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C6DF1" w:rsidRPr="00AC7C65" w:rsidRDefault="00077B0E" w:rsidP="002E7187">
      <w:pPr>
        <w:pStyle w:val="Sinespaciado"/>
        <w:jc w:val="center"/>
        <w:rPr>
          <w:rFonts w:ascii="Cambria" w:hAnsi="Cambria"/>
          <w:b/>
        </w:rPr>
      </w:pPr>
      <w:r>
        <w:rPr>
          <w:rFonts w:ascii="Cambria" w:hAnsi="Cambria"/>
          <w:b/>
          <w:noProof/>
          <w:lang w:eastAsia="es-MX"/>
        </w:rPr>
        <mc:AlternateContent>
          <mc:Choice Requires="wps">
            <w:drawing>
              <wp:anchor distT="0" distB="0" distL="114300" distR="114300" simplePos="0" relativeHeight="251659264" behindDoc="0" locked="0" layoutInCell="1" allowOverlap="1">
                <wp:simplePos x="0" y="0"/>
                <wp:positionH relativeFrom="column">
                  <wp:posOffset>186690</wp:posOffset>
                </wp:positionH>
                <wp:positionV relativeFrom="paragraph">
                  <wp:posOffset>42545</wp:posOffset>
                </wp:positionV>
                <wp:extent cx="1295400" cy="1076325"/>
                <wp:effectExtent l="0" t="0" r="0" b="9525"/>
                <wp:wrapNone/>
                <wp:docPr id="5" name="5 Cuadro de texto"/>
                <wp:cNvGraphicFramePr/>
                <a:graphic xmlns:a="http://schemas.openxmlformats.org/drawingml/2006/main">
                  <a:graphicData uri="http://schemas.microsoft.com/office/word/2010/wordprocessingShape">
                    <wps:wsp>
                      <wps:cNvSpPr txBox="1"/>
                      <wps:spPr>
                        <a:xfrm>
                          <a:off x="0" y="0"/>
                          <a:ext cx="1295400"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7B0E" w:rsidRDefault="00077B0E">
                            <w:r>
                              <w:rPr>
                                <w:noProof/>
                                <w:lang w:val="es-MX" w:eastAsia="es-MX"/>
                              </w:rPr>
                              <w:drawing>
                                <wp:inline distT="0" distB="0" distL="0" distR="0">
                                  <wp:extent cx="1114425" cy="963289"/>
                                  <wp:effectExtent l="0" t="0" r="0" b="889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RTIC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8171" cy="9665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5 Cuadro de texto" o:spid="_x0000_s1026" type="#_x0000_t202" style="position:absolute;left:0;text-align:left;margin-left:14.7pt;margin-top:3.35pt;width:102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" fillcolor="white [3201]" stroked="f" strokeweight=".5pt">
                <v:textbox>
                  <w:txbxContent>
                    <w:p w:rsidR="00077B0E" w:rsidRDefault="00077B0E">
                      <w:r>
                        <w:rPr>
                          <w:noProof/>
                          <w:lang w:val="es-MX" w:eastAsia="es-MX"/>
                        </w:rPr>
                        <w:drawing>
                          <wp:inline distT="0" distB="0" distL="0" distR="0">
                            <wp:extent cx="1114425" cy="963289"/>
                            <wp:effectExtent l="0" t="0" r="0" b="889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RTIC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8171" cy="966527"/>
                                    </a:xfrm>
                                    <a:prstGeom prst="rect">
                                      <a:avLst/>
                                    </a:prstGeom>
                                  </pic:spPr>
                                </pic:pic>
                              </a:graphicData>
                            </a:graphic>
                          </wp:inline>
                        </w:drawing>
                      </w:r>
                    </w:p>
                  </w:txbxContent>
                </v:textbox>
              </v:shape>
            </w:pict>
          </mc:Fallback>
        </mc:AlternateContent>
      </w:r>
    </w:p>
    <w:p w:rsidR="00077B0E" w:rsidRDefault="00077B0E" w:rsidP="002E547B">
      <w:pPr>
        <w:pStyle w:val="Sangra2detindependiente"/>
        <w:ind w:firstLine="0"/>
        <w:jc w:val="center"/>
        <w:rPr>
          <w:rFonts w:ascii="Cambria" w:hAnsi="Cambria" w:cs="Arial"/>
          <w:b/>
          <w:sz w:val="22"/>
          <w:szCs w:val="22"/>
        </w:rPr>
      </w:pPr>
    </w:p>
    <w:p w:rsidR="00077B0E" w:rsidRDefault="00077B0E" w:rsidP="002E547B">
      <w:pPr>
        <w:pStyle w:val="Sangra2detindependiente"/>
        <w:ind w:firstLine="0"/>
        <w:jc w:val="center"/>
        <w:rPr>
          <w:rFonts w:ascii="Cambria" w:hAnsi="Cambria" w:cs="Arial"/>
          <w:b/>
          <w:sz w:val="22"/>
          <w:szCs w:val="22"/>
        </w:rPr>
      </w:pPr>
    </w:p>
    <w:p w:rsidR="00077B0E" w:rsidRDefault="00077B0E" w:rsidP="002E547B">
      <w:pPr>
        <w:pStyle w:val="Sangra2detindependiente"/>
        <w:ind w:firstLine="0"/>
        <w:jc w:val="center"/>
        <w:rPr>
          <w:rFonts w:ascii="Cambria" w:hAnsi="Cambria" w:cs="Arial"/>
          <w:b/>
          <w:sz w:val="22"/>
          <w:szCs w:val="22"/>
        </w:rPr>
      </w:pPr>
    </w:p>
    <w:p w:rsidR="00077B0E" w:rsidRDefault="00077B0E" w:rsidP="002E547B">
      <w:pPr>
        <w:pStyle w:val="Sangra2detindependiente"/>
        <w:ind w:firstLine="0"/>
        <w:jc w:val="center"/>
        <w:rPr>
          <w:rFonts w:ascii="Cambria" w:hAnsi="Cambria" w:cs="Arial"/>
          <w:b/>
          <w:sz w:val="22"/>
          <w:szCs w:val="22"/>
        </w:rPr>
      </w:pPr>
    </w:p>
    <w:p w:rsidR="00077B0E" w:rsidRDefault="00077B0E" w:rsidP="002E547B">
      <w:pPr>
        <w:pStyle w:val="Sangra2detindependiente"/>
        <w:ind w:firstLine="0"/>
        <w:jc w:val="center"/>
        <w:rPr>
          <w:rFonts w:ascii="Cambria" w:hAnsi="Cambria" w:cs="Arial"/>
          <w:b/>
          <w:sz w:val="22"/>
          <w:szCs w:val="22"/>
        </w:rPr>
      </w:pPr>
    </w:p>
    <w:p w:rsidR="00077B0E" w:rsidRDefault="00077B0E" w:rsidP="002E547B">
      <w:pPr>
        <w:pStyle w:val="Sangra2detindependiente"/>
        <w:ind w:firstLine="0"/>
        <w:jc w:val="center"/>
        <w:rPr>
          <w:rFonts w:ascii="Cambria" w:hAnsi="Cambria" w:cs="Arial"/>
          <w:b/>
          <w:sz w:val="22"/>
          <w:szCs w:val="22"/>
        </w:rPr>
      </w:pPr>
    </w:p>
    <w:p w:rsidR="00077B0E" w:rsidRDefault="00077B0E" w:rsidP="002E547B">
      <w:pPr>
        <w:pStyle w:val="Sangra2detindependiente"/>
        <w:ind w:firstLine="0"/>
        <w:jc w:val="center"/>
        <w:rPr>
          <w:rFonts w:ascii="Cambria" w:hAnsi="Cambria" w:cs="Arial"/>
          <w:b/>
          <w:sz w:val="22"/>
          <w:szCs w:val="22"/>
        </w:rPr>
      </w:pPr>
    </w:p>
    <w:p w:rsidR="003765CC" w:rsidRPr="00AC7C65" w:rsidRDefault="003765CC" w:rsidP="002E547B">
      <w:pPr>
        <w:pStyle w:val="Sangra2detindependiente"/>
        <w:ind w:firstLine="0"/>
        <w:jc w:val="center"/>
        <w:rPr>
          <w:rFonts w:ascii="Cambria" w:hAnsi="Cambria" w:cs="Arial"/>
          <w:b/>
          <w:sz w:val="22"/>
          <w:szCs w:val="22"/>
        </w:rPr>
      </w:pPr>
      <w:r w:rsidRPr="00AC7C65">
        <w:rPr>
          <w:rFonts w:ascii="Cambria" w:hAnsi="Cambria" w:cs="Arial"/>
          <w:b/>
          <w:sz w:val="22"/>
          <w:szCs w:val="22"/>
        </w:rPr>
        <w:t>REGLAMENTO</w:t>
      </w:r>
      <w:r w:rsidR="006A10C5" w:rsidRPr="00AC7C65">
        <w:rPr>
          <w:rFonts w:ascii="Cambria" w:hAnsi="Cambria" w:cs="Arial"/>
          <w:b/>
          <w:sz w:val="22"/>
          <w:szCs w:val="22"/>
        </w:rPr>
        <w:t xml:space="preserve"> </w:t>
      </w:r>
      <w:r w:rsidRPr="00AC7C65">
        <w:rPr>
          <w:rFonts w:ascii="Cambria" w:hAnsi="Cambria" w:cs="Arial"/>
          <w:b/>
          <w:sz w:val="22"/>
          <w:szCs w:val="22"/>
        </w:rPr>
        <w:t xml:space="preserve">DE FISCALIZACIÓN </w:t>
      </w:r>
    </w:p>
    <w:p w:rsidR="003765CC" w:rsidRPr="00AC7C65" w:rsidRDefault="003765CC" w:rsidP="003765CC">
      <w:pPr>
        <w:pStyle w:val="Sangra2detindependiente"/>
        <w:ind w:firstLine="0"/>
        <w:jc w:val="center"/>
        <w:rPr>
          <w:rFonts w:ascii="Cambria" w:hAnsi="Cambria" w:cs="Arial"/>
          <w:i/>
          <w:sz w:val="22"/>
          <w:szCs w:val="22"/>
        </w:rPr>
      </w:pPr>
    </w:p>
    <w:p w:rsidR="003765CC" w:rsidRPr="00AC7C65" w:rsidRDefault="003765CC" w:rsidP="003765CC">
      <w:pPr>
        <w:pStyle w:val="Sangra2detindependiente"/>
        <w:tabs>
          <w:tab w:val="left" w:pos="2760"/>
          <w:tab w:val="left" w:pos="3480"/>
        </w:tabs>
        <w:ind w:firstLine="0"/>
        <w:jc w:val="center"/>
        <w:rPr>
          <w:rFonts w:ascii="Cambria" w:hAnsi="Cambria" w:cs="Arial"/>
          <w:b/>
          <w:sz w:val="22"/>
          <w:szCs w:val="22"/>
          <w:u w:val="single"/>
        </w:rPr>
      </w:pPr>
      <w:r w:rsidRPr="00AC7C65">
        <w:rPr>
          <w:rFonts w:ascii="Cambria" w:hAnsi="Cambria" w:cs="Arial"/>
          <w:b/>
          <w:sz w:val="22"/>
          <w:szCs w:val="22"/>
          <w:u w:val="single"/>
        </w:rPr>
        <w:t>Título Primero</w:t>
      </w:r>
    </w:p>
    <w:p w:rsidR="007F5414" w:rsidRPr="00AC7C65" w:rsidRDefault="007F5414" w:rsidP="007F5414">
      <w:pPr>
        <w:pStyle w:val="Sangra2detindependiente"/>
        <w:tabs>
          <w:tab w:val="left" w:pos="2552"/>
          <w:tab w:val="left" w:pos="3119"/>
        </w:tabs>
        <w:ind w:firstLine="0"/>
        <w:jc w:val="center"/>
        <w:rPr>
          <w:rFonts w:ascii="Cambria" w:hAnsi="Cambria" w:cs="Arial"/>
          <w:b/>
          <w:sz w:val="22"/>
          <w:szCs w:val="22"/>
        </w:rPr>
      </w:pPr>
      <w:r w:rsidRPr="00AC7C65">
        <w:rPr>
          <w:rFonts w:ascii="Cambria" w:hAnsi="Cambria" w:cs="Arial"/>
          <w:b/>
          <w:sz w:val="22"/>
          <w:szCs w:val="22"/>
        </w:rPr>
        <w:t xml:space="preserve">Disposiciones </w:t>
      </w:r>
      <w:r w:rsidR="00263B1E" w:rsidRPr="00AC7C65">
        <w:rPr>
          <w:rFonts w:ascii="Cambria" w:hAnsi="Cambria" w:cs="Arial"/>
          <w:b/>
          <w:sz w:val="22"/>
          <w:szCs w:val="22"/>
        </w:rPr>
        <w:t>Preliminares</w:t>
      </w:r>
    </w:p>
    <w:p w:rsidR="003765CC" w:rsidRPr="00AC7C65" w:rsidRDefault="003765CC" w:rsidP="007F5414">
      <w:pPr>
        <w:pStyle w:val="Sangra2detindependiente"/>
        <w:tabs>
          <w:tab w:val="left" w:pos="2760"/>
          <w:tab w:val="left" w:pos="3480"/>
        </w:tabs>
        <w:ind w:firstLine="0"/>
        <w:rPr>
          <w:rFonts w:ascii="Cambria" w:hAnsi="Cambria" w:cs="Arial"/>
          <w:b/>
          <w:sz w:val="22"/>
          <w:szCs w:val="22"/>
        </w:rPr>
      </w:pPr>
    </w:p>
    <w:p w:rsidR="003765CC" w:rsidRPr="00AC7C65" w:rsidRDefault="003765CC" w:rsidP="003765CC">
      <w:pPr>
        <w:pStyle w:val="Sangra2detindependiente"/>
        <w:ind w:firstLine="0"/>
        <w:jc w:val="center"/>
        <w:rPr>
          <w:rFonts w:ascii="Cambria" w:hAnsi="Cambria" w:cs="Arial"/>
          <w:b/>
          <w:sz w:val="22"/>
          <w:szCs w:val="22"/>
        </w:rPr>
      </w:pPr>
      <w:r w:rsidRPr="00AC7C65">
        <w:rPr>
          <w:rFonts w:ascii="Cambria" w:hAnsi="Cambria" w:cs="Arial"/>
          <w:b/>
          <w:sz w:val="22"/>
          <w:szCs w:val="22"/>
        </w:rPr>
        <w:t>Capítulo Primero</w:t>
      </w:r>
    </w:p>
    <w:p w:rsidR="007F5414" w:rsidRPr="00AC7C65" w:rsidRDefault="007F5414" w:rsidP="003765CC">
      <w:pPr>
        <w:pStyle w:val="Sangra2detindependiente"/>
        <w:ind w:firstLine="0"/>
        <w:jc w:val="center"/>
        <w:rPr>
          <w:rFonts w:ascii="Cambria" w:hAnsi="Cambria" w:cs="Arial"/>
          <w:b/>
          <w:sz w:val="22"/>
          <w:szCs w:val="22"/>
        </w:rPr>
      </w:pPr>
      <w:r w:rsidRPr="00AC7C65">
        <w:rPr>
          <w:rFonts w:ascii="Cambria" w:hAnsi="Cambria" w:cs="Arial"/>
          <w:b/>
          <w:sz w:val="22"/>
          <w:szCs w:val="22"/>
        </w:rPr>
        <w:t>Objeto, conceptos</w:t>
      </w:r>
      <w:r w:rsidR="0006231A" w:rsidRPr="00AC7C65">
        <w:rPr>
          <w:rFonts w:ascii="Cambria" w:hAnsi="Cambria" w:cs="Arial"/>
          <w:b/>
          <w:sz w:val="22"/>
          <w:szCs w:val="22"/>
        </w:rPr>
        <w:t>, generalidades</w:t>
      </w:r>
    </w:p>
    <w:p w:rsidR="003765CC" w:rsidRPr="00AC7C65" w:rsidRDefault="003765CC" w:rsidP="003765CC">
      <w:pPr>
        <w:pStyle w:val="Sangra2detindependiente"/>
        <w:tabs>
          <w:tab w:val="left" w:pos="2552"/>
          <w:tab w:val="left" w:pos="3119"/>
        </w:tabs>
        <w:ind w:firstLine="0"/>
        <w:rPr>
          <w:rFonts w:ascii="Cambria" w:hAnsi="Cambria" w:cs="Arial"/>
          <w:b/>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La normatividad contenida en el presente Reglamento, así como sus anexos, son de orden público,</w:t>
      </w:r>
      <w:r w:rsidR="00F163A9" w:rsidRPr="00AC7C65">
        <w:rPr>
          <w:rFonts w:ascii="Cambria" w:hAnsi="Cambria" w:cs="Arial"/>
          <w:sz w:val="22"/>
          <w:szCs w:val="22"/>
        </w:rPr>
        <w:t xml:space="preserve"> y de </w:t>
      </w:r>
      <w:r w:rsidRPr="00AC7C65">
        <w:rPr>
          <w:rFonts w:ascii="Cambria" w:hAnsi="Cambria" w:cs="Arial"/>
          <w:sz w:val="22"/>
          <w:szCs w:val="22"/>
        </w:rPr>
        <w:t xml:space="preserve"> observancia general y obligatoria para todos los </w:t>
      </w:r>
      <w:r w:rsidR="00A229C0" w:rsidRPr="00AC7C65">
        <w:rPr>
          <w:rFonts w:ascii="Cambria" w:hAnsi="Cambria" w:cs="Arial"/>
          <w:sz w:val="22"/>
          <w:szCs w:val="22"/>
        </w:rPr>
        <w:t>partido político</w:t>
      </w:r>
      <w:r w:rsidRPr="00AC7C65">
        <w:rPr>
          <w:rFonts w:ascii="Cambria" w:hAnsi="Cambria" w:cs="Arial"/>
          <w:sz w:val="22"/>
          <w:szCs w:val="22"/>
        </w:rPr>
        <w:t>s, coaliciones y candidatos, que hayan sido registrados o acreditados ante el Instituto Electoral y de Participación Ciudadana de Coahuila, y tiene por objeto:</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1304A9">
      <w:pPr>
        <w:pStyle w:val="Sangra2detindependiente"/>
        <w:numPr>
          <w:ilvl w:val="0"/>
          <w:numId w:val="32"/>
        </w:numPr>
        <w:rPr>
          <w:rFonts w:ascii="Cambria" w:hAnsi="Cambria" w:cs="Arial"/>
          <w:sz w:val="22"/>
          <w:szCs w:val="22"/>
        </w:rPr>
      </w:pPr>
      <w:r w:rsidRPr="00AC7C65">
        <w:rPr>
          <w:rFonts w:ascii="Cambria" w:hAnsi="Cambria" w:cs="Arial"/>
          <w:sz w:val="22"/>
          <w:szCs w:val="22"/>
        </w:rPr>
        <w:t xml:space="preserve">Regular el registro contable de los ingresos y egresos de los </w:t>
      </w:r>
      <w:r w:rsidR="00A229C0" w:rsidRPr="00AC7C65">
        <w:rPr>
          <w:rFonts w:ascii="Cambria" w:hAnsi="Cambria" w:cs="Arial"/>
          <w:sz w:val="22"/>
          <w:szCs w:val="22"/>
        </w:rPr>
        <w:t>partido</w:t>
      </w:r>
      <w:r w:rsidR="00CC0F3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 xml:space="preserve">s, las características de la documentación comprobatoria sobre el manejo de sus recursos y establecer los requisitos que deberán satisfacer los informes de ingresos y egresos, tanto ordinarios como de precampaña y campaña, que deberán presentar ante la Unidad de Fiscalización de los Recursos de los </w:t>
      </w:r>
      <w:r w:rsidR="00A229C0" w:rsidRPr="00AC7C65">
        <w:rPr>
          <w:rFonts w:ascii="Cambria" w:hAnsi="Cambria" w:cs="Arial"/>
          <w:sz w:val="22"/>
          <w:szCs w:val="22"/>
        </w:rPr>
        <w:t>Partido</w:t>
      </w:r>
      <w:r w:rsidR="00CC0F3C" w:rsidRPr="00AC7C65">
        <w:rPr>
          <w:rFonts w:ascii="Cambria" w:hAnsi="Cambria" w:cs="Arial"/>
          <w:sz w:val="22"/>
          <w:szCs w:val="22"/>
        </w:rPr>
        <w:t>s</w:t>
      </w:r>
      <w:r w:rsidR="00A229C0" w:rsidRPr="00AC7C65">
        <w:rPr>
          <w:rFonts w:ascii="Cambria" w:hAnsi="Cambria" w:cs="Arial"/>
          <w:sz w:val="22"/>
          <w:szCs w:val="22"/>
        </w:rPr>
        <w:t xml:space="preserve"> </w:t>
      </w:r>
      <w:r w:rsidRPr="00AC7C65">
        <w:rPr>
          <w:rFonts w:ascii="Cambria" w:hAnsi="Cambria" w:cs="Arial"/>
          <w:sz w:val="22"/>
          <w:szCs w:val="22"/>
        </w:rPr>
        <w:t>Políticos;</w:t>
      </w:r>
    </w:p>
    <w:p w:rsidR="003765CC" w:rsidRPr="00AC7C65" w:rsidRDefault="003765CC" w:rsidP="001304A9">
      <w:pPr>
        <w:pStyle w:val="Sangra2detindependiente"/>
        <w:numPr>
          <w:ilvl w:val="0"/>
          <w:numId w:val="32"/>
        </w:numPr>
        <w:rPr>
          <w:rFonts w:ascii="Cambria" w:hAnsi="Cambria" w:cs="Arial"/>
          <w:sz w:val="22"/>
          <w:szCs w:val="22"/>
        </w:rPr>
      </w:pPr>
      <w:r w:rsidRPr="00AC7C65">
        <w:rPr>
          <w:rFonts w:ascii="Cambria" w:hAnsi="Cambria" w:cs="Arial"/>
          <w:sz w:val="22"/>
          <w:szCs w:val="22"/>
        </w:rPr>
        <w:t xml:space="preserve">Regular los procedimientos de prevención y liquidación de los </w:t>
      </w:r>
      <w:r w:rsidR="00A229C0" w:rsidRPr="00AC7C65">
        <w:rPr>
          <w:rFonts w:ascii="Cambria" w:hAnsi="Cambria" w:cs="Arial"/>
          <w:sz w:val="22"/>
          <w:szCs w:val="22"/>
        </w:rPr>
        <w:t>partido</w:t>
      </w:r>
      <w:r w:rsidR="00CC0F3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 que pierdan su registro; y</w:t>
      </w:r>
    </w:p>
    <w:p w:rsidR="003765CC" w:rsidRPr="00AC7C65" w:rsidRDefault="003765CC" w:rsidP="006D041E">
      <w:pPr>
        <w:pStyle w:val="Sangra2detindependiente"/>
        <w:numPr>
          <w:ilvl w:val="0"/>
          <w:numId w:val="32"/>
        </w:numPr>
        <w:rPr>
          <w:rFonts w:ascii="Cambria" w:hAnsi="Cambria" w:cs="Arial"/>
          <w:sz w:val="22"/>
          <w:szCs w:val="22"/>
        </w:rPr>
      </w:pPr>
      <w:r w:rsidRPr="00AC7C65">
        <w:rPr>
          <w:rFonts w:ascii="Cambria" w:hAnsi="Cambria" w:cs="Arial"/>
          <w:sz w:val="22"/>
          <w:szCs w:val="22"/>
        </w:rPr>
        <w:t xml:space="preserve">Establecer las reglas que deberán observarse para el desahogo de los procedimientos administrativos respecto de las quejas que se presenten en materia de fiscalización y vigilancia de los recursos </w:t>
      </w:r>
      <w:r w:rsidR="00CC0F3C" w:rsidRPr="00AC7C65">
        <w:rPr>
          <w:rFonts w:ascii="Cambria" w:hAnsi="Cambria" w:cs="Arial"/>
          <w:sz w:val="22"/>
          <w:szCs w:val="22"/>
        </w:rPr>
        <w:t>de los partidos</w:t>
      </w:r>
      <w:r w:rsidR="00A229C0" w:rsidRPr="00AC7C65">
        <w:rPr>
          <w:rFonts w:ascii="Cambria" w:hAnsi="Cambria" w:cs="Arial"/>
          <w:sz w:val="22"/>
          <w:szCs w:val="22"/>
        </w:rPr>
        <w:t xml:space="preserve"> político</w:t>
      </w:r>
      <w:r w:rsidRPr="00AC7C65">
        <w:rPr>
          <w:rFonts w:ascii="Cambria" w:hAnsi="Cambria" w:cs="Arial"/>
          <w:sz w:val="22"/>
          <w:szCs w:val="22"/>
        </w:rPr>
        <w:t>s.</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Para efecto de este Reglamento, se entenderá por:</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5"/>
        </w:numPr>
        <w:rPr>
          <w:rFonts w:ascii="Cambria" w:hAnsi="Cambria" w:cs="Arial"/>
          <w:sz w:val="22"/>
          <w:szCs w:val="22"/>
        </w:rPr>
      </w:pPr>
      <w:r w:rsidRPr="00AC7C65">
        <w:rPr>
          <w:rFonts w:ascii="Cambria" w:hAnsi="Cambria" w:cs="Arial"/>
          <w:sz w:val="22"/>
          <w:szCs w:val="22"/>
        </w:rPr>
        <w:t xml:space="preserve">Código: </w:t>
      </w:r>
      <w:r w:rsidR="002E547B" w:rsidRPr="00AC7C65">
        <w:rPr>
          <w:rFonts w:ascii="Cambria" w:hAnsi="Cambria" w:cs="Arial"/>
          <w:sz w:val="22"/>
          <w:szCs w:val="22"/>
        </w:rPr>
        <w:t>E</w:t>
      </w:r>
      <w:r w:rsidRPr="00AC7C65">
        <w:rPr>
          <w:rFonts w:ascii="Cambria" w:hAnsi="Cambria" w:cs="Arial"/>
          <w:sz w:val="22"/>
          <w:szCs w:val="22"/>
        </w:rPr>
        <w:t>l Código Electoral del Estado de Coahuila de Zaragoza.</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5"/>
        </w:numPr>
        <w:rPr>
          <w:rFonts w:ascii="Cambria" w:hAnsi="Cambria" w:cs="Arial"/>
          <w:sz w:val="22"/>
          <w:szCs w:val="22"/>
        </w:rPr>
      </w:pPr>
      <w:r w:rsidRPr="00AC7C65">
        <w:rPr>
          <w:rFonts w:ascii="Cambria" w:hAnsi="Cambria" w:cs="Arial"/>
          <w:sz w:val="22"/>
          <w:szCs w:val="22"/>
        </w:rPr>
        <w:t xml:space="preserve">Consejo: </w:t>
      </w:r>
      <w:r w:rsidR="002E547B" w:rsidRPr="00AC7C65">
        <w:rPr>
          <w:rFonts w:ascii="Cambria" w:hAnsi="Cambria" w:cs="Arial"/>
          <w:sz w:val="22"/>
          <w:szCs w:val="22"/>
        </w:rPr>
        <w:t>E</w:t>
      </w:r>
      <w:r w:rsidRPr="00AC7C65">
        <w:rPr>
          <w:rFonts w:ascii="Cambria" w:hAnsi="Cambria" w:cs="Arial"/>
          <w:sz w:val="22"/>
          <w:szCs w:val="22"/>
        </w:rPr>
        <w:t>l Consejo General del Instituto Electoral y de Participación Ciudadana de Coahuila.</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5"/>
        </w:numPr>
        <w:rPr>
          <w:rFonts w:ascii="Cambria" w:hAnsi="Cambria" w:cs="Arial"/>
          <w:sz w:val="22"/>
          <w:szCs w:val="22"/>
        </w:rPr>
      </w:pPr>
      <w:r w:rsidRPr="00AC7C65">
        <w:rPr>
          <w:rFonts w:ascii="Cambria" w:hAnsi="Cambria" w:cs="Arial"/>
          <w:sz w:val="22"/>
          <w:szCs w:val="22"/>
        </w:rPr>
        <w:t xml:space="preserve">Instituto: </w:t>
      </w:r>
      <w:r w:rsidR="00F163A9" w:rsidRPr="00AC7C65">
        <w:rPr>
          <w:rFonts w:ascii="Cambria" w:hAnsi="Cambria" w:cs="Arial"/>
          <w:sz w:val="22"/>
          <w:szCs w:val="22"/>
        </w:rPr>
        <w:t>E</w:t>
      </w:r>
      <w:r w:rsidRPr="00AC7C65">
        <w:rPr>
          <w:rFonts w:ascii="Cambria" w:hAnsi="Cambria" w:cs="Arial"/>
          <w:sz w:val="22"/>
          <w:szCs w:val="22"/>
        </w:rPr>
        <w:t>l Instituto Electoral y de Participación Ciudadana de Coahuila.</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5"/>
        </w:numPr>
        <w:rPr>
          <w:rFonts w:ascii="Cambria" w:hAnsi="Cambria" w:cs="Arial"/>
          <w:sz w:val="22"/>
          <w:szCs w:val="22"/>
        </w:rPr>
      </w:pPr>
      <w:r w:rsidRPr="00AC7C65">
        <w:rPr>
          <w:rFonts w:ascii="Cambria" w:hAnsi="Cambria" w:cs="Arial"/>
          <w:sz w:val="22"/>
          <w:szCs w:val="22"/>
        </w:rPr>
        <w:t>Reglamento:</w:t>
      </w:r>
      <w:r w:rsidR="00F324C1" w:rsidRPr="00AC7C65">
        <w:rPr>
          <w:rFonts w:ascii="Cambria" w:hAnsi="Cambria" w:cs="Arial"/>
          <w:sz w:val="22"/>
          <w:szCs w:val="22"/>
        </w:rPr>
        <w:t xml:space="preserve"> </w:t>
      </w:r>
      <w:r w:rsidR="00F163A9" w:rsidRPr="00AC7C65">
        <w:rPr>
          <w:rFonts w:ascii="Cambria" w:hAnsi="Cambria" w:cs="Arial"/>
          <w:sz w:val="22"/>
          <w:szCs w:val="22"/>
        </w:rPr>
        <w:t>E</w:t>
      </w:r>
      <w:r w:rsidR="00F324C1" w:rsidRPr="00AC7C65">
        <w:rPr>
          <w:rFonts w:ascii="Cambria" w:hAnsi="Cambria" w:cs="Arial"/>
          <w:sz w:val="22"/>
          <w:szCs w:val="22"/>
        </w:rPr>
        <w:t>l Reglamento de Fiscalización</w:t>
      </w:r>
      <w:r w:rsidRPr="00AC7C65">
        <w:rPr>
          <w:rFonts w:ascii="Cambria" w:hAnsi="Cambria" w:cs="Arial"/>
          <w:sz w:val="22"/>
          <w:szCs w:val="22"/>
        </w:rPr>
        <w:t>.</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5"/>
        </w:numPr>
        <w:rPr>
          <w:rFonts w:ascii="Cambria" w:hAnsi="Cambria" w:cs="Arial"/>
          <w:sz w:val="22"/>
          <w:szCs w:val="22"/>
        </w:rPr>
      </w:pPr>
      <w:r w:rsidRPr="00AC7C65">
        <w:rPr>
          <w:rFonts w:ascii="Cambria" w:hAnsi="Cambria" w:cs="Arial"/>
          <w:sz w:val="22"/>
          <w:szCs w:val="22"/>
        </w:rPr>
        <w:t xml:space="preserve">Unidad: </w:t>
      </w:r>
      <w:r w:rsidR="00F163A9" w:rsidRPr="00AC7C65">
        <w:rPr>
          <w:rFonts w:ascii="Cambria" w:hAnsi="Cambria" w:cs="Arial"/>
          <w:sz w:val="22"/>
          <w:szCs w:val="22"/>
        </w:rPr>
        <w:t>L</w:t>
      </w:r>
      <w:r w:rsidRPr="00AC7C65">
        <w:rPr>
          <w:rFonts w:ascii="Cambria" w:hAnsi="Cambria" w:cs="Arial"/>
          <w:sz w:val="22"/>
          <w:szCs w:val="22"/>
        </w:rPr>
        <w:t xml:space="preserve">a Unidad de Fiscalización de los Recursos de los </w:t>
      </w:r>
      <w:r w:rsidR="00A229C0" w:rsidRPr="00AC7C65">
        <w:rPr>
          <w:rFonts w:ascii="Cambria" w:hAnsi="Cambria" w:cs="Arial"/>
          <w:sz w:val="22"/>
          <w:szCs w:val="22"/>
        </w:rPr>
        <w:t>Partido</w:t>
      </w:r>
      <w:r w:rsidR="00CC0F3C" w:rsidRPr="00AC7C65">
        <w:rPr>
          <w:rFonts w:ascii="Cambria" w:hAnsi="Cambria" w:cs="Arial"/>
          <w:sz w:val="22"/>
          <w:szCs w:val="22"/>
        </w:rPr>
        <w:t>s</w:t>
      </w:r>
      <w:r w:rsidR="00A229C0" w:rsidRPr="00AC7C65">
        <w:rPr>
          <w:rFonts w:ascii="Cambria" w:hAnsi="Cambria" w:cs="Arial"/>
          <w:sz w:val="22"/>
          <w:szCs w:val="22"/>
        </w:rPr>
        <w:t xml:space="preserve"> </w:t>
      </w:r>
      <w:r w:rsidRPr="00AC7C65">
        <w:rPr>
          <w:rFonts w:ascii="Cambria" w:hAnsi="Cambria" w:cs="Arial"/>
          <w:sz w:val="22"/>
          <w:szCs w:val="22"/>
        </w:rPr>
        <w:t>Políticos.</w:t>
      </w:r>
    </w:p>
    <w:p w:rsidR="003765CC" w:rsidRPr="00AC7C65" w:rsidRDefault="003765CC" w:rsidP="003765CC">
      <w:pPr>
        <w:pStyle w:val="Sangra2detindependiente"/>
        <w:ind w:firstLine="0"/>
        <w:rPr>
          <w:rFonts w:ascii="Cambria" w:hAnsi="Cambria" w:cs="Arial"/>
          <w:sz w:val="22"/>
          <w:szCs w:val="22"/>
        </w:rPr>
      </w:pPr>
    </w:p>
    <w:p w:rsidR="003765CC" w:rsidRPr="00AC7C65" w:rsidRDefault="00A229C0" w:rsidP="00E06CCA">
      <w:pPr>
        <w:pStyle w:val="Sangra2detindependiente"/>
        <w:numPr>
          <w:ilvl w:val="0"/>
          <w:numId w:val="5"/>
        </w:numPr>
        <w:rPr>
          <w:rFonts w:ascii="Cambria" w:hAnsi="Cambria" w:cs="Arial"/>
          <w:sz w:val="22"/>
          <w:szCs w:val="22"/>
        </w:rPr>
      </w:pPr>
      <w:r w:rsidRPr="00AC7C65">
        <w:rPr>
          <w:rFonts w:ascii="Cambria" w:hAnsi="Cambria" w:cs="Arial"/>
          <w:sz w:val="22"/>
          <w:szCs w:val="22"/>
        </w:rPr>
        <w:t>Partido político</w:t>
      </w:r>
      <w:r w:rsidR="00F163A9" w:rsidRPr="00AC7C65">
        <w:rPr>
          <w:rFonts w:ascii="Cambria" w:hAnsi="Cambria" w:cs="Arial"/>
          <w:sz w:val="22"/>
          <w:szCs w:val="22"/>
        </w:rPr>
        <w:t>: E</w:t>
      </w:r>
      <w:r w:rsidR="00BF56A7" w:rsidRPr="00AC7C65">
        <w:rPr>
          <w:rFonts w:ascii="Cambria" w:hAnsi="Cambria" w:cs="Arial"/>
          <w:sz w:val="22"/>
          <w:szCs w:val="22"/>
        </w:rPr>
        <w:t xml:space="preserve">l </w:t>
      </w:r>
      <w:r w:rsidRPr="00AC7C65">
        <w:rPr>
          <w:rFonts w:ascii="Cambria" w:hAnsi="Cambria" w:cs="Arial"/>
          <w:sz w:val="22"/>
          <w:szCs w:val="22"/>
        </w:rPr>
        <w:t xml:space="preserve">Partido </w:t>
      </w:r>
      <w:r w:rsidR="00BF56A7" w:rsidRPr="00AC7C65">
        <w:rPr>
          <w:rFonts w:ascii="Cambria" w:hAnsi="Cambria" w:cs="Arial"/>
          <w:sz w:val="22"/>
          <w:szCs w:val="22"/>
        </w:rPr>
        <w:t>P</w:t>
      </w:r>
      <w:r w:rsidR="003765CC" w:rsidRPr="00AC7C65">
        <w:rPr>
          <w:rFonts w:ascii="Cambria" w:hAnsi="Cambria" w:cs="Arial"/>
          <w:sz w:val="22"/>
          <w:szCs w:val="22"/>
        </w:rPr>
        <w:t>olítico con acreditación o registro ante el Instituto.</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5"/>
        </w:numPr>
        <w:rPr>
          <w:rFonts w:ascii="Cambria" w:hAnsi="Cambria" w:cs="Arial"/>
          <w:sz w:val="22"/>
          <w:szCs w:val="22"/>
        </w:rPr>
      </w:pPr>
      <w:r w:rsidRPr="00AC7C65">
        <w:rPr>
          <w:rFonts w:ascii="Cambria" w:hAnsi="Cambria" w:cs="Arial"/>
          <w:sz w:val="22"/>
          <w:szCs w:val="22"/>
        </w:rPr>
        <w:t xml:space="preserve">Órgano  interno: </w:t>
      </w:r>
      <w:r w:rsidR="00F163A9" w:rsidRPr="00AC7C65">
        <w:rPr>
          <w:rFonts w:ascii="Cambria" w:hAnsi="Cambria" w:cs="Arial"/>
          <w:sz w:val="22"/>
          <w:szCs w:val="22"/>
        </w:rPr>
        <w:t>E</w:t>
      </w:r>
      <w:r w:rsidRPr="00AC7C65">
        <w:rPr>
          <w:rFonts w:ascii="Cambria" w:hAnsi="Cambria" w:cs="Arial"/>
          <w:sz w:val="22"/>
          <w:szCs w:val="22"/>
        </w:rPr>
        <w:t xml:space="preserve">l </w:t>
      </w:r>
      <w:r w:rsidR="00BF56A7" w:rsidRPr="00AC7C65">
        <w:rPr>
          <w:rFonts w:ascii="Cambria" w:hAnsi="Cambria" w:cs="Arial"/>
          <w:sz w:val="22"/>
          <w:szCs w:val="22"/>
        </w:rPr>
        <w:t>Ó</w:t>
      </w:r>
      <w:r w:rsidRPr="00AC7C65">
        <w:rPr>
          <w:rFonts w:ascii="Cambria" w:hAnsi="Cambria" w:cs="Arial"/>
          <w:sz w:val="22"/>
          <w:szCs w:val="22"/>
        </w:rPr>
        <w:t xml:space="preserve">rgano </w:t>
      </w:r>
      <w:r w:rsidR="00BF56A7" w:rsidRPr="00AC7C65">
        <w:rPr>
          <w:rFonts w:ascii="Cambria" w:hAnsi="Cambria" w:cs="Arial"/>
          <w:sz w:val="22"/>
          <w:szCs w:val="22"/>
        </w:rPr>
        <w:t>I</w:t>
      </w:r>
      <w:r w:rsidRPr="00AC7C65">
        <w:rPr>
          <w:rFonts w:ascii="Cambria" w:hAnsi="Cambria" w:cs="Arial"/>
          <w:sz w:val="22"/>
          <w:szCs w:val="22"/>
        </w:rPr>
        <w:t xml:space="preserve">nterno de los </w:t>
      </w:r>
      <w:r w:rsidR="00A229C0" w:rsidRPr="00AC7C65">
        <w:rPr>
          <w:rFonts w:ascii="Cambria" w:hAnsi="Cambria" w:cs="Arial"/>
          <w:sz w:val="22"/>
          <w:szCs w:val="22"/>
        </w:rPr>
        <w:t>partido</w:t>
      </w:r>
      <w:r w:rsidR="00CC0F3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 xml:space="preserve">s encargado de la obtención y administración de sus recursos generales y de campaña, así como de la presentación de sus informes, al que se refiere </w:t>
      </w:r>
      <w:r w:rsidR="00EC65AD" w:rsidRPr="00AC7C65">
        <w:rPr>
          <w:rFonts w:ascii="Cambria" w:hAnsi="Cambria" w:cs="Arial"/>
          <w:sz w:val="22"/>
          <w:szCs w:val="22"/>
        </w:rPr>
        <w:t>el párrafo 5</w:t>
      </w:r>
      <w:r w:rsidR="00BD5309" w:rsidRPr="00AC7C65">
        <w:rPr>
          <w:rFonts w:ascii="Cambria" w:hAnsi="Cambria" w:cs="Arial"/>
          <w:sz w:val="22"/>
          <w:szCs w:val="22"/>
        </w:rPr>
        <w:t>,</w:t>
      </w:r>
      <w:r w:rsidR="00EC65AD" w:rsidRPr="00AC7C65">
        <w:rPr>
          <w:rFonts w:ascii="Cambria" w:hAnsi="Cambria" w:cs="Arial"/>
          <w:sz w:val="22"/>
          <w:szCs w:val="22"/>
        </w:rPr>
        <w:t xml:space="preserve"> </w:t>
      </w:r>
      <w:r w:rsidRPr="00AC7C65">
        <w:rPr>
          <w:rFonts w:ascii="Cambria" w:hAnsi="Cambria" w:cs="Arial"/>
          <w:sz w:val="22"/>
          <w:szCs w:val="22"/>
        </w:rPr>
        <w:t xml:space="preserve"> art</w:t>
      </w:r>
      <w:r w:rsidR="0039114A" w:rsidRPr="00AC7C65">
        <w:rPr>
          <w:rFonts w:ascii="Cambria" w:hAnsi="Cambria" w:cs="Arial"/>
          <w:sz w:val="22"/>
          <w:szCs w:val="22"/>
        </w:rPr>
        <w:t>ículo 44, del Código.</w:t>
      </w:r>
    </w:p>
    <w:p w:rsidR="003765CC" w:rsidRPr="00AC7C65" w:rsidRDefault="003765CC" w:rsidP="003765CC">
      <w:pPr>
        <w:pStyle w:val="Sangra2detindependiente"/>
        <w:rPr>
          <w:rFonts w:ascii="Cambria" w:hAnsi="Cambria" w:cs="Arial"/>
          <w:sz w:val="22"/>
          <w:szCs w:val="22"/>
        </w:rPr>
      </w:pPr>
    </w:p>
    <w:p w:rsidR="003765CC" w:rsidRPr="00AC7C65" w:rsidRDefault="00F163A9" w:rsidP="00E06CCA">
      <w:pPr>
        <w:pStyle w:val="Sangra2detindependiente"/>
        <w:numPr>
          <w:ilvl w:val="0"/>
          <w:numId w:val="5"/>
        </w:numPr>
        <w:rPr>
          <w:rFonts w:ascii="Cambria" w:hAnsi="Cambria" w:cs="Arial"/>
          <w:sz w:val="22"/>
          <w:szCs w:val="22"/>
        </w:rPr>
      </w:pPr>
      <w:r w:rsidRPr="00AC7C65">
        <w:rPr>
          <w:rFonts w:ascii="Cambria" w:hAnsi="Cambria" w:cs="Arial"/>
          <w:sz w:val="22"/>
          <w:szCs w:val="22"/>
        </w:rPr>
        <w:t>Salario mínimo: E</w:t>
      </w:r>
      <w:r w:rsidR="003765CC" w:rsidRPr="00AC7C65">
        <w:rPr>
          <w:rFonts w:ascii="Cambria" w:hAnsi="Cambria" w:cs="Arial"/>
          <w:sz w:val="22"/>
          <w:szCs w:val="22"/>
        </w:rPr>
        <w:t xml:space="preserve">l </w:t>
      </w:r>
      <w:r w:rsidR="001B5DF4" w:rsidRPr="00AC7C65">
        <w:rPr>
          <w:rFonts w:ascii="Cambria" w:hAnsi="Cambria" w:cs="Arial"/>
          <w:sz w:val="22"/>
          <w:szCs w:val="22"/>
        </w:rPr>
        <w:t>S</w:t>
      </w:r>
      <w:r w:rsidR="003765CC" w:rsidRPr="00AC7C65">
        <w:rPr>
          <w:rFonts w:ascii="Cambria" w:hAnsi="Cambria" w:cs="Arial"/>
          <w:sz w:val="22"/>
          <w:szCs w:val="22"/>
        </w:rPr>
        <w:t>alario mínimo vigente en el Estado de Coahuila de Zaragoza.</w:t>
      </w:r>
    </w:p>
    <w:p w:rsidR="003765CC" w:rsidRPr="00AC7C65" w:rsidRDefault="003765CC" w:rsidP="003765CC">
      <w:pPr>
        <w:pStyle w:val="Sangra2detindependiente"/>
        <w:rPr>
          <w:rFonts w:ascii="Cambria" w:hAnsi="Cambria" w:cs="Arial"/>
          <w:sz w:val="22"/>
          <w:szCs w:val="22"/>
        </w:rPr>
      </w:pPr>
    </w:p>
    <w:p w:rsidR="003765CC" w:rsidRPr="00AC7C65" w:rsidRDefault="003765CC" w:rsidP="00E06CCA">
      <w:pPr>
        <w:pStyle w:val="Sangra2detindependiente"/>
        <w:numPr>
          <w:ilvl w:val="0"/>
          <w:numId w:val="5"/>
        </w:numPr>
        <w:rPr>
          <w:rFonts w:ascii="Cambria" w:hAnsi="Cambria" w:cs="Arial"/>
          <w:sz w:val="22"/>
          <w:szCs w:val="22"/>
        </w:rPr>
      </w:pPr>
      <w:r w:rsidRPr="00AC7C65">
        <w:rPr>
          <w:rFonts w:ascii="Cambria" w:hAnsi="Cambria" w:cs="Arial"/>
          <w:sz w:val="22"/>
          <w:szCs w:val="22"/>
        </w:rPr>
        <w:t xml:space="preserve">Coalición: </w:t>
      </w:r>
      <w:r w:rsidR="00F163A9" w:rsidRPr="00AC7C65">
        <w:rPr>
          <w:rFonts w:ascii="Cambria" w:hAnsi="Cambria" w:cs="Arial"/>
          <w:sz w:val="22"/>
          <w:szCs w:val="22"/>
        </w:rPr>
        <w:t>L</w:t>
      </w:r>
      <w:r w:rsidRPr="00AC7C65">
        <w:rPr>
          <w:rFonts w:ascii="Cambria" w:hAnsi="Cambria" w:cs="Arial"/>
          <w:sz w:val="22"/>
          <w:szCs w:val="22"/>
        </w:rPr>
        <w:t xml:space="preserve">a </w:t>
      </w:r>
      <w:r w:rsidR="001B5DF4" w:rsidRPr="00AC7C65">
        <w:rPr>
          <w:rFonts w:ascii="Cambria" w:hAnsi="Cambria" w:cs="Arial"/>
          <w:sz w:val="22"/>
          <w:szCs w:val="22"/>
        </w:rPr>
        <w:t>U</w:t>
      </w:r>
      <w:r w:rsidRPr="00AC7C65">
        <w:rPr>
          <w:rFonts w:ascii="Cambria" w:hAnsi="Cambria" w:cs="Arial"/>
          <w:sz w:val="22"/>
          <w:szCs w:val="22"/>
        </w:rPr>
        <w:t xml:space="preserve">nión temporal de dos o más </w:t>
      </w:r>
      <w:r w:rsidR="00A229C0" w:rsidRPr="00AC7C65">
        <w:rPr>
          <w:rFonts w:ascii="Cambria" w:hAnsi="Cambria" w:cs="Arial"/>
          <w:sz w:val="22"/>
          <w:szCs w:val="22"/>
        </w:rPr>
        <w:t>partido</w:t>
      </w:r>
      <w:r w:rsidR="00CC0F3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 con fines electorales, en la que medie un convenio aprobado por el Consejo General.</w:t>
      </w:r>
    </w:p>
    <w:p w:rsidR="00383E18" w:rsidRPr="00AC7C65" w:rsidRDefault="00383E18" w:rsidP="00383E18">
      <w:pPr>
        <w:pStyle w:val="Prrafodelista"/>
        <w:rPr>
          <w:rFonts w:ascii="Cambria" w:hAnsi="Cambria" w:cs="Arial"/>
          <w:sz w:val="22"/>
          <w:szCs w:val="22"/>
        </w:rPr>
      </w:pPr>
    </w:p>
    <w:p w:rsidR="00383E18" w:rsidRPr="00AC7C65" w:rsidRDefault="00383E18" w:rsidP="00E06CCA">
      <w:pPr>
        <w:pStyle w:val="Sangra2detindependiente"/>
        <w:numPr>
          <w:ilvl w:val="0"/>
          <w:numId w:val="5"/>
        </w:numPr>
        <w:rPr>
          <w:rFonts w:ascii="Cambria" w:hAnsi="Cambria" w:cs="Arial"/>
          <w:sz w:val="22"/>
          <w:szCs w:val="22"/>
        </w:rPr>
      </w:pPr>
      <w:r w:rsidRPr="00AC7C65">
        <w:rPr>
          <w:rFonts w:ascii="Cambria" w:hAnsi="Cambria" w:cs="Arial"/>
          <w:sz w:val="22"/>
          <w:szCs w:val="22"/>
        </w:rPr>
        <w:t>Asociación Política: Agrupación ciudadana que coadyuvan al desarrollo de la vida democrática y de la cultura política, así como</w:t>
      </w:r>
      <w:r w:rsidR="00F30BA4" w:rsidRPr="00AC7C65">
        <w:rPr>
          <w:rFonts w:ascii="Cambria" w:hAnsi="Cambria" w:cs="Arial"/>
          <w:sz w:val="22"/>
          <w:szCs w:val="22"/>
        </w:rPr>
        <w:t xml:space="preserve"> a</w:t>
      </w:r>
      <w:r w:rsidRPr="00AC7C65">
        <w:rPr>
          <w:rFonts w:ascii="Cambria" w:hAnsi="Cambria" w:cs="Arial"/>
          <w:sz w:val="22"/>
          <w:szCs w:val="22"/>
        </w:rPr>
        <w:t xml:space="preserve"> la creación de una opinión pública mejor informada.</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La trasgresión del presente Reglamento  será sancionada conforme a las disposiciones contenidas en el Código, en relación con lo dispuesto en el Título </w:t>
      </w:r>
      <w:r w:rsidR="0003742D" w:rsidRPr="00AC7C65">
        <w:rPr>
          <w:rFonts w:ascii="Cambria" w:hAnsi="Cambria" w:cs="Arial"/>
          <w:sz w:val="22"/>
          <w:szCs w:val="22"/>
        </w:rPr>
        <w:t xml:space="preserve">Noveno </w:t>
      </w:r>
      <w:r w:rsidRPr="00AC7C65">
        <w:rPr>
          <w:rFonts w:ascii="Cambria" w:hAnsi="Cambria" w:cs="Arial"/>
          <w:sz w:val="22"/>
          <w:szCs w:val="22"/>
        </w:rPr>
        <w:t>del presente Reglamento. En el supuesto de encontrarse ante la probable comisión de delitos del fuero común o delitos electorales, se denunciará ante la autoridad competente de conformidad con lo dispuesto en el artículo 263 del Código Penal vigente en el  Estado de Coahuila de Zaragoza.</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Los </w:t>
      </w:r>
      <w:r w:rsidR="00A229C0" w:rsidRPr="00AC7C65">
        <w:rPr>
          <w:rFonts w:ascii="Cambria" w:hAnsi="Cambria" w:cs="Arial"/>
          <w:sz w:val="22"/>
          <w:szCs w:val="22"/>
        </w:rPr>
        <w:t>partido</w:t>
      </w:r>
      <w:r w:rsidR="00CC0F3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 coaliciones, precandidatos y candidatos deberán, proporcionar los datos y  documentos oficiales que garanticen la ve</w:t>
      </w:r>
      <w:r w:rsidR="00DB5A64" w:rsidRPr="00AC7C65">
        <w:rPr>
          <w:rFonts w:ascii="Cambria" w:hAnsi="Cambria" w:cs="Arial"/>
          <w:sz w:val="22"/>
          <w:szCs w:val="22"/>
        </w:rPr>
        <w:t>racidad de lo reportado en los i</w:t>
      </w:r>
      <w:r w:rsidRPr="00AC7C65">
        <w:rPr>
          <w:rFonts w:ascii="Cambria" w:hAnsi="Cambria" w:cs="Arial"/>
          <w:sz w:val="22"/>
          <w:szCs w:val="22"/>
        </w:rPr>
        <w:t xml:space="preserve">nformes </w:t>
      </w:r>
      <w:r w:rsidR="00DB5A64" w:rsidRPr="00AC7C65">
        <w:rPr>
          <w:rFonts w:ascii="Cambria" w:hAnsi="Cambria" w:cs="Arial"/>
          <w:sz w:val="22"/>
          <w:szCs w:val="22"/>
        </w:rPr>
        <w:t>sobre el</w:t>
      </w:r>
      <w:r w:rsidRPr="00AC7C65">
        <w:rPr>
          <w:rFonts w:ascii="Cambria" w:hAnsi="Cambria" w:cs="Arial"/>
          <w:sz w:val="22"/>
          <w:szCs w:val="22"/>
        </w:rPr>
        <w:t xml:space="preserve"> origen y el monto de sus ingresos, así como la aplicación  y empleo de sus egresos conforme a las disposiciones contenidas en este ordenamiento y demás disposiciones de la materia.</w:t>
      </w:r>
    </w:p>
    <w:p w:rsidR="00DE15BC" w:rsidRPr="00AC7C65" w:rsidRDefault="00DE15BC" w:rsidP="00DE15BC">
      <w:pPr>
        <w:pStyle w:val="Prrafodelista"/>
        <w:rPr>
          <w:rFonts w:ascii="Cambria" w:hAnsi="Cambria" w:cs="Arial"/>
          <w:sz w:val="22"/>
          <w:szCs w:val="22"/>
        </w:rPr>
      </w:pPr>
    </w:p>
    <w:p w:rsidR="00DE15BC" w:rsidRPr="00AC7C65" w:rsidRDefault="00DE15BC" w:rsidP="00554AD9">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Los informes de ingresos y gastos de </w:t>
      </w:r>
      <w:r w:rsidR="00A229C0" w:rsidRPr="00AC7C65">
        <w:rPr>
          <w:rFonts w:ascii="Cambria" w:hAnsi="Cambria" w:cs="Arial"/>
          <w:sz w:val="22"/>
          <w:szCs w:val="22"/>
        </w:rPr>
        <w:t>partido</w:t>
      </w:r>
      <w:r w:rsidR="00CC0F3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 xml:space="preserve">s, coaliciones, </w:t>
      </w:r>
      <w:r w:rsidR="009D04A4" w:rsidRPr="00AC7C65">
        <w:rPr>
          <w:rFonts w:ascii="Cambria" w:hAnsi="Cambria" w:cs="Arial"/>
          <w:sz w:val="22"/>
          <w:szCs w:val="22"/>
        </w:rPr>
        <w:t xml:space="preserve">agrupaciones  políticas </w:t>
      </w:r>
      <w:r w:rsidRPr="00AC7C65">
        <w:rPr>
          <w:rFonts w:ascii="Cambria" w:hAnsi="Cambria" w:cs="Arial"/>
          <w:sz w:val="22"/>
          <w:szCs w:val="22"/>
        </w:rPr>
        <w:t xml:space="preserve">y </w:t>
      </w:r>
      <w:r w:rsidR="00FC70F4" w:rsidRPr="00AC7C65">
        <w:rPr>
          <w:rFonts w:ascii="Cambria" w:hAnsi="Cambria" w:cs="Arial"/>
          <w:sz w:val="22"/>
          <w:szCs w:val="22"/>
        </w:rPr>
        <w:t>observador</w:t>
      </w:r>
      <w:r w:rsidR="00471D0E" w:rsidRPr="00AC7C65">
        <w:rPr>
          <w:rFonts w:ascii="Cambria" w:hAnsi="Cambria" w:cs="Arial"/>
          <w:sz w:val="22"/>
          <w:szCs w:val="22"/>
        </w:rPr>
        <w:t>e</w:t>
      </w:r>
      <w:r w:rsidR="00FC70F4" w:rsidRPr="00AC7C65">
        <w:rPr>
          <w:rFonts w:ascii="Cambria" w:hAnsi="Cambria" w:cs="Arial"/>
          <w:sz w:val="22"/>
          <w:szCs w:val="22"/>
        </w:rPr>
        <w:t>s</w:t>
      </w:r>
      <w:r w:rsidRPr="00AC7C65">
        <w:rPr>
          <w:rFonts w:ascii="Cambria" w:hAnsi="Cambria" w:cs="Arial"/>
          <w:sz w:val="22"/>
          <w:szCs w:val="22"/>
        </w:rPr>
        <w:t xml:space="preserve"> electorales </w:t>
      </w:r>
      <w:r w:rsidR="00FC70F4" w:rsidRPr="00AC7C65">
        <w:rPr>
          <w:rFonts w:ascii="Cambria" w:hAnsi="Cambria" w:cs="Arial"/>
          <w:sz w:val="22"/>
          <w:szCs w:val="22"/>
        </w:rPr>
        <w:t>serán presentados en medios impresos y magnéticos, conforme a las especificac</w:t>
      </w:r>
      <w:r w:rsidR="00CC0F3C" w:rsidRPr="00AC7C65">
        <w:rPr>
          <w:rFonts w:ascii="Cambria" w:hAnsi="Cambria" w:cs="Arial"/>
          <w:sz w:val="22"/>
          <w:szCs w:val="22"/>
        </w:rPr>
        <w:t>iones que determine la Unidad</w:t>
      </w:r>
      <w:r w:rsidR="00FC70F4" w:rsidRPr="00AC7C65">
        <w:rPr>
          <w:rFonts w:ascii="Cambria" w:hAnsi="Cambria" w:cs="Arial"/>
          <w:sz w:val="22"/>
          <w:szCs w:val="22"/>
        </w:rPr>
        <w:t>, y en los formatos</w:t>
      </w:r>
      <w:r w:rsidR="00862111" w:rsidRPr="00AC7C65">
        <w:rPr>
          <w:rFonts w:ascii="Cambria" w:hAnsi="Cambria" w:cs="Arial"/>
          <w:sz w:val="22"/>
          <w:szCs w:val="22"/>
        </w:rPr>
        <w:t xml:space="preserve"> y documentos </w:t>
      </w:r>
      <w:r w:rsidR="00FC70F4" w:rsidRPr="00AC7C65">
        <w:rPr>
          <w:rFonts w:ascii="Cambria" w:hAnsi="Cambria" w:cs="Arial"/>
          <w:sz w:val="22"/>
          <w:szCs w:val="22"/>
        </w:rPr>
        <w:t xml:space="preserve"> inclu</w:t>
      </w:r>
      <w:r w:rsidR="00862111" w:rsidRPr="00AC7C65">
        <w:rPr>
          <w:rFonts w:ascii="Cambria" w:hAnsi="Cambria" w:cs="Arial"/>
          <w:sz w:val="22"/>
          <w:szCs w:val="22"/>
        </w:rPr>
        <w:t xml:space="preserve">idos en el presente Reglamento y basados  en los instrumentos de la contabilidad que se realicen a  lo largo del ejercicio correspondiente. Los resultados de las balanzas de comprobación, el contenido de los auxiliares  contables, las conciliaciones bancarias y los demás documentos contables deberán coincidir con el contenido de los informes presentados. </w:t>
      </w:r>
    </w:p>
    <w:p w:rsidR="00FC70F4" w:rsidRPr="00AC7C65" w:rsidRDefault="00FC70F4" w:rsidP="003E372E">
      <w:pPr>
        <w:pStyle w:val="Prrafodelista"/>
        <w:jc w:val="center"/>
        <w:rPr>
          <w:rFonts w:ascii="Cambria" w:hAnsi="Cambria" w:cs="Arial"/>
          <w:sz w:val="22"/>
          <w:szCs w:val="22"/>
        </w:rPr>
      </w:pPr>
    </w:p>
    <w:p w:rsidR="00FC70F4" w:rsidRPr="00AC7C65" w:rsidRDefault="00FC70F4" w:rsidP="00FC70F4">
      <w:pPr>
        <w:pStyle w:val="Sangra2detindependiente"/>
        <w:numPr>
          <w:ilvl w:val="0"/>
          <w:numId w:val="3"/>
        </w:numPr>
        <w:rPr>
          <w:rFonts w:ascii="Cambria" w:hAnsi="Cambria" w:cs="Arial"/>
          <w:sz w:val="22"/>
          <w:szCs w:val="22"/>
        </w:rPr>
      </w:pPr>
      <w:r w:rsidRPr="00AC7C65">
        <w:rPr>
          <w:rFonts w:ascii="Cambria" w:hAnsi="Cambria" w:cs="Arial"/>
          <w:sz w:val="22"/>
          <w:szCs w:val="22"/>
        </w:rPr>
        <w:t>Con el objeto de formalizar</w:t>
      </w:r>
      <w:r w:rsidR="004F36FE" w:rsidRPr="00AC7C65">
        <w:rPr>
          <w:rFonts w:ascii="Cambria" w:hAnsi="Cambria" w:cs="Arial"/>
          <w:sz w:val="22"/>
          <w:szCs w:val="22"/>
        </w:rPr>
        <w:t xml:space="preserve"> la presentación de</w:t>
      </w:r>
      <w:r w:rsidR="00D164CE" w:rsidRPr="00AC7C65">
        <w:rPr>
          <w:rFonts w:ascii="Cambria" w:hAnsi="Cambria" w:cs="Arial"/>
          <w:sz w:val="22"/>
          <w:szCs w:val="22"/>
        </w:rPr>
        <w:t xml:space="preserve"> </w:t>
      </w:r>
      <w:r w:rsidR="004F36FE" w:rsidRPr="00AC7C65">
        <w:rPr>
          <w:rFonts w:ascii="Cambria" w:hAnsi="Cambria" w:cs="Arial"/>
          <w:sz w:val="22"/>
          <w:szCs w:val="22"/>
        </w:rPr>
        <w:t>l</w:t>
      </w:r>
      <w:r w:rsidR="00D164CE" w:rsidRPr="00AC7C65">
        <w:rPr>
          <w:rFonts w:ascii="Cambria" w:hAnsi="Cambria" w:cs="Arial"/>
          <w:sz w:val="22"/>
          <w:szCs w:val="22"/>
        </w:rPr>
        <w:t>os</w:t>
      </w:r>
      <w:r w:rsidR="004F36FE" w:rsidRPr="00AC7C65">
        <w:rPr>
          <w:rFonts w:ascii="Cambria" w:hAnsi="Cambria" w:cs="Arial"/>
          <w:sz w:val="22"/>
          <w:szCs w:val="22"/>
        </w:rPr>
        <w:t xml:space="preserve"> informe</w:t>
      </w:r>
      <w:r w:rsidR="00D164CE" w:rsidRPr="00AC7C65">
        <w:rPr>
          <w:rFonts w:ascii="Cambria" w:hAnsi="Cambria" w:cs="Arial"/>
          <w:sz w:val="22"/>
          <w:szCs w:val="22"/>
        </w:rPr>
        <w:t>s</w:t>
      </w:r>
      <w:r w:rsidRPr="00AC7C65">
        <w:rPr>
          <w:rFonts w:ascii="Cambria" w:hAnsi="Cambria" w:cs="Arial"/>
          <w:sz w:val="22"/>
          <w:szCs w:val="22"/>
        </w:rPr>
        <w:t xml:space="preserve"> anual</w:t>
      </w:r>
      <w:r w:rsidR="00D164CE" w:rsidRPr="00AC7C65">
        <w:rPr>
          <w:rFonts w:ascii="Cambria" w:hAnsi="Cambria" w:cs="Arial"/>
          <w:sz w:val="22"/>
          <w:szCs w:val="22"/>
        </w:rPr>
        <w:t>es</w:t>
      </w:r>
      <w:r w:rsidR="004F36FE" w:rsidRPr="00AC7C65">
        <w:rPr>
          <w:rFonts w:ascii="Cambria" w:hAnsi="Cambria" w:cs="Arial"/>
          <w:sz w:val="22"/>
          <w:szCs w:val="22"/>
        </w:rPr>
        <w:t xml:space="preserve">, de precampaña y campaña </w:t>
      </w:r>
      <w:r w:rsidRPr="00AC7C65">
        <w:rPr>
          <w:rFonts w:ascii="Cambria" w:hAnsi="Cambria" w:cs="Arial"/>
          <w:sz w:val="22"/>
          <w:szCs w:val="22"/>
        </w:rPr>
        <w:t xml:space="preserve"> sobre el total de ingresos y gastos, éstos deberán ser presentados debidamente suscritos por el o los responsables del órgano interno, acreditado ante el Instituto, y se levantará la razón de recibo correspondiente en la que se asentará la fecha y hora de recepción de la información; nombre del </w:t>
      </w:r>
      <w:r w:rsidR="00A229C0" w:rsidRPr="00AC7C65">
        <w:rPr>
          <w:rFonts w:ascii="Cambria" w:hAnsi="Cambria" w:cs="Arial"/>
          <w:sz w:val="22"/>
          <w:szCs w:val="22"/>
        </w:rPr>
        <w:t>partido político</w:t>
      </w:r>
      <w:r w:rsidRPr="00AC7C65">
        <w:rPr>
          <w:rFonts w:ascii="Cambria" w:hAnsi="Cambria" w:cs="Arial"/>
          <w:sz w:val="22"/>
          <w:szCs w:val="22"/>
        </w:rPr>
        <w:t xml:space="preserve"> al que se refiere; datos de la identificación anexa; el detalle de todos los documentos que lo acompañe y, por último, las manifestaciones, si las hubiera, que el encargado del órgano interno quisiera declarar. La razón de recibo deberá sellarse y firma</w:t>
      </w:r>
      <w:r w:rsidR="004F36FE" w:rsidRPr="00AC7C65">
        <w:rPr>
          <w:rFonts w:ascii="Cambria" w:hAnsi="Cambria" w:cs="Arial"/>
          <w:sz w:val="22"/>
          <w:szCs w:val="22"/>
        </w:rPr>
        <w:t xml:space="preserve">rse por parte del personal del Instituto. </w:t>
      </w:r>
    </w:p>
    <w:p w:rsidR="00FC70F4" w:rsidRPr="00AC7C65" w:rsidRDefault="00FC70F4" w:rsidP="000F0F51">
      <w:pPr>
        <w:rPr>
          <w:rFonts w:ascii="Cambria" w:hAnsi="Cambria" w:cs="Arial"/>
          <w:sz w:val="22"/>
          <w:szCs w:val="22"/>
        </w:rPr>
      </w:pPr>
    </w:p>
    <w:p w:rsidR="00C75DBA" w:rsidRPr="00AC7C65" w:rsidRDefault="004F36FE" w:rsidP="00C75DBA">
      <w:pPr>
        <w:pStyle w:val="Sangra2detindependiente"/>
        <w:numPr>
          <w:ilvl w:val="0"/>
          <w:numId w:val="3"/>
        </w:numPr>
        <w:rPr>
          <w:rFonts w:ascii="Cambria" w:hAnsi="Cambria" w:cs="Arial"/>
          <w:sz w:val="22"/>
          <w:szCs w:val="22"/>
        </w:rPr>
      </w:pPr>
      <w:r w:rsidRPr="00AC7C65">
        <w:rPr>
          <w:rFonts w:ascii="Cambria" w:hAnsi="Cambria" w:cs="Arial"/>
          <w:sz w:val="22"/>
          <w:szCs w:val="22"/>
        </w:rPr>
        <w:t>Una vez presentado el informe anual,  de precampañas  y campañas ante   la Unidad</w:t>
      </w:r>
      <w:r w:rsidR="008437C6" w:rsidRPr="00AC7C65">
        <w:rPr>
          <w:rFonts w:ascii="Cambria" w:hAnsi="Cambria" w:cs="Arial"/>
          <w:sz w:val="22"/>
          <w:szCs w:val="22"/>
        </w:rPr>
        <w:t>,</w:t>
      </w:r>
      <w:r w:rsidR="00C75DBA" w:rsidRPr="00AC7C65">
        <w:rPr>
          <w:rFonts w:ascii="Cambria" w:hAnsi="Cambria" w:cs="Arial"/>
          <w:sz w:val="22"/>
          <w:szCs w:val="22"/>
        </w:rPr>
        <w:t xml:space="preserve"> las únicas modificaciones que los </w:t>
      </w:r>
      <w:r w:rsidR="00A229C0" w:rsidRPr="00AC7C65">
        <w:rPr>
          <w:rFonts w:ascii="Cambria" w:hAnsi="Cambria" w:cs="Arial"/>
          <w:sz w:val="22"/>
          <w:szCs w:val="22"/>
        </w:rPr>
        <w:t>partido</w:t>
      </w:r>
      <w:r w:rsidR="00CC0F3C" w:rsidRPr="00AC7C65">
        <w:rPr>
          <w:rFonts w:ascii="Cambria" w:hAnsi="Cambria" w:cs="Arial"/>
          <w:sz w:val="22"/>
          <w:szCs w:val="22"/>
        </w:rPr>
        <w:t>s</w:t>
      </w:r>
      <w:r w:rsidR="00A229C0" w:rsidRPr="00AC7C65">
        <w:rPr>
          <w:rFonts w:ascii="Cambria" w:hAnsi="Cambria" w:cs="Arial"/>
          <w:sz w:val="22"/>
          <w:szCs w:val="22"/>
        </w:rPr>
        <w:t xml:space="preserve"> político</w:t>
      </w:r>
      <w:r w:rsidR="00C75DBA" w:rsidRPr="00AC7C65">
        <w:rPr>
          <w:rFonts w:ascii="Cambria" w:hAnsi="Cambria" w:cs="Arial"/>
          <w:sz w:val="22"/>
          <w:szCs w:val="22"/>
        </w:rPr>
        <w:t>s podrán realizar a</w:t>
      </w:r>
      <w:r w:rsidR="003E372E" w:rsidRPr="00AC7C65">
        <w:rPr>
          <w:rFonts w:ascii="Cambria" w:hAnsi="Cambria" w:cs="Arial"/>
          <w:sz w:val="22"/>
          <w:szCs w:val="22"/>
        </w:rPr>
        <w:t xml:space="preserve"> é</w:t>
      </w:r>
      <w:r w:rsidR="008437C6" w:rsidRPr="00AC7C65">
        <w:rPr>
          <w:rFonts w:ascii="Cambria" w:hAnsi="Cambria" w:cs="Arial"/>
          <w:sz w:val="22"/>
          <w:szCs w:val="22"/>
        </w:rPr>
        <w:t>stos y a</w:t>
      </w:r>
      <w:r w:rsidR="00C75DBA" w:rsidRPr="00AC7C65">
        <w:rPr>
          <w:rFonts w:ascii="Cambria" w:hAnsi="Cambria" w:cs="Arial"/>
          <w:sz w:val="22"/>
          <w:szCs w:val="22"/>
        </w:rPr>
        <w:t xml:space="preserve"> su contabilidad, son aquellas que se les observen y notifiquen mediante oficio</w:t>
      </w:r>
      <w:r w:rsidR="00EF40AB" w:rsidRPr="00AC7C65">
        <w:rPr>
          <w:rFonts w:ascii="Cambria" w:hAnsi="Cambria" w:cs="Arial"/>
          <w:sz w:val="22"/>
          <w:szCs w:val="22"/>
        </w:rPr>
        <w:t xml:space="preserve"> y  sólo podrán ser complementados a través de aclaraciones o rectificaciones derivadas de la existencia de errores u omisiones detectadas durante el proceso de revisión.</w:t>
      </w:r>
    </w:p>
    <w:p w:rsidR="00C75DBA" w:rsidRPr="00AC7C65" w:rsidRDefault="00C75DBA" w:rsidP="00C75DBA">
      <w:pPr>
        <w:pStyle w:val="Sangra2detindependiente"/>
        <w:ind w:firstLine="0"/>
        <w:rPr>
          <w:rFonts w:ascii="Cambria" w:hAnsi="Cambria" w:cs="Arial"/>
          <w:sz w:val="22"/>
          <w:szCs w:val="22"/>
        </w:rPr>
      </w:pPr>
    </w:p>
    <w:p w:rsidR="00C75DBA" w:rsidRPr="00AC7C65" w:rsidRDefault="00C75DBA" w:rsidP="00C75DB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Una vez recibida la documentación comprobatoria, así como el  informe correspondiente, la Unidad </w:t>
      </w:r>
      <w:r w:rsidR="008437C6" w:rsidRPr="00AC7C65">
        <w:rPr>
          <w:rFonts w:ascii="Cambria" w:hAnsi="Cambria" w:cs="Arial"/>
          <w:sz w:val="22"/>
          <w:szCs w:val="22"/>
        </w:rPr>
        <w:t xml:space="preserve"> </w:t>
      </w:r>
      <w:r w:rsidRPr="00AC7C65">
        <w:rPr>
          <w:rFonts w:ascii="Cambria" w:hAnsi="Cambria" w:cs="Arial"/>
          <w:sz w:val="22"/>
          <w:szCs w:val="22"/>
        </w:rPr>
        <w:t>revisará</w:t>
      </w:r>
      <w:r w:rsidR="00F30BA4" w:rsidRPr="00AC7C65">
        <w:rPr>
          <w:rFonts w:ascii="Cambria" w:hAnsi="Cambria" w:cs="Arial"/>
          <w:sz w:val="22"/>
          <w:szCs w:val="22"/>
        </w:rPr>
        <w:t xml:space="preserve"> que</w:t>
      </w:r>
      <w:r w:rsidRPr="00AC7C65">
        <w:rPr>
          <w:rFonts w:ascii="Cambria" w:hAnsi="Cambria" w:cs="Arial"/>
          <w:sz w:val="22"/>
          <w:szCs w:val="22"/>
        </w:rPr>
        <w:t>:</w:t>
      </w:r>
    </w:p>
    <w:p w:rsidR="00C75DBA" w:rsidRPr="00AC7C65" w:rsidRDefault="00C75DBA" w:rsidP="00C75DBA">
      <w:pPr>
        <w:pStyle w:val="Sangra2detindependiente"/>
        <w:ind w:firstLine="0"/>
        <w:rPr>
          <w:rFonts w:ascii="Cambria" w:hAnsi="Cambria" w:cs="Arial"/>
          <w:sz w:val="22"/>
          <w:szCs w:val="22"/>
        </w:rPr>
      </w:pPr>
    </w:p>
    <w:p w:rsidR="00C75DBA" w:rsidRPr="00AC7C65" w:rsidRDefault="00C75DBA" w:rsidP="00C75DBA">
      <w:pPr>
        <w:pStyle w:val="Sangra2detindependiente"/>
        <w:numPr>
          <w:ilvl w:val="0"/>
          <w:numId w:val="11"/>
        </w:numPr>
        <w:rPr>
          <w:rFonts w:ascii="Cambria" w:hAnsi="Cambria" w:cs="Arial"/>
          <w:sz w:val="22"/>
          <w:szCs w:val="22"/>
        </w:rPr>
      </w:pPr>
      <w:r w:rsidRPr="00AC7C65">
        <w:rPr>
          <w:rFonts w:ascii="Cambria" w:hAnsi="Cambria" w:cs="Arial"/>
          <w:sz w:val="22"/>
          <w:szCs w:val="22"/>
        </w:rPr>
        <w:t>Los ingresos declarados por cualquiera de los conceptos autorizados estén soportados con los recibos oficiales y la documentación comprobatoria correspondiente.</w:t>
      </w:r>
    </w:p>
    <w:p w:rsidR="00F30BA4" w:rsidRPr="00AC7C65" w:rsidRDefault="00F30BA4" w:rsidP="00F30BA4">
      <w:pPr>
        <w:pStyle w:val="Sangra2detindependiente"/>
        <w:ind w:left="720" w:firstLine="0"/>
        <w:rPr>
          <w:rFonts w:ascii="Cambria" w:hAnsi="Cambria" w:cs="Arial"/>
          <w:sz w:val="22"/>
          <w:szCs w:val="22"/>
        </w:rPr>
      </w:pPr>
    </w:p>
    <w:p w:rsidR="00C75DBA" w:rsidRPr="00AC7C65" w:rsidRDefault="00F30BA4" w:rsidP="00C75DBA">
      <w:pPr>
        <w:pStyle w:val="Sangra2detindependiente"/>
        <w:numPr>
          <w:ilvl w:val="0"/>
          <w:numId w:val="11"/>
        </w:numPr>
        <w:rPr>
          <w:rFonts w:ascii="Cambria" w:hAnsi="Cambria" w:cs="Arial"/>
          <w:sz w:val="22"/>
          <w:szCs w:val="22"/>
        </w:rPr>
      </w:pPr>
      <w:r w:rsidRPr="00AC7C65">
        <w:rPr>
          <w:rFonts w:ascii="Cambria" w:hAnsi="Cambria" w:cs="Arial"/>
          <w:sz w:val="22"/>
          <w:szCs w:val="22"/>
        </w:rPr>
        <w:t>L</w:t>
      </w:r>
      <w:r w:rsidR="00C75DBA" w:rsidRPr="00AC7C65">
        <w:rPr>
          <w:rFonts w:ascii="Cambria" w:hAnsi="Cambria" w:cs="Arial"/>
          <w:sz w:val="22"/>
          <w:szCs w:val="22"/>
        </w:rPr>
        <w:t xml:space="preserve">os gastos erogados estén amparados con los comprobantes a nombre del </w:t>
      </w:r>
      <w:r w:rsidR="00A229C0" w:rsidRPr="00AC7C65">
        <w:rPr>
          <w:rFonts w:ascii="Cambria" w:hAnsi="Cambria" w:cs="Arial"/>
          <w:sz w:val="22"/>
          <w:szCs w:val="22"/>
        </w:rPr>
        <w:t>partido político</w:t>
      </w:r>
      <w:r w:rsidR="00C75DBA" w:rsidRPr="00AC7C65">
        <w:rPr>
          <w:rFonts w:ascii="Cambria" w:hAnsi="Cambria" w:cs="Arial"/>
          <w:sz w:val="22"/>
          <w:szCs w:val="22"/>
        </w:rPr>
        <w:t xml:space="preserve"> y reúnan los requisitos fiscales vigentes en la fecha del gasto efectuado.</w:t>
      </w:r>
    </w:p>
    <w:p w:rsidR="00C75DBA" w:rsidRPr="00AC7C65" w:rsidRDefault="00C75DBA" w:rsidP="00C75DBA">
      <w:pPr>
        <w:pStyle w:val="Sangra2detindependiente"/>
        <w:ind w:firstLine="0"/>
        <w:rPr>
          <w:rFonts w:ascii="Cambria" w:hAnsi="Cambria" w:cs="Arial"/>
          <w:sz w:val="22"/>
          <w:szCs w:val="22"/>
        </w:rPr>
      </w:pPr>
    </w:p>
    <w:p w:rsidR="00C75DBA" w:rsidRPr="00AC7C65" w:rsidRDefault="00C75DBA" w:rsidP="00C75DBA">
      <w:pPr>
        <w:pStyle w:val="Sangra2detindependiente"/>
        <w:numPr>
          <w:ilvl w:val="0"/>
          <w:numId w:val="11"/>
        </w:numPr>
        <w:rPr>
          <w:rFonts w:ascii="Cambria" w:hAnsi="Cambria" w:cs="Arial"/>
          <w:sz w:val="22"/>
          <w:szCs w:val="22"/>
        </w:rPr>
      </w:pPr>
      <w:r w:rsidRPr="00AC7C65">
        <w:rPr>
          <w:rFonts w:ascii="Cambria" w:hAnsi="Cambria" w:cs="Arial"/>
          <w:sz w:val="22"/>
          <w:szCs w:val="22"/>
        </w:rPr>
        <w:t xml:space="preserve">Las firmas autógrafas contenidas en los informes y la documentación comprobatoria, sean las autorizadas por el </w:t>
      </w:r>
      <w:r w:rsidR="00A229C0" w:rsidRPr="00AC7C65">
        <w:rPr>
          <w:rFonts w:ascii="Cambria" w:hAnsi="Cambria" w:cs="Arial"/>
          <w:sz w:val="22"/>
          <w:szCs w:val="22"/>
        </w:rPr>
        <w:t>partido político</w:t>
      </w:r>
      <w:r w:rsidRPr="00AC7C65">
        <w:rPr>
          <w:rFonts w:ascii="Cambria" w:hAnsi="Cambria" w:cs="Arial"/>
          <w:sz w:val="22"/>
          <w:szCs w:val="22"/>
        </w:rPr>
        <w:t>.</w:t>
      </w:r>
    </w:p>
    <w:p w:rsidR="00C75DBA" w:rsidRPr="00AC7C65" w:rsidRDefault="00C75DBA" w:rsidP="00C75DBA">
      <w:pPr>
        <w:pStyle w:val="Sangra2detindependiente"/>
        <w:ind w:firstLine="0"/>
        <w:rPr>
          <w:rFonts w:ascii="Cambria" w:hAnsi="Cambria" w:cs="Arial"/>
          <w:sz w:val="22"/>
          <w:szCs w:val="22"/>
        </w:rPr>
      </w:pPr>
    </w:p>
    <w:p w:rsidR="00C75DBA" w:rsidRPr="00AC7C65" w:rsidRDefault="00C75DBA" w:rsidP="00C75DBA">
      <w:pPr>
        <w:pStyle w:val="Sangra2detindependiente"/>
        <w:numPr>
          <w:ilvl w:val="0"/>
          <w:numId w:val="11"/>
        </w:numPr>
        <w:rPr>
          <w:rFonts w:ascii="Cambria" w:hAnsi="Cambria" w:cs="Arial"/>
          <w:sz w:val="22"/>
          <w:szCs w:val="22"/>
        </w:rPr>
      </w:pPr>
      <w:r w:rsidRPr="00AC7C65">
        <w:rPr>
          <w:rFonts w:ascii="Cambria" w:hAnsi="Cambria" w:cs="Arial"/>
          <w:sz w:val="22"/>
          <w:szCs w:val="22"/>
        </w:rPr>
        <w:t>Los informes cumplan con todos los requisitos establecidos en el presente Reglamento.</w:t>
      </w:r>
    </w:p>
    <w:p w:rsidR="00C75DBA" w:rsidRPr="00AC7C65" w:rsidRDefault="00C75DBA" w:rsidP="00C75DBA">
      <w:pPr>
        <w:pStyle w:val="Prrafodelista"/>
        <w:rPr>
          <w:rFonts w:ascii="Cambria" w:hAnsi="Cambria" w:cs="Arial"/>
          <w:sz w:val="22"/>
          <w:szCs w:val="22"/>
        </w:rPr>
      </w:pPr>
    </w:p>
    <w:p w:rsidR="00862111" w:rsidRPr="00AC7C65" w:rsidRDefault="00C75DBA" w:rsidP="00BD7204">
      <w:pPr>
        <w:pStyle w:val="Sangra2detindependiente"/>
        <w:numPr>
          <w:ilvl w:val="0"/>
          <w:numId w:val="11"/>
        </w:numPr>
        <w:rPr>
          <w:rFonts w:ascii="Cambria" w:hAnsi="Cambria" w:cs="Arial"/>
          <w:sz w:val="22"/>
          <w:szCs w:val="22"/>
        </w:rPr>
      </w:pPr>
      <w:r w:rsidRPr="00AC7C65">
        <w:rPr>
          <w:rFonts w:ascii="Cambria" w:hAnsi="Cambria" w:cs="Arial"/>
          <w:sz w:val="22"/>
          <w:szCs w:val="22"/>
        </w:rPr>
        <w:t xml:space="preserve">Las aplicaciones contables se hayan realizado conforme al Catálogo de Cuentas autorizado. </w:t>
      </w:r>
    </w:p>
    <w:p w:rsidR="00862111" w:rsidRPr="00AC7C65" w:rsidRDefault="00862111" w:rsidP="00796687">
      <w:pPr>
        <w:pStyle w:val="Sangra2detindependiente"/>
        <w:ind w:firstLine="0"/>
        <w:rPr>
          <w:rFonts w:ascii="Cambria" w:hAnsi="Cambria" w:cs="Arial"/>
          <w:sz w:val="22"/>
          <w:szCs w:val="22"/>
        </w:rPr>
      </w:pPr>
    </w:p>
    <w:p w:rsidR="00C75DBA" w:rsidRPr="00AC7C65" w:rsidRDefault="00C75DBA" w:rsidP="00C75DB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Cuando surjan </w:t>
      </w:r>
      <w:r w:rsidR="00C158AA" w:rsidRPr="00AC7C65">
        <w:rPr>
          <w:rFonts w:ascii="Cambria" w:hAnsi="Cambria" w:cs="Arial"/>
          <w:sz w:val="22"/>
          <w:szCs w:val="22"/>
        </w:rPr>
        <w:t xml:space="preserve">registros contables </w:t>
      </w:r>
      <w:r w:rsidRPr="00AC7C65">
        <w:rPr>
          <w:rFonts w:ascii="Cambria" w:hAnsi="Cambria" w:cs="Arial"/>
          <w:sz w:val="22"/>
          <w:szCs w:val="22"/>
        </w:rPr>
        <w:t xml:space="preserve"> de reclasificación o ajustes de auditoría por la revisión efectuada a la documentación comprobatoria, la  Unidad podrá solicitar que </w:t>
      </w:r>
      <w:r w:rsidR="00C158AA" w:rsidRPr="00AC7C65">
        <w:rPr>
          <w:rFonts w:ascii="Cambria" w:hAnsi="Cambria" w:cs="Arial"/>
          <w:sz w:val="22"/>
          <w:szCs w:val="22"/>
        </w:rPr>
        <w:t xml:space="preserve">estos </w:t>
      </w:r>
      <w:r w:rsidRPr="00AC7C65">
        <w:rPr>
          <w:rFonts w:ascii="Cambria" w:hAnsi="Cambria" w:cs="Arial"/>
          <w:sz w:val="22"/>
          <w:szCs w:val="22"/>
        </w:rPr>
        <w:t>se efectúen</w:t>
      </w:r>
      <w:r w:rsidR="00C158AA" w:rsidRPr="00AC7C65">
        <w:rPr>
          <w:rFonts w:ascii="Cambria" w:hAnsi="Cambria" w:cs="Arial"/>
          <w:sz w:val="22"/>
          <w:szCs w:val="22"/>
        </w:rPr>
        <w:t>,</w:t>
      </w:r>
      <w:r w:rsidRPr="00AC7C65">
        <w:rPr>
          <w:rFonts w:ascii="Cambria" w:hAnsi="Cambria" w:cs="Arial"/>
          <w:sz w:val="22"/>
          <w:szCs w:val="22"/>
        </w:rPr>
        <w:t xml:space="preserve"> en el sistema de cómputo contable  que corresponda y</w:t>
      </w:r>
      <w:r w:rsidR="00F30BA4" w:rsidRPr="00AC7C65">
        <w:rPr>
          <w:rFonts w:ascii="Cambria" w:hAnsi="Cambria" w:cs="Arial"/>
          <w:sz w:val="22"/>
          <w:szCs w:val="22"/>
        </w:rPr>
        <w:t xml:space="preserve"> que </w:t>
      </w:r>
      <w:r w:rsidRPr="00AC7C65">
        <w:rPr>
          <w:rFonts w:ascii="Cambria" w:hAnsi="Cambria" w:cs="Arial"/>
          <w:sz w:val="22"/>
          <w:szCs w:val="22"/>
        </w:rPr>
        <w:t xml:space="preserve"> se elaboren nuevamente los repo</w:t>
      </w:r>
      <w:r w:rsidR="00F30BA4" w:rsidRPr="00AC7C65">
        <w:rPr>
          <w:rFonts w:ascii="Cambria" w:hAnsi="Cambria" w:cs="Arial"/>
          <w:sz w:val="22"/>
          <w:szCs w:val="22"/>
        </w:rPr>
        <w:t>rtes e informes a que den lugar</w:t>
      </w:r>
      <w:r w:rsidR="00C158AA" w:rsidRPr="00AC7C65">
        <w:rPr>
          <w:rFonts w:ascii="Cambria" w:hAnsi="Cambria" w:cs="Arial"/>
          <w:sz w:val="22"/>
          <w:szCs w:val="22"/>
        </w:rPr>
        <w:t>,</w:t>
      </w:r>
      <w:r w:rsidRPr="00AC7C65">
        <w:rPr>
          <w:rFonts w:ascii="Cambria" w:hAnsi="Cambria" w:cs="Arial"/>
          <w:sz w:val="22"/>
          <w:szCs w:val="22"/>
        </w:rPr>
        <w:t xml:space="preserve"> anexa</w:t>
      </w:r>
      <w:r w:rsidR="000A5075" w:rsidRPr="00AC7C65">
        <w:rPr>
          <w:rFonts w:ascii="Cambria" w:hAnsi="Cambria" w:cs="Arial"/>
          <w:sz w:val="22"/>
          <w:szCs w:val="22"/>
        </w:rPr>
        <w:t xml:space="preserve">ndo </w:t>
      </w:r>
      <w:r w:rsidRPr="00AC7C65">
        <w:rPr>
          <w:rFonts w:ascii="Cambria" w:hAnsi="Cambria" w:cs="Arial"/>
          <w:sz w:val="22"/>
          <w:szCs w:val="22"/>
        </w:rPr>
        <w:t xml:space="preserve"> la documentación comprobatoria que, en su caso, proceda. </w:t>
      </w:r>
    </w:p>
    <w:p w:rsidR="00C75DBA" w:rsidRPr="00AC7C65" w:rsidRDefault="00C75DBA" w:rsidP="00C75DBA">
      <w:pPr>
        <w:pStyle w:val="Sangra2detindependiente"/>
        <w:ind w:firstLine="0"/>
        <w:rPr>
          <w:rFonts w:ascii="Cambria" w:hAnsi="Cambria" w:cs="Arial"/>
          <w:sz w:val="22"/>
          <w:szCs w:val="22"/>
        </w:rPr>
      </w:pPr>
    </w:p>
    <w:p w:rsidR="00AD4B69" w:rsidRPr="00AC7C65" w:rsidRDefault="00AD4B69" w:rsidP="000A5075">
      <w:pPr>
        <w:pStyle w:val="Sangra2detindependiente"/>
        <w:numPr>
          <w:ilvl w:val="0"/>
          <w:numId w:val="3"/>
        </w:numPr>
        <w:rPr>
          <w:rFonts w:ascii="Cambria" w:hAnsi="Cambria"/>
          <w:sz w:val="22"/>
          <w:szCs w:val="22"/>
        </w:rPr>
      </w:pPr>
      <w:r w:rsidRPr="00AC7C65">
        <w:rPr>
          <w:rFonts w:ascii="Cambria" w:hAnsi="Cambria"/>
          <w:sz w:val="22"/>
          <w:szCs w:val="22"/>
        </w:rPr>
        <w:t>La Unidad contara con sesenta días para la revisión de</w:t>
      </w:r>
      <w:r w:rsidR="00D164CE" w:rsidRPr="00AC7C65">
        <w:rPr>
          <w:rFonts w:ascii="Cambria" w:hAnsi="Cambria"/>
          <w:sz w:val="22"/>
          <w:szCs w:val="22"/>
        </w:rPr>
        <w:t xml:space="preserve"> </w:t>
      </w:r>
      <w:r w:rsidRPr="00AC7C65">
        <w:rPr>
          <w:rFonts w:ascii="Cambria" w:hAnsi="Cambria"/>
          <w:sz w:val="22"/>
          <w:szCs w:val="22"/>
        </w:rPr>
        <w:t>l</w:t>
      </w:r>
      <w:r w:rsidR="00D164CE" w:rsidRPr="00AC7C65">
        <w:rPr>
          <w:rFonts w:ascii="Cambria" w:hAnsi="Cambria"/>
          <w:sz w:val="22"/>
          <w:szCs w:val="22"/>
        </w:rPr>
        <w:t xml:space="preserve">os </w:t>
      </w:r>
      <w:r w:rsidRPr="00AC7C65">
        <w:rPr>
          <w:rFonts w:ascii="Cambria" w:hAnsi="Cambria"/>
          <w:sz w:val="22"/>
          <w:szCs w:val="22"/>
        </w:rPr>
        <w:t xml:space="preserve"> informe</w:t>
      </w:r>
      <w:r w:rsidR="00D164CE" w:rsidRPr="00AC7C65">
        <w:rPr>
          <w:rFonts w:ascii="Cambria" w:hAnsi="Cambria"/>
          <w:sz w:val="22"/>
          <w:szCs w:val="22"/>
        </w:rPr>
        <w:t>s</w:t>
      </w:r>
      <w:r w:rsidRPr="00AC7C65">
        <w:rPr>
          <w:rFonts w:ascii="Cambria" w:hAnsi="Cambria"/>
          <w:sz w:val="22"/>
          <w:szCs w:val="22"/>
        </w:rPr>
        <w:t xml:space="preserve"> anual</w:t>
      </w:r>
      <w:r w:rsidR="00D164CE" w:rsidRPr="00AC7C65">
        <w:rPr>
          <w:rFonts w:ascii="Cambria" w:hAnsi="Cambria"/>
          <w:sz w:val="22"/>
          <w:szCs w:val="22"/>
        </w:rPr>
        <w:t xml:space="preserve">es, y de </w:t>
      </w:r>
      <w:r w:rsidRPr="00AC7C65">
        <w:rPr>
          <w:rFonts w:ascii="Cambria" w:hAnsi="Cambria"/>
          <w:sz w:val="22"/>
          <w:szCs w:val="22"/>
        </w:rPr>
        <w:t xml:space="preserve"> precampaña, </w:t>
      </w:r>
      <w:r w:rsidR="00D164CE" w:rsidRPr="00AC7C65">
        <w:rPr>
          <w:rFonts w:ascii="Cambria" w:hAnsi="Cambria"/>
          <w:sz w:val="22"/>
          <w:szCs w:val="22"/>
        </w:rPr>
        <w:t xml:space="preserve"> </w:t>
      </w:r>
      <w:r w:rsidRPr="00AC7C65">
        <w:rPr>
          <w:rFonts w:ascii="Cambria" w:hAnsi="Cambria"/>
          <w:sz w:val="22"/>
          <w:szCs w:val="22"/>
        </w:rPr>
        <w:t>y noventa  días para los informes de campaña,   si durante dicha  revisión se advierten la existencia  de errores y omisiones técnicas, se notificara</w:t>
      </w:r>
      <w:r w:rsidR="009A16B6" w:rsidRPr="00AC7C65">
        <w:rPr>
          <w:rFonts w:ascii="Cambria" w:hAnsi="Cambria"/>
          <w:sz w:val="22"/>
          <w:szCs w:val="22"/>
        </w:rPr>
        <w:t>n</w:t>
      </w:r>
      <w:r w:rsidRPr="00AC7C65">
        <w:rPr>
          <w:rFonts w:ascii="Cambria" w:hAnsi="Cambria"/>
          <w:sz w:val="22"/>
          <w:szCs w:val="22"/>
        </w:rPr>
        <w:t xml:space="preserve"> a</w:t>
      </w:r>
      <w:r w:rsidR="009A16B6" w:rsidRPr="00AC7C65">
        <w:rPr>
          <w:rFonts w:ascii="Cambria" w:hAnsi="Cambria"/>
          <w:sz w:val="22"/>
          <w:szCs w:val="22"/>
        </w:rPr>
        <w:t xml:space="preserve"> </w:t>
      </w:r>
      <w:r w:rsidRPr="00AC7C65">
        <w:rPr>
          <w:rFonts w:ascii="Cambria" w:hAnsi="Cambria"/>
          <w:sz w:val="22"/>
          <w:szCs w:val="22"/>
        </w:rPr>
        <w:t>l</w:t>
      </w:r>
      <w:r w:rsidR="009A16B6" w:rsidRPr="00AC7C65">
        <w:rPr>
          <w:rFonts w:ascii="Cambria" w:hAnsi="Cambria"/>
          <w:sz w:val="22"/>
          <w:szCs w:val="22"/>
        </w:rPr>
        <w:t>os</w:t>
      </w:r>
      <w:r w:rsidRPr="00AC7C65">
        <w:rPr>
          <w:rFonts w:ascii="Cambria" w:hAnsi="Cambria"/>
          <w:sz w:val="22"/>
          <w:szCs w:val="22"/>
        </w:rPr>
        <w:t xml:space="preserve"> </w:t>
      </w:r>
      <w:r w:rsidR="00A229C0" w:rsidRPr="00AC7C65">
        <w:rPr>
          <w:rFonts w:ascii="Cambria" w:hAnsi="Cambria"/>
          <w:sz w:val="22"/>
          <w:szCs w:val="22"/>
        </w:rPr>
        <w:t>partido político</w:t>
      </w:r>
      <w:r w:rsidR="009A16B6" w:rsidRPr="00AC7C65">
        <w:rPr>
          <w:rFonts w:ascii="Cambria" w:hAnsi="Cambria"/>
          <w:sz w:val="22"/>
          <w:szCs w:val="22"/>
        </w:rPr>
        <w:t>s que hubiere incurrido en ello</w:t>
      </w:r>
      <w:r w:rsidRPr="00AC7C65">
        <w:rPr>
          <w:rFonts w:ascii="Cambria" w:hAnsi="Cambria"/>
          <w:sz w:val="22"/>
          <w:szCs w:val="22"/>
        </w:rPr>
        <w:t xml:space="preserve">  a efecto de que un plazo  de </w:t>
      </w:r>
      <w:r w:rsidR="0024772F" w:rsidRPr="00AC7C65">
        <w:rPr>
          <w:rFonts w:ascii="Cambria" w:hAnsi="Cambria"/>
          <w:sz w:val="22"/>
          <w:szCs w:val="22"/>
        </w:rPr>
        <w:t>diez</w:t>
      </w:r>
      <w:r w:rsidR="009A16B6" w:rsidRPr="00AC7C65">
        <w:rPr>
          <w:rFonts w:ascii="Cambria" w:hAnsi="Cambria"/>
          <w:sz w:val="22"/>
          <w:szCs w:val="22"/>
        </w:rPr>
        <w:t xml:space="preserve"> días </w:t>
      </w:r>
      <w:r w:rsidRPr="00AC7C65">
        <w:rPr>
          <w:rFonts w:ascii="Cambria" w:hAnsi="Cambria"/>
          <w:sz w:val="22"/>
          <w:szCs w:val="22"/>
        </w:rPr>
        <w:t xml:space="preserve">contados a partir de dicha notificación, presente las aclaraciones, justificaciones y documentación  complementaria tendente a solventar las observaciones. </w:t>
      </w:r>
    </w:p>
    <w:p w:rsidR="00AD4B69" w:rsidRPr="00AC7C65" w:rsidRDefault="00AD4B69" w:rsidP="000A5075">
      <w:pPr>
        <w:pStyle w:val="Prrafodelista"/>
        <w:rPr>
          <w:rFonts w:ascii="Cambria" w:hAnsi="Cambria"/>
          <w:sz w:val="22"/>
          <w:szCs w:val="22"/>
        </w:rPr>
      </w:pPr>
    </w:p>
    <w:p w:rsidR="00AD4B69" w:rsidRPr="00AC7C65" w:rsidRDefault="00AD4B69" w:rsidP="000A5075">
      <w:pPr>
        <w:pStyle w:val="Sangra2detindependiente"/>
        <w:numPr>
          <w:ilvl w:val="0"/>
          <w:numId w:val="3"/>
        </w:numPr>
        <w:rPr>
          <w:rFonts w:ascii="Cambria" w:hAnsi="Cambria"/>
          <w:sz w:val="22"/>
          <w:szCs w:val="22"/>
        </w:rPr>
      </w:pPr>
      <w:r w:rsidRPr="00AC7C65">
        <w:rPr>
          <w:rFonts w:ascii="Cambria" w:hAnsi="Cambria"/>
          <w:sz w:val="22"/>
          <w:szCs w:val="22"/>
        </w:rPr>
        <w:t xml:space="preserve">La Unidad  notificara al </w:t>
      </w:r>
      <w:r w:rsidR="00A229C0" w:rsidRPr="00AC7C65">
        <w:rPr>
          <w:rFonts w:ascii="Cambria" w:hAnsi="Cambria"/>
          <w:sz w:val="22"/>
          <w:szCs w:val="22"/>
        </w:rPr>
        <w:t>partido político</w:t>
      </w:r>
      <w:r w:rsidRPr="00AC7C65">
        <w:rPr>
          <w:rFonts w:ascii="Cambria" w:hAnsi="Cambria"/>
          <w:sz w:val="22"/>
          <w:szCs w:val="22"/>
        </w:rPr>
        <w:t xml:space="preserve">  si las aclaraciones o rectificaciones hechas por este subsanan los errores u  emisiones encontrados, otorgándole, en su caso,  un   plazo improrrogable de</w:t>
      </w:r>
      <w:r w:rsidR="009A16B6" w:rsidRPr="00AC7C65">
        <w:rPr>
          <w:rFonts w:ascii="Cambria" w:hAnsi="Cambria"/>
          <w:sz w:val="22"/>
          <w:szCs w:val="22"/>
        </w:rPr>
        <w:t xml:space="preserve"> </w:t>
      </w:r>
      <w:r w:rsidR="0024772F" w:rsidRPr="00AC7C65">
        <w:rPr>
          <w:rFonts w:ascii="Cambria" w:hAnsi="Cambria"/>
          <w:sz w:val="22"/>
          <w:szCs w:val="22"/>
        </w:rPr>
        <w:t>cinco</w:t>
      </w:r>
      <w:r w:rsidRPr="00AC7C65">
        <w:rPr>
          <w:rFonts w:ascii="Cambria" w:hAnsi="Cambria"/>
          <w:sz w:val="22"/>
          <w:szCs w:val="22"/>
        </w:rPr>
        <w:t xml:space="preserve"> días para que las subsane.</w:t>
      </w:r>
      <w:r w:rsidR="0020752B" w:rsidRPr="00AC7C65">
        <w:rPr>
          <w:rFonts w:ascii="Cambria" w:hAnsi="Cambria"/>
          <w:sz w:val="22"/>
          <w:szCs w:val="22"/>
        </w:rPr>
        <w:t xml:space="preserve"> La Unidad  informara </w:t>
      </w:r>
      <w:r w:rsidR="00834726" w:rsidRPr="00AC7C65">
        <w:rPr>
          <w:rFonts w:ascii="Cambria" w:hAnsi="Cambria"/>
          <w:sz w:val="22"/>
          <w:szCs w:val="22"/>
        </w:rPr>
        <w:t xml:space="preserve">al </w:t>
      </w:r>
      <w:r w:rsidR="00A229C0" w:rsidRPr="00AC7C65">
        <w:rPr>
          <w:rFonts w:ascii="Cambria" w:hAnsi="Cambria"/>
          <w:sz w:val="22"/>
          <w:szCs w:val="22"/>
        </w:rPr>
        <w:t>partido político</w:t>
      </w:r>
      <w:r w:rsidR="00834726" w:rsidRPr="00AC7C65">
        <w:rPr>
          <w:rFonts w:ascii="Cambria" w:hAnsi="Cambria"/>
          <w:sz w:val="22"/>
          <w:szCs w:val="22"/>
        </w:rPr>
        <w:t xml:space="preserve"> respectivo, </w:t>
      </w:r>
      <w:r w:rsidR="0020752B" w:rsidRPr="00AC7C65">
        <w:rPr>
          <w:rFonts w:ascii="Cambria" w:hAnsi="Cambria"/>
          <w:sz w:val="22"/>
          <w:szCs w:val="22"/>
        </w:rPr>
        <w:t>del resultado</w:t>
      </w:r>
      <w:r w:rsidR="00834726" w:rsidRPr="00AC7C65">
        <w:rPr>
          <w:rFonts w:ascii="Cambria" w:hAnsi="Cambria"/>
          <w:sz w:val="22"/>
          <w:szCs w:val="22"/>
        </w:rPr>
        <w:t xml:space="preserve"> de las aclaraciones o rectificaciones formuladas </w:t>
      </w:r>
      <w:r w:rsidR="0020752B" w:rsidRPr="00AC7C65">
        <w:rPr>
          <w:rFonts w:ascii="Cambria" w:hAnsi="Cambria"/>
          <w:sz w:val="22"/>
          <w:szCs w:val="22"/>
        </w:rPr>
        <w:t xml:space="preserve"> antes del vencimiento del plazo</w:t>
      </w:r>
      <w:r w:rsidR="00834726" w:rsidRPr="00AC7C65">
        <w:rPr>
          <w:rFonts w:ascii="Cambria" w:hAnsi="Cambria"/>
          <w:sz w:val="22"/>
          <w:szCs w:val="22"/>
        </w:rPr>
        <w:t xml:space="preserve"> de</w:t>
      </w:r>
      <w:r w:rsidR="0020752B" w:rsidRPr="00AC7C65">
        <w:rPr>
          <w:rFonts w:ascii="Cambria" w:hAnsi="Cambria"/>
          <w:sz w:val="22"/>
          <w:szCs w:val="22"/>
        </w:rPr>
        <w:t xml:space="preserve"> </w:t>
      </w:r>
      <w:r w:rsidR="0024772F" w:rsidRPr="00AC7C65">
        <w:rPr>
          <w:rFonts w:ascii="Cambria" w:hAnsi="Cambria"/>
          <w:sz w:val="22"/>
          <w:szCs w:val="22"/>
        </w:rPr>
        <w:t>veinte</w:t>
      </w:r>
      <w:r w:rsidR="00834726" w:rsidRPr="00AC7C65">
        <w:rPr>
          <w:rFonts w:ascii="Cambria" w:hAnsi="Cambria"/>
          <w:sz w:val="22"/>
          <w:szCs w:val="22"/>
        </w:rPr>
        <w:t xml:space="preserve"> días que la Unidad tiene para</w:t>
      </w:r>
      <w:r w:rsidR="0020752B" w:rsidRPr="00AC7C65">
        <w:rPr>
          <w:rFonts w:ascii="Cambria" w:hAnsi="Cambria"/>
          <w:sz w:val="22"/>
          <w:szCs w:val="22"/>
        </w:rPr>
        <w:t xml:space="preserve"> la elaboración del dictamen consolidado</w:t>
      </w:r>
      <w:r w:rsidR="00834726" w:rsidRPr="00AC7C65">
        <w:rPr>
          <w:rFonts w:ascii="Cambria" w:hAnsi="Cambria"/>
          <w:sz w:val="22"/>
          <w:szCs w:val="22"/>
        </w:rPr>
        <w:t xml:space="preserve"> que someterá a la consideración del Consejo</w:t>
      </w:r>
      <w:r w:rsidR="0020752B" w:rsidRPr="00AC7C65">
        <w:rPr>
          <w:rFonts w:ascii="Cambria" w:hAnsi="Cambria"/>
          <w:sz w:val="22"/>
          <w:szCs w:val="22"/>
        </w:rPr>
        <w:t xml:space="preserve">. </w:t>
      </w:r>
    </w:p>
    <w:p w:rsidR="00834726" w:rsidRPr="00AC7C65" w:rsidRDefault="00834726" w:rsidP="00834726">
      <w:pPr>
        <w:pStyle w:val="Prrafodelista"/>
        <w:rPr>
          <w:rFonts w:ascii="Cambria" w:hAnsi="Cambria"/>
          <w:sz w:val="22"/>
          <w:szCs w:val="22"/>
        </w:rPr>
      </w:pPr>
    </w:p>
    <w:p w:rsidR="00834726" w:rsidRPr="00AC7C65" w:rsidRDefault="00834726" w:rsidP="00834726">
      <w:pPr>
        <w:pStyle w:val="Sangra2detindependiente"/>
        <w:ind w:firstLine="0"/>
        <w:rPr>
          <w:rFonts w:ascii="Cambria" w:hAnsi="Cambria"/>
          <w:sz w:val="22"/>
          <w:szCs w:val="22"/>
        </w:rPr>
      </w:pPr>
      <w:r w:rsidRPr="00AC7C65">
        <w:rPr>
          <w:rFonts w:ascii="Cambria" w:hAnsi="Cambria"/>
          <w:sz w:val="22"/>
          <w:szCs w:val="22"/>
        </w:rPr>
        <w:t xml:space="preserve">En caso de que el </w:t>
      </w:r>
      <w:r w:rsidR="00A229C0" w:rsidRPr="00AC7C65">
        <w:rPr>
          <w:rFonts w:ascii="Cambria" w:hAnsi="Cambria"/>
          <w:sz w:val="22"/>
          <w:szCs w:val="22"/>
        </w:rPr>
        <w:t>partido político</w:t>
      </w:r>
      <w:r w:rsidRPr="00AC7C65">
        <w:rPr>
          <w:rFonts w:ascii="Cambria" w:hAnsi="Cambria"/>
          <w:sz w:val="22"/>
          <w:szCs w:val="22"/>
        </w:rPr>
        <w:t xml:space="preserve"> de que se trate, sea omiso en informar o no manifieste </w:t>
      </w:r>
      <w:r w:rsidR="006E17EB" w:rsidRPr="00AC7C65">
        <w:rPr>
          <w:rFonts w:ascii="Cambria" w:hAnsi="Cambria"/>
          <w:sz w:val="22"/>
          <w:szCs w:val="22"/>
        </w:rPr>
        <w:t xml:space="preserve">lo que a su interés convenga en el </w:t>
      </w:r>
      <w:r w:rsidR="0009454A" w:rsidRPr="00AC7C65">
        <w:rPr>
          <w:rFonts w:ascii="Cambria" w:hAnsi="Cambria"/>
          <w:sz w:val="22"/>
          <w:szCs w:val="22"/>
        </w:rPr>
        <w:t>término</w:t>
      </w:r>
      <w:r w:rsidR="006E17EB" w:rsidRPr="00AC7C65">
        <w:rPr>
          <w:rFonts w:ascii="Cambria" w:hAnsi="Cambria"/>
          <w:sz w:val="22"/>
          <w:szCs w:val="22"/>
        </w:rPr>
        <w:t xml:space="preserve"> señalado, se tendrá por incumplido el requerimiento formulado.</w:t>
      </w:r>
    </w:p>
    <w:p w:rsidR="009543FB" w:rsidRPr="00AC7C65" w:rsidRDefault="009543FB" w:rsidP="009543FB">
      <w:pPr>
        <w:pStyle w:val="Prrafodelista"/>
        <w:rPr>
          <w:rFonts w:ascii="Cambria" w:hAnsi="Cambria"/>
          <w:sz w:val="22"/>
          <w:szCs w:val="22"/>
        </w:rPr>
      </w:pPr>
    </w:p>
    <w:p w:rsidR="00167DA3" w:rsidRPr="00AC7C65" w:rsidRDefault="009543FB" w:rsidP="003765CC">
      <w:pPr>
        <w:pStyle w:val="Sangra2detindependiente"/>
        <w:numPr>
          <w:ilvl w:val="0"/>
          <w:numId w:val="3"/>
        </w:numPr>
        <w:rPr>
          <w:rFonts w:ascii="Cambria" w:hAnsi="Cambria"/>
          <w:sz w:val="22"/>
          <w:szCs w:val="22"/>
        </w:rPr>
      </w:pPr>
      <w:r w:rsidRPr="00AC7C65">
        <w:rPr>
          <w:rFonts w:ascii="Cambria" w:hAnsi="Cambria"/>
          <w:sz w:val="22"/>
          <w:szCs w:val="22"/>
        </w:rPr>
        <w:t xml:space="preserve">En cumplimiento a la función de vigilar que tiene  la Unidad, y con la finalidad de llevar a cabo un proceso de revisión </w:t>
      </w:r>
      <w:r w:rsidR="00167DA3" w:rsidRPr="00AC7C65">
        <w:rPr>
          <w:rFonts w:ascii="Cambria" w:hAnsi="Cambria"/>
          <w:sz w:val="22"/>
          <w:szCs w:val="22"/>
        </w:rPr>
        <w:t xml:space="preserve">dinámico y oportuno, ésta podrá acordar la práctica de revisiones preventivas y en forma simultánea al proceso </w:t>
      </w:r>
      <w:r w:rsidR="00EF40AB" w:rsidRPr="00AC7C65">
        <w:rPr>
          <w:rFonts w:ascii="Cambria" w:hAnsi="Cambria"/>
          <w:sz w:val="22"/>
          <w:szCs w:val="22"/>
        </w:rPr>
        <w:t xml:space="preserve">ordinario, </w:t>
      </w:r>
      <w:r w:rsidR="00167DA3" w:rsidRPr="00AC7C65">
        <w:rPr>
          <w:rFonts w:ascii="Cambria" w:hAnsi="Cambria"/>
          <w:sz w:val="22"/>
          <w:szCs w:val="22"/>
        </w:rPr>
        <w:t xml:space="preserve">de precampaña y campaña, a la documentación comprobatoria de los ingresos y egresos que generen, pudiendo emitir las recomendaciones que estime conducentes. </w:t>
      </w:r>
      <w:r w:rsidRPr="00AC7C65">
        <w:rPr>
          <w:rFonts w:ascii="Cambria" w:hAnsi="Cambria"/>
          <w:sz w:val="22"/>
          <w:szCs w:val="22"/>
        </w:rPr>
        <w:t xml:space="preserve">  </w:t>
      </w:r>
    </w:p>
    <w:p w:rsidR="00167DA3" w:rsidRPr="00AC7C65" w:rsidRDefault="00167DA3" w:rsidP="003765CC">
      <w:pPr>
        <w:pStyle w:val="Sangra2detindependiente"/>
        <w:tabs>
          <w:tab w:val="left" w:pos="2760"/>
          <w:tab w:val="left" w:pos="3480"/>
        </w:tabs>
        <w:ind w:firstLine="0"/>
        <w:rPr>
          <w:rFonts w:ascii="Cambria" w:hAnsi="Cambria" w:cs="Arial"/>
          <w:b/>
          <w:sz w:val="22"/>
          <w:szCs w:val="22"/>
        </w:rPr>
      </w:pPr>
    </w:p>
    <w:p w:rsidR="003765CC" w:rsidRPr="00AC7C65" w:rsidRDefault="003765CC" w:rsidP="003765CC">
      <w:pPr>
        <w:pStyle w:val="Sangra2detindependiente"/>
        <w:ind w:firstLine="0"/>
        <w:jc w:val="center"/>
        <w:rPr>
          <w:rFonts w:ascii="Cambria" w:hAnsi="Cambria" w:cs="Arial"/>
          <w:b/>
          <w:sz w:val="22"/>
          <w:szCs w:val="22"/>
        </w:rPr>
      </w:pPr>
      <w:r w:rsidRPr="00AC7C65">
        <w:rPr>
          <w:rFonts w:ascii="Cambria" w:hAnsi="Cambria" w:cs="Arial"/>
          <w:b/>
          <w:sz w:val="22"/>
          <w:szCs w:val="22"/>
        </w:rPr>
        <w:t>Capítulo Segundo</w:t>
      </w:r>
    </w:p>
    <w:p w:rsidR="003765CC" w:rsidRPr="00AC7C65" w:rsidRDefault="003765CC" w:rsidP="003765CC">
      <w:pPr>
        <w:pStyle w:val="Sangra2detindependiente"/>
        <w:tabs>
          <w:tab w:val="left" w:pos="2552"/>
          <w:tab w:val="left" w:pos="3119"/>
        </w:tabs>
        <w:ind w:firstLine="0"/>
        <w:jc w:val="center"/>
        <w:rPr>
          <w:rFonts w:ascii="Cambria" w:hAnsi="Cambria" w:cs="Arial"/>
          <w:b/>
          <w:sz w:val="22"/>
          <w:szCs w:val="22"/>
        </w:rPr>
      </w:pPr>
      <w:r w:rsidRPr="00AC7C65">
        <w:rPr>
          <w:rFonts w:ascii="Cambria" w:hAnsi="Cambria" w:cs="Arial"/>
          <w:b/>
          <w:sz w:val="22"/>
          <w:szCs w:val="22"/>
        </w:rPr>
        <w:t>De las atribuciones de la Unidad de Fiscalización</w:t>
      </w:r>
    </w:p>
    <w:p w:rsidR="003765CC" w:rsidRPr="00AC7C65" w:rsidRDefault="003765CC" w:rsidP="003765CC">
      <w:pPr>
        <w:pStyle w:val="Sangra2detindependiente"/>
        <w:ind w:firstLine="0"/>
        <w:jc w:val="center"/>
        <w:rPr>
          <w:rFonts w:ascii="Cambria" w:hAnsi="Cambria"/>
          <w:sz w:val="22"/>
          <w:szCs w:val="22"/>
        </w:rPr>
      </w:pPr>
    </w:p>
    <w:p w:rsidR="003765CC" w:rsidRPr="00AC7C65" w:rsidRDefault="00EF40AB"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L</w:t>
      </w:r>
      <w:r w:rsidR="003765CC" w:rsidRPr="00AC7C65">
        <w:rPr>
          <w:rFonts w:ascii="Cambria" w:hAnsi="Cambria" w:cs="Arial"/>
          <w:sz w:val="22"/>
          <w:szCs w:val="22"/>
        </w:rPr>
        <w:t xml:space="preserve">a Unidad </w:t>
      </w:r>
      <w:r w:rsidRPr="00AC7C65">
        <w:rPr>
          <w:rFonts w:ascii="Cambria" w:hAnsi="Cambria" w:cs="Arial"/>
          <w:sz w:val="22"/>
          <w:szCs w:val="22"/>
        </w:rPr>
        <w:t xml:space="preserve"> </w:t>
      </w:r>
      <w:r w:rsidR="003765CC" w:rsidRPr="00AC7C65">
        <w:rPr>
          <w:rFonts w:ascii="Cambria" w:hAnsi="Cambria" w:cs="Arial"/>
          <w:sz w:val="22"/>
          <w:szCs w:val="22"/>
        </w:rPr>
        <w:t xml:space="preserve"> tendrá las siguientes</w:t>
      </w:r>
      <w:r w:rsidRPr="00AC7C65">
        <w:rPr>
          <w:rFonts w:ascii="Cambria" w:hAnsi="Cambria" w:cs="Arial"/>
          <w:sz w:val="22"/>
          <w:szCs w:val="22"/>
        </w:rPr>
        <w:t xml:space="preserve"> atribuciones</w:t>
      </w:r>
      <w:r w:rsidR="003765CC" w:rsidRPr="00AC7C65">
        <w:rPr>
          <w:rFonts w:ascii="Cambria" w:hAnsi="Cambria" w:cs="Arial"/>
          <w:sz w:val="22"/>
          <w:szCs w:val="22"/>
        </w:rPr>
        <w:t>:</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4"/>
        </w:numPr>
        <w:rPr>
          <w:rFonts w:ascii="Cambria" w:hAnsi="Cambria" w:cs="Arial"/>
          <w:sz w:val="22"/>
          <w:szCs w:val="22"/>
        </w:rPr>
      </w:pPr>
      <w:r w:rsidRPr="00AC7C65">
        <w:rPr>
          <w:rFonts w:ascii="Cambria" w:hAnsi="Cambria" w:cs="Arial"/>
          <w:sz w:val="22"/>
          <w:szCs w:val="22"/>
        </w:rPr>
        <w:t xml:space="preserve">Vigilar que los </w:t>
      </w:r>
      <w:r w:rsidR="00A229C0" w:rsidRPr="00AC7C65">
        <w:rPr>
          <w:rFonts w:ascii="Cambria" w:hAnsi="Cambria" w:cs="Arial"/>
          <w:sz w:val="22"/>
          <w:szCs w:val="22"/>
        </w:rPr>
        <w:t>partido</w:t>
      </w:r>
      <w:r w:rsidR="00CC0F3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 xml:space="preserve">s, coaliciones, organizaciones de ciudadanos que pretendan obtener el registro como </w:t>
      </w:r>
      <w:r w:rsidR="00A229C0" w:rsidRPr="00AC7C65">
        <w:rPr>
          <w:rFonts w:ascii="Cambria" w:hAnsi="Cambria" w:cs="Arial"/>
          <w:sz w:val="22"/>
          <w:szCs w:val="22"/>
        </w:rPr>
        <w:t>partido político</w:t>
      </w:r>
      <w:r w:rsidRPr="00AC7C65">
        <w:rPr>
          <w:rFonts w:ascii="Cambria" w:hAnsi="Cambria" w:cs="Arial"/>
          <w:sz w:val="22"/>
          <w:szCs w:val="22"/>
        </w:rPr>
        <w:t xml:space="preserve"> </w:t>
      </w:r>
      <w:r w:rsidR="009D04A4" w:rsidRPr="00AC7C65">
        <w:rPr>
          <w:rFonts w:ascii="Cambria" w:hAnsi="Cambria" w:cs="Arial"/>
          <w:sz w:val="22"/>
          <w:szCs w:val="22"/>
        </w:rPr>
        <w:t xml:space="preserve">agrupaciones  políticas </w:t>
      </w:r>
      <w:r w:rsidRPr="00AC7C65">
        <w:rPr>
          <w:rFonts w:ascii="Cambria" w:hAnsi="Cambria" w:cs="Arial"/>
          <w:sz w:val="22"/>
          <w:szCs w:val="22"/>
        </w:rPr>
        <w:t xml:space="preserve">y organizaciones de observadores electorales,  se ajusten a las disposiciones previstas en el Código y en el presente Reglamento, en la obtención, aplicación, comprobación y justificación de sus ingresos y egresos, así como en la presentación de los informes respectivos; </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4"/>
        </w:numPr>
        <w:rPr>
          <w:rFonts w:ascii="Cambria" w:hAnsi="Cambria" w:cs="Arial"/>
          <w:sz w:val="22"/>
          <w:szCs w:val="22"/>
        </w:rPr>
      </w:pPr>
      <w:r w:rsidRPr="00AC7C65">
        <w:rPr>
          <w:rFonts w:ascii="Cambria" w:hAnsi="Cambria" w:cs="Arial"/>
          <w:sz w:val="22"/>
          <w:szCs w:val="22"/>
        </w:rPr>
        <w:t>Aplicar en su r</w:t>
      </w:r>
      <w:r w:rsidR="009360BD" w:rsidRPr="00AC7C65">
        <w:rPr>
          <w:rFonts w:ascii="Cambria" w:hAnsi="Cambria" w:cs="Arial"/>
          <w:sz w:val="22"/>
          <w:szCs w:val="22"/>
        </w:rPr>
        <w:t>evisión</w:t>
      </w:r>
      <w:r w:rsidR="00F30BA4" w:rsidRPr="00AC7C65">
        <w:rPr>
          <w:rFonts w:ascii="Cambria" w:hAnsi="Cambria" w:cs="Arial"/>
          <w:sz w:val="22"/>
          <w:szCs w:val="22"/>
        </w:rPr>
        <w:t>,</w:t>
      </w:r>
      <w:r w:rsidR="009360BD" w:rsidRPr="00AC7C65">
        <w:rPr>
          <w:rFonts w:ascii="Cambria" w:hAnsi="Cambria" w:cs="Arial"/>
          <w:sz w:val="22"/>
          <w:szCs w:val="22"/>
        </w:rPr>
        <w:t xml:space="preserve"> </w:t>
      </w:r>
      <w:r w:rsidRPr="00AC7C65">
        <w:rPr>
          <w:rFonts w:ascii="Cambria" w:hAnsi="Cambria" w:cs="Arial"/>
          <w:sz w:val="22"/>
          <w:szCs w:val="22"/>
        </w:rPr>
        <w:t xml:space="preserve">técnicas de auditoría propuestas por el </w:t>
      </w:r>
      <w:r w:rsidR="009360BD" w:rsidRPr="00AC7C65">
        <w:rPr>
          <w:rFonts w:ascii="Cambria" w:hAnsi="Cambria" w:cs="Arial"/>
          <w:sz w:val="22"/>
          <w:szCs w:val="22"/>
        </w:rPr>
        <w:t>Colegio</w:t>
      </w:r>
      <w:r w:rsidRPr="00AC7C65">
        <w:rPr>
          <w:rFonts w:ascii="Cambria" w:hAnsi="Cambria" w:cs="Arial"/>
          <w:sz w:val="22"/>
          <w:szCs w:val="22"/>
        </w:rPr>
        <w:t xml:space="preserve"> de Contadores Públicos, Asociación Civil</w:t>
      </w:r>
      <w:r w:rsidR="009360BD" w:rsidRPr="00AC7C65">
        <w:rPr>
          <w:rFonts w:ascii="Cambria" w:hAnsi="Cambria" w:cs="Arial"/>
          <w:sz w:val="22"/>
          <w:szCs w:val="22"/>
        </w:rPr>
        <w:t xml:space="preserve"> en observancia con las Normas de Información Financieras (NIF)</w:t>
      </w:r>
      <w:r w:rsidRPr="00AC7C65">
        <w:rPr>
          <w:rFonts w:ascii="Cambria" w:hAnsi="Cambria" w:cs="Arial"/>
          <w:sz w:val="22"/>
          <w:szCs w:val="22"/>
        </w:rPr>
        <w:t>;</w:t>
      </w:r>
    </w:p>
    <w:p w:rsidR="003765CC" w:rsidRPr="00AC7C65" w:rsidRDefault="003765CC" w:rsidP="003765CC">
      <w:pPr>
        <w:pStyle w:val="Prrafodelista"/>
        <w:ind w:left="0"/>
        <w:rPr>
          <w:rFonts w:ascii="Cambria" w:hAnsi="Cambria" w:cs="Arial"/>
          <w:sz w:val="22"/>
          <w:szCs w:val="22"/>
        </w:rPr>
      </w:pPr>
    </w:p>
    <w:p w:rsidR="003765CC" w:rsidRPr="00AC7C65" w:rsidRDefault="003765CC" w:rsidP="00E06CCA">
      <w:pPr>
        <w:pStyle w:val="Sangra2detindependiente"/>
        <w:numPr>
          <w:ilvl w:val="0"/>
          <w:numId w:val="4"/>
        </w:numPr>
        <w:rPr>
          <w:rFonts w:ascii="Cambria" w:hAnsi="Cambria" w:cs="Arial"/>
          <w:sz w:val="22"/>
          <w:szCs w:val="22"/>
        </w:rPr>
      </w:pPr>
      <w:r w:rsidRPr="00AC7C65">
        <w:rPr>
          <w:rFonts w:ascii="Cambria" w:hAnsi="Cambria" w:cs="Arial"/>
          <w:sz w:val="22"/>
          <w:szCs w:val="22"/>
        </w:rPr>
        <w:t>Establecer los criterios para las visitas de verificación</w:t>
      </w:r>
      <w:r w:rsidR="009360BD" w:rsidRPr="00AC7C65">
        <w:rPr>
          <w:rFonts w:ascii="Cambria" w:hAnsi="Cambria" w:cs="Arial"/>
          <w:sz w:val="22"/>
          <w:szCs w:val="22"/>
        </w:rPr>
        <w:t xml:space="preserve"> de </w:t>
      </w:r>
      <w:r w:rsidR="00687651" w:rsidRPr="00AC7C65">
        <w:rPr>
          <w:rFonts w:ascii="Cambria" w:hAnsi="Cambria" w:cs="Arial"/>
          <w:sz w:val="22"/>
          <w:szCs w:val="22"/>
        </w:rPr>
        <w:t>información</w:t>
      </w:r>
      <w:r w:rsidRPr="00AC7C65">
        <w:rPr>
          <w:rFonts w:ascii="Cambria" w:hAnsi="Cambria" w:cs="Arial"/>
          <w:sz w:val="22"/>
          <w:szCs w:val="22"/>
        </w:rPr>
        <w:t xml:space="preserve"> y auditorías, procedimientos, métodos y sistemas necesarios para la revisión y fiscalización de los ingresos y egresos de los </w:t>
      </w:r>
      <w:r w:rsidR="00A229C0" w:rsidRPr="00AC7C65">
        <w:rPr>
          <w:rFonts w:ascii="Cambria" w:hAnsi="Cambria" w:cs="Arial"/>
          <w:sz w:val="22"/>
          <w:szCs w:val="22"/>
        </w:rPr>
        <w:t>partido político</w:t>
      </w:r>
      <w:r w:rsidRPr="00AC7C65">
        <w:rPr>
          <w:rFonts w:ascii="Cambria" w:hAnsi="Cambria" w:cs="Arial"/>
          <w:sz w:val="22"/>
          <w:szCs w:val="22"/>
        </w:rPr>
        <w:t>s, candidatos y precandidatos;</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4"/>
        </w:numPr>
        <w:rPr>
          <w:rFonts w:ascii="Cambria" w:hAnsi="Cambria" w:cs="Arial"/>
          <w:sz w:val="22"/>
          <w:szCs w:val="22"/>
        </w:rPr>
      </w:pPr>
      <w:r w:rsidRPr="00AC7C65">
        <w:rPr>
          <w:rFonts w:ascii="Cambria" w:hAnsi="Cambria" w:cs="Arial"/>
          <w:sz w:val="22"/>
          <w:szCs w:val="22"/>
        </w:rPr>
        <w:t>Proponer al Consejo reformas al presente Reglamento, y</w:t>
      </w:r>
    </w:p>
    <w:p w:rsidR="003765CC" w:rsidRPr="00AC7C65" w:rsidRDefault="003765CC" w:rsidP="003765CC">
      <w:pPr>
        <w:pStyle w:val="Prrafodelista"/>
        <w:ind w:left="0"/>
        <w:rPr>
          <w:rFonts w:ascii="Cambria" w:hAnsi="Cambria" w:cs="Arial"/>
          <w:sz w:val="22"/>
          <w:szCs w:val="22"/>
        </w:rPr>
      </w:pPr>
    </w:p>
    <w:p w:rsidR="003765CC" w:rsidRPr="00AC7C65" w:rsidRDefault="00413B98" w:rsidP="00E06CCA">
      <w:pPr>
        <w:pStyle w:val="Sangra2detindependiente"/>
        <w:numPr>
          <w:ilvl w:val="0"/>
          <w:numId w:val="4"/>
        </w:numPr>
        <w:rPr>
          <w:rFonts w:ascii="Cambria" w:hAnsi="Cambria" w:cs="Arial"/>
          <w:sz w:val="22"/>
          <w:szCs w:val="22"/>
        </w:rPr>
      </w:pPr>
      <w:r w:rsidRPr="00AC7C65">
        <w:rPr>
          <w:rFonts w:ascii="Cambria" w:hAnsi="Cambria" w:cs="Arial"/>
          <w:sz w:val="22"/>
          <w:szCs w:val="22"/>
        </w:rPr>
        <w:t>Las</w:t>
      </w:r>
      <w:r w:rsidR="003765CC" w:rsidRPr="00AC7C65">
        <w:rPr>
          <w:rFonts w:ascii="Cambria" w:hAnsi="Cambria" w:cs="Arial"/>
          <w:sz w:val="22"/>
          <w:szCs w:val="22"/>
        </w:rPr>
        <w:t xml:space="preserve"> que le confieren el Código, el Consejo, el presente Reglamento y demás disposiciones  aplicables.</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 Lo no previsto en el presente Reglamento será resuelto, atendiendo a sus atribuciones, por la propia Unidad de Fiscalización, o por el Consejo, en su caso.</w:t>
      </w:r>
    </w:p>
    <w:p w:rsidR="006D041E" w:rsidRPr="00AC7C65" w:rsidRDefault="006D041E" w:rsidP="00207E16">
      <w:pPr>
        <w:pStyle w:val="Sangra2detindependiente"/>
        <w:ind w:firstLine="0"/>
        <w:rPr>
          <w:rFonts w:ascii="Cambria" w:hAnsi="Cambria"/>
          <w:sz w:val="22"/>
          <w:szCs w:val="22"/>
        </w:rPr>
      </w:pPr>
    </w:p>
    <w:p w:rsidR="00BF608E" w:rsidRPr="00AC7C65" w:rsidRDefault="00BF608E" w:rsidP="003765CC">
      <w:pPr>
        <w:pStyle w:val="Sangra2detindependiente"/>
        <w:ind w:firstLine="0"/>
        <w:jc w:val="center"/>
        <w:rPr>
          <w:rFonts w:ascii="Cambria" w:hAnsi="Cambria"/>
          <w:sz w:val="22"/>
          <w:szCs w:val="22"/>
        </w:rPr>
      </w:pPr>
    </w:p>
    <w:p w:rsidR="003765CC" w:rsidRPr="00AC7C65" w:rsidRDefault="003765CC" w:rsidP="003765CC">
      <w:pPr>
        <w:pStyle w:val="Sangra2detindependiente"/>
        <w:ind w:firstLine="0"/>
        <w:jc w:val="center"/>
        <w:rPr>
          <w:rFonts w:ascii="Cambria" w:hAnsi="Cambria"/>
          <w:b/>
          <w:sz w:val="22"/>
          <w:szCs w:val="22"/>
        </w:rPr>
      </w:pPr>
      <w:r w:rsidRPr="00AC7C65">
        <w:rPr>
          <w:rFonts w:ascii="Cambria" w:hAnsi="Cambria"/>
          <w:b/>
          <w:sz w:val="22"/>
          <w:szCs w:val="22"/>
        </w:rPr>
        <w:t>Capítulo Tercero</w:t>
      </w:r>
    </w:p>
    <w:p w:rsidR="003765CC" w:rsidRPr="00AC7C65" w:rsidRDefault="003765CC" w:rsidP="003765CC">
      <w:pPr>
        <w:pStyle w:val="Sangra2detindependiente"/>
        <w:ind w:firstLine="0"/>
        <w:jc w:val="center"/>
        <w:rPr>
          <w:rFonts w:ascii="Cambria" w:hAnsi="Cambria" w:cs="Arial"/>
          <w:b/>
          <w:sz w:val="22"/>
          <w:szCs w:val="22"/>
        </w:rPr>
      </w:pPr>
      <w:r w:rsidRPr="00AC7C65">
        <w:rPr>
          <w:rFonts w:ascii="Cambria" w:hAnsi="Cambria" w:cs="Arial"/>
          <w:b/>
          <w:sz w:val="22"/>
          <w:szCs w:val="22"/>
        </w:rPr>
        <w:t xml:space="preserve">Del Órgano Interno </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Los </w:t>
      </w:r>
      <w:r w:rsidR="00A229C0" w:rsidRPr="00AC7C65">
        <w:rPr>
          <w:rFonts w:ascii="Cambria" w:hAnsi="Cambria" w:cs="Arial"/>
          <w:sz w:val="22"/>
          <w:szCs w:val="22"/>
        </w:rPr>
        <w:t>partido</w:t>
      </w:r>
      <w:r w:rsidR="00CC0F3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 xml:space="preserve">s </w:t>
      </w:r>
      <w:r w:rsidR="001A1F24" w:rsidRPr="00AC7C65">
        <w:rPr>
          <w:rFonts w:ascii="Cambria" w:hAnsi="Cambria" w:cs="Arial"/>
          <w:sz w:val="22"/>
          <w:szCs w:val="22"/>
        </w:rPr>
        <w:t xml:space="preserve">y coaliciones </w:t>
      </w:r>
      <w:r w:rsidRPr="00AC7C65">
        <w:rPr>
          <w:rFonts w:ascii="Cambria" w:hAnsi="Cambria" w:cs="Arial"/>
          <w:sz w:val="22"/>
          <w:szCs w:val="22"/>
        </w:rPr>
        <w:t xml:space="preserve"> deberán contar con un órgano interno encargado de la obtención y administración de sus recursos para actividades ordinarias permanentes, y los relativos a las actividades de campaña. Este órgano se constituirá en los términos, características y modalidades que cada </w:t>
      </w:r>
      <w:r w:rsidR="00A229C0" w:rsidRPr="00AC7C65">
        <w:rPr>
          <w:rFonts w:ascii="Cambria" w:hAnsi="Cambria" w:cs="Arial"/>
          <w:sz w:val="22"/>
          <w:szCs w:val="22"/>
        </w:rPr>
        <w:t>partido político</w:t>
      </w:r>
      <w:r w:rsidRPr="00AC7C65">
        <w:rPr>
          <w:rFonts w:ascii="Cambria" w:hAnsi="Cambria" w:cs="Arial"/>
          <w:sz w:val="22"/>
          <w:szCs w:val="22"/>
        </w:rPr>
        <w:t xml:space="preserve"> o coalición determine.</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Dentro de los primeros quince días del año que corresponda, los </w:t>
      </w:r>
      <w:r w:rsidR="00A229C0" w:rsidRPr="00AC7C65">
        <w:rPr>
          <w:rFonts w:ascii="Cambria" w:hAnsi="Cambria" w:cs="Arial"/>
          <w:sz w:val="22"/>
          <w:szCs w:val="22"/>
        </w:rPr>
        <w:t>partido</w:t>
      </w:r>
      <w:r w:rsidR="00CC0F3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 deberán acreditar ante el Instituto, a través de su representante legal y mediante escrito, a la persona</w:t>
      </w:r>
      <w:r w:rsidR="00207E16" w:rsidRPr="00AC7C65">
        <w:rPr>
          <w:rFonts w:ascii="Cambria" w:hAnsi="Cambria" w:cs="Arial"/>
          <w:sz w:val="22"/>
          <w:szCs w:val="22"/>
        </w:rPr>
        <w:t xml:space="preserve"> </w:t>
      </w:r>
      <w:r w:rsidRPr="00AC7C65">
        <w:rPr>
          <w:rFonts w:ascii="Cambria" w:hAnsi="Cambria" w:cs="Arial"/>
          <w:sz w:val="22"/>
          <w:szCs w:val="22"/>
        </w:rPr>
        <w:t xml:space="preserve"> que fungirá como titular del órgano interno, quien será el  encargado de: </w:t>
      </w:r>
    </w:p>
    <w:p w:rsidR="00656191" w:rsidRPr="00AC7C65" w:rsidRDefault="00656191" w:rsidP="00656191">
      <w:pPr>
        <w:pStyle w:val="Prrafodelista"/>
        <w:rPr>
          <w:rFonts w:ascii="Cambria" w:hAnsi="Cambria" w:cs="Arial"/>
          <w:sz w:val="22"/>
          <w:szCs w:val="22"/>
        </w:rPr>
      </w:pPr>
    </w:p>
    <w:p w:rsidR="00656191" w:rsidRPr="00AC7C65" w:rsidRDefault="00656191" w:rsidP="001304A9">
      <w:pPr>
        <w:pStyle w:val="Sangra2detindependiente"/>
        <w:numPr>
          <w:ilvl w:val="0"/>
          <w:numId w:val="30"/>
        </w:numPr>
        <w:rPr>
          <w:rFonts w:ascii="Cambria" w:hAnsi="Cambria" w:cs="Arial"/>
          <w:sz w:val="22"/>
          <w:szCs w:val="22"/>
        </w:rPr>
      </w:pPr>
      <w:r w:rsidRPr="00AC7C65">
        <w:rPr>
          <w:rFonts w:ascii="Cambria" w:hAnsi="Cambria" w:cs="Arial"/>
          <w:sz w:val="22"/>
          <w:szCs w:val="22"/>
        </w:rPr>
        <w:t>Recibir el financiamiento público;</w:t>
      </w:r>
    </w:p>
    <w:p w:rsidR="00656191" w:rsidRPr="00AC7C65" w:rsidRDefault="00656191" w:rsidP="001304A9">
      <w:pPr>
        <w:pStyle w:val="Sangra2detindependiente"/>
        <w:numPr>
          <w:ilvl w:val="0"/>
          <w:numId w:val="30"/>
        </w:numPr>
        <w:rPr>
          <w:rFonts w:ascii="Cambria" w:hAnsi="Cambria" w:cs="Arial"/>
          <w:sz w:val="22"/>
          <w:szCs w:val="22"/>
        </w:rPr>
      </w:pPr>
      <w:r w:rsidRPr="00AC7C65">
        <w:rPr>
          <w:rFonts w:ascii="Cambria" w:hAnsi="Cambria" w:cs="Arial"/>
          <w:sz w:val="22"/>
          <w:szCs w:val="22"/>
        </w:rPr>
        <w:t xml:space="preserve">Administrar los recursos del </w:t>
      </w:r>
      <w:r w:rsidR="00A229C0" w:rsidRPr="00AC7C65">
        <w:rPr>
          <w:rFonts w:ascii="Cambria" w:hAnsi="Cambria" w:cs="Arial"/>
          <w:sz w:val="22"/>
          <w:szCs w:val="22"/>
        </w:rPr>
        <w:t>partido político</w:t>
      </w:r>
      <w:r w:rsidRPr="00AC7C65">
        <w:rPr>
          <w:rFonts w:ascii="Cambria" w:hAnsi="Cambria" w:cs="Arial"/>
          <w:sz w:val="22"/>
          <w:szCs w:val="22"/>
        </w:rPr>
        <w:t xml:space="preserve"> en cuestión;</w:t>
      </w:r>
    </w:p>
    <w:p w:rsidR="00656191" w:rsidRPr="00AC7C65" w:rsidRDefault="00656191" w:rsidP="001304A9">
      <w:pPr>
        <w:pStyle w:val="Sangra2detindependiente"/>
        <w:numPr>
          <w:ilvl w:val="0"/>
          <w:numId w:val="30"/>
        </w:numPr>
        <w:rPr>
          <w:rFonts w:ascii="Cambria" w:hAnsi="Cambria" w:cs="Arial"/>
          <w:sz w:val="22"/>
          <w:szCs w:val="22"/>
        </w:rPr>
      </w:pPr>
      <w:r w:rsidRPr="00AC7C65">
        <w:rPr>
          <w:rFonts w:ascii="Cambria" w:hAnsi="Cambria" w:cs="Arial"/>
          <w:sz w:val="22"/>
          <w:szCs w:val="22"/>
        </w:rPr>
        <w:t>Implementar los sistemas contables, catálogos de cuentas y demás disposiciones análogas previstas en el presente Reglamento, y</w:t>
      </w:r>
    </w:p>
    <w:p w:rsidR="0056292C" w:rsidRPr="00AC7C65" w:rsidRDefault="00656191" w:rsidP="0056292C">
      <w:pPr>
        <w:pStyle w:val="Sangra2detindependiente"/>
        <w:numPr>
          <w:ilvl w:val="0"/>
          <w:numId w:val="30"/>
        </w:numPr>
        <w:rPr>
          <w:rFonts w:ascii="Cambria" w:hAnsi="Cambria" w:cs="Arial"/>
          <w:sz w:val="22"/>
          <w:szCs w:val="22"/>
        </w:rPr>
      </w:pPr>
      <w:r w:rsidRPr="00AC7C65">
        <w:rPr>
          <w:rFonts w:ascii="Cambria" w:hAnsi="Cambria" w:cs="Arial"/>
          <w:sz w:val="22"/>
          <w:szCs w:val="22"/>
        </w:rPr>
        <w:t>Suscribir los informes anuales, de precampaña y campaña, así como los documentos relativos a los mismos.</w:t>
      </w:r>
    </w:p>
    <w:p w:rsidR="00EF40AB" w:rsidRPr="00AC7C65" w:rsidRDefault="0024772F" w:rsidP="0024772F">
      <w:pPr>
        <w:pStyle w:val="Sangra2detindependiente"/>
        <w:ind w:left="720" w:firstLine="0"/>
        <w:rPr>
          <w:rFonts w:ascii="Cambria" w:hAnsi="Cambria" w:cs="Arial"/>
          <w:sz w:val="22"/>
          <w:szCs w:val="22"/>
        </w:rPr>
      </w:pPr>
      <w:r w:rsidRPr="00AC7C65">
        <w:rPr>
          <w:rFonts w:ascii="Cambria" w:hAnsi="Cambria" w:cs="Arial"/>
          <w:sz w:val="22"/>
          <w:szCs w:val="22"/>
        </w:rPr>
        <w:t>Además será el r</w:t>
      </w:r>
      <w:r w:rsidR="00EF40AB" w:rsidRPr="00AC7C65">
        <w:rPr>
          <w:rFonts w:ascii="Cambria" w:hAnsi="Cambria" w:cs="Arial"/>
          <w:sz w:val="22"/>
          <w:szCs w:val="22"/>
        </w:rPr>
        <w:t>esponsable ante la Unidad para entregar y presentar oportuna y verazmente los informes anuales, de precampaña y campaña</w:t>
      </w:r>
      <w:r w:rsidR="0056292C" w:rsidRPr="00AC7C65">
        <w:rPr>
          <w:rFonts w:ascii="Cambria" w:hAnsi="Cambria" w:cs="Arial"/>
          <w:sz w:val="22"/>
          <w:szCs w:val="22"/>
        </w:rPr>
        <w:t>.</w:t>
      </w:r>
    </w:p>
    <w:p w:rsidR="00656191" w:rsidRPr="00AC7C65" w:rsidRDefault="00656191" w:rsidP="005A60E6">
      <w:pPr>
        <w:rPr>
          <w:rFonts w:ascii="Cambria" w:hAnsi="Cambria" w:cs="Arial"/>
          <w:sz w:val="22"/>
          <w:szCs w:val="22"/>
        </w:rPr>
      </w:pPr>
    </w:p>
    <w:p w:rsidR="00656191" w:rsidRPr="00AC7C65" w:rsidRDefault="00656191" w:rsidP="00656191">
      <w:pPr>
        <w:pStyle w:val="Sangra2detindependiente"/>
        <w:numPr>
          <w:ilvl w:val="0"/>
          <w:numId w:val="3"/>
        </w:numPr>
        <w:rPr>
          <w:rFonts w:ascii="Cambria" w:hAnsi="Cambria" w:cs="Arial"/>
          <w:sz w:val="22"/>
          <w:szCs w:val="22"/>
        </w:rPr>
      </w:pPr>
      <w:r w:rsidRPr="00AC7C65">
        <w:rPr>
          <w:rFonts w:ascii="Cambria" w:hAnsi="Cambria" w:cs="Arial"/>
          <w:sz w:val="22"/>
          <w:szCs w:val="22"/>
        </w:rPr>
        <w:t>Así mismo</w:t>
      </w:r>
      <w:r w:rsidR="00F30BA4" w:rsidRPr="00AC7C65">
        <w:rPr>
          <w:rFonts w:ascii="Cambria" w:hAnsi="Cambria" w:cs="Arial"/>
          <w:sz w:val="22"/>
          <w:szCs w:val="22"/>
        </w:rPr>
        <w:t>,</w:t>
      </w:r>
      <w:r w:rsidRPr="00AC7C65">
        <w:rPr>
          <w:rFonts w:ascii="Cambria" w:hAnsi="Cambria" w:cs="Arial"/>
          <w:sz w:val="22"/>
          <w:szCs w:val="22"/>
        </w:rPr>
        <w:t xml:space="preserve"> los </w:t>
      </w:r>
      <w:r w:rsidR="00A229C0" w:rsidRPr="00AC7C65">
        <w:rPr>
          <w:rFonts w:ascii="Cambria" w:hAnsi="Cambria" w:cs="Arial"/>
          <w:sz w:val="22"/>
          <w:szCs w:val="22"/>
        </w:rPr>
        <w:t>partido</w:t>
      </w:r>
      <w:r w:rsidR="00CC0F3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 deberán informar a la Unidad  el domicilio legal y social del Comité Directivo Estatal o su equivalente, para oír y recibir notific</w:t>
      </w:r>
      <w:r w:rsidR="0056292C" w:rsidRPr="00AC7C65">
        <w:rPr>
          <w:rFonts w:ascii="Cambria" w:hAnsi="Cambria" w:cs="Arial"/>
          <w:sz w:val="22"/>
          <w:szCs w:val="22"/>
        </w:rPr>
        <w:t>aciones</w:t>
      </w:r>
      <w:r w:rsidRPr="00AC7C65">
        <w:rPr>
          <w:rFonts w:ascii="Cambria" w:hAnsi="Cambria" w:cs="Arial"/>
          <w:sz w:val="22"/>
          <w:szCs w:val="22"/>
        </w:rPr>
        <w:t xml:space="preserve">. </w:t>
      </w:r>
    </w:p>
    <w:p w:rsidR="00656191" w:rsidRPr="00AC7C65" w:rsidRDefault="00656191" w:rsidP="00656191">
      <w:pPr>
        <w:pStyle w:val="Sangra2detindependiente"/>
        <w:ind w:firstLine="0"/>
        <w:rPr>
          <w:rFonts w:ascii="Cambria" w:hAnsi="Cambria" w:cs="Arial"/>
          <w:sz w:val="22"/>
          <w:szCs w:val="22"/>
        </w:rPr>
      </w:pPr>
    </w:p>
    <w:p w:rsidR="00656191" w:rsidRPr="00AC7C65" w:rsidRDefault="00656191" w:rsidP="00656191">
      <w:pPr>
        <w:pStyle w:val="Sangra2detindependiente"/>
        <w:ind w:firstLine="0"/>
        <w:rPr>
          <w:rFonts w:ascii="Cambria" w:hAnsi="Cambria" w:cs="Arial"/>
          <w:sz w:val="22"/>
          <w:szCs w:val="22"/>
        </w:rPr>
      </w:pPr>
      <w:r w:rsidRPr="00AC7C65">
        <w:rPr>
          <w:rFonts w:ascii="Cambria" w:hAnsi="Cambria" w:cs="Arial"/>
          <w:sz w:val="22"/>
          <w:szCs w:val="22"/>
        </w:rPr>
        <w:lastRenderedPageBreak/>
        <w:t xml:space="preserve">Dichas notificaciones deberán ser </w:t>
      </w:r>
      <w:r w:rsidR="0056292C" w:rsidRPr="00AC7C65">
        <w:rPr>
          <w:rFonts w:ascii="Cambria" w:hAnsi="Cambria" w:cs="Arial"/>
          <w:sz w:val="22"/>
          <w:szCs w:val="22"/>
        </w:rPr>
        <w:t>informadas</w:t>
      </w:r>
      <w:r w:rsidRPr="00AC7C65">
        <w:rPr>
          <w:rFonts w:ascii="Cambria" w:hAnsi="Cambria" w:cs="Arial"/>
          <w:sz w:val="22"/>
          <w:szCs w:val="22"/>
        </w:rPr>
        <w:t xml:space="preserve"> dentro</w:t>
      </w:r>
      <w:r w:rsidR="00F30BA4" w:rsidRPr="00AC7C65">
        <w:rPr>
          <w:rFonts w:ascii="Cambria" w:hAnsi="Cambria" w:cs="Arial"/>
          <w:sz w:val="22"/>
          <w:szCs w:val="22"/>
        </w:rPr>
        <w:t xml:space="preserve"> de </w:t>
      </w:r>
      <w:r w:rsidRPr="00AC7C65">
        <w:rPr>
          <w:rFonts w:ascii="Cambria" w:hAnsi="Cambria" w:cs="Arial"/>
          <w:sz w:val="22"/>
          <w:szCs w:val="22"/>
        </w:rPr>
        <w:t xml:space="preserve"> los primeros quince días de cada ejercicio</w:t>
      </w:r>
      <w:r w:rsidR="00F30BA4" w:rsidRPr="00AC7C65">
        <w:rPr>
          <w:rFonts w:ascii="Cambria" w:hAnsi="Cambria" w:cs="Arial"/>
          <w:sz w:val="22"/>
          <w:szCs w:val="22"/>
        </w:rPr>
        <w:t>,</w:t>
      </w:r>
      <w:r w:rsidRPr="00AC7C65">
        <w:rPr>
          <w:rFonts w:ascii="Cambria" w:hAnsi="Cambria" w:cs="Arial"/>
          <w:sz w:val="22"/>
          <w:szCs w:val="22"/>
        </w:rPr>
        <w:t xml:space="preserve"> y la</w:t>
      </w:r>
      <w:r w:rsidR="00F30BA4" w:rsidRPr="00AC7C65">
        <w:rPr>
          <w:rFonts w:ascii="Cambria" w:hAnsi="Cambria" w:cs="Arial"/>
          <w:sz w:val="22"/>
          <w:szCs w:val="22"/>
        </w:rPr>
        <w:t>s modificaciones o cambios que é</w:t>
      </w:r>
      <w:r w:rsidRPr="00AC7C65">
        <w:rPr>
          <w:rFonts w:ascii="Cambria" w:hAnsi="Cambria" w:cs="Arial"/>
          <w:sz w:val="22"/>
          <w:szCs w:val="22"/>
        </w:rPr>
        <w:t>stos presenten, dentro de un plazo no mayor a cinco días posteriores a la fecha en que se efectúen.</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 </w:t>
      </w:r>
      <w:r w:rsidR="00541ED3" w:rsidRPr="00AC7C65">
        <w:rPr>
          <w:rFonts w:ascii="Cambria" w:hAnsi="Cambria" w:cs="Arial"/>
          <w:sz w:val="22"/>
          <w:szCs w:val="22"/>
        </w:rPr>
        <w:t xml:space="preserve">En caso de existir modificaciones en cuanto a la integración del órgano interno,  del partido político, a través de su representante legal, lo harán del conocimiento </w:t>
      </w:r>
      <w:r w:rsidR="00BF608E" w:rsidRPr="00AC7C65">
        <w:rPr>
          <w:rFonts w:ascii="Cambria" w:hAnsi="Cambria" w:cs="Arial"/>
          <w:sz w:val="22"/>
          <w:szCs w:val="22"/>
        </w:rPr>
        <w:t>a</w:t>
      </w:r>
      <w:r w:rsidR="00541ED3" w:rsidRPr="00AC7C65">
        <w:rPr>
          <w:rFonts w:ascii="Cambria" w:hAnsi="Cambria" w:cs="Arial"/>
          <w:sz w:val="22"/>
          <w:szCs w:val="22"/>
        </w:rPr>
        <w:t>l Instituto, en un plazo máximo de diez días contados a partir de</w:t>
      </w:r>
      <w:r w:rsidR="005A60E6" w:rsidRPr="00AC7C65">
        <w:rPr>
          <w:rFonts w:ascii="Cambria" w:hAnsi="Cambria" w:cs="Arial"/>
          <w:sz w:val="22"/>
          <w:szCs w:val="22"/>
        </w:rPr>
        <w:t xml:space="preserve"> la fecha en que se realice  dicha modificación</w:t>
      </w:r>
      <w:r w:rsidR="00541ED3" w:rsidRPr="00AC7C65">
        <w:rPr>
          <w:rFonts w:ascii="Cambria" w:hAnsi="Cambria" w:cs="Arial"/>
          <w:sz w:val="22"/>
          <w:szCs w:val="22"/>
        </w:rPr>
        <w:t>.</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Los </w:t>
      </w:r>
      <w:r w:rsidR="00A229C0" w:rsidRPr="00AC7C65">
        <w:rPr>
          <w:rFonts w:ascii="Cambria" w:hAnsi="Cambria" w:cs="Arial"/>
          <w:sz w:val="22"/>
          <w:szCs w:val="22"/>
        </w:rPr>
        <w:t>partido</w:t>
      </w:r>
      <w:r w:rsidR="00CC0F3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 que integren una coalición deberán señalar en el convenio por el que se constituya la misma, el nombre del responsable del órgano interno.</w:t>
      </w:r>
    </w:p>
    <w:p w:rsidR="009D3F84" w:rsidRPr="00AC7C65" w:rsidRDefault="009D3F84" w:rsidP="003765CC">
      <w:pPr>
        <w:pStyle w:val="Sangra2detindependiente"/>
        <w:ind w:firstLine="0"/>
        <w:rPr>
          <w:rFonts w:ascii="Cambria" w:hAnsi="Cambria" w:cs="Arial"/>
          <w:sz w:val="22"/>
          <w:szCs w:val="22"/>
        </w:rPr>
      </w:pPr>
    </w:p>
    <w:p w:rsidR="00C06569" w:rsidRPr="00AC7C65" w:rsidRDefault="003765CC" w:rsidP="00C06569">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 El órgano interno notificará a los precandidatos y candidatos postulados, </w:t>
      </w:r>
      <w:r w:rsidR="0056292C" w:rsidRPr="00AC7C65">
        <w:rPr>
          <w:rFonts w:ascii="Cambria" w:hAnsi="Cambria" w:cs="Arial"/>
          <w:sz w:val="22"/>
          <w:szCs w:val="22"/>
        </w:rPr>
        <w:t xml:space="preserve"> su responsabilidad y obligación en materia de  ingresos obtenidos y gastos realizados. </w:t>
      </w:r>
    </w:p>
    <w:p w:rsidR="0056292C" w:rsidRPr="00AC7C65" w:rsidRDefault="0056292C" w:rsidP="0056292C">
      <w:pPr>
        <w:pStyle w:val="Sangra2detindependiente"/>
        <w:ind w:firstLine="0"/>
        <w:rPr>
          <w:rFonts w:ascii="Cambria" w:hAnsi="Cambria" w:cs="Arial"/>
          <w:sz w:val="22"/>
          <w:szCs w:val="22"/>
        </w:rPr>
      </w:pPr>
    </w:p>
    <w:p w:rsidR="003765CC" w:rsidRPr="00AC7C65" w:rsidRDefault="0056292C" w:rsidP="003765CC">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 El encargado del órgano</w:t>
      </w:r>
      <w:r w:rsidR="009D3F84" w:rsidRPr="00AC7C65">
        <w:rPr>
          <w:rFonts w:ascii="Cambria" w:hAnsi="Cambria" w:cs="Arial"/>
          <w:sz w:val="22"/>
          <w:szCs w:val="22"/>
        </w:rPr>
        <w:t xml:space="preserve"> interno </w:t>
      </w:r>
      <w:r w:rsidRPr="00AC7C65">
        <w:rPr>
          <w:rFonts w:ascii="Cambria" w:hAnsi="Cambria" w:cs="Arial"/>
          <w:sz w:val="22"/>
          <w:szCs w:val="22"/>
        </w:rPr>
        <w:t xml:space="preserve"> de</w:t>
      </w:r>
      <w:r w:rsidR="00CC0F3C" w:rsidRPr="00AC7C65">
        <w:rPr>
          <w:rFonts w:ascii="Cambria" w:hAnsi="Cambria" w:cs="Arial"/>
          <w:sz w:val="22"/>
          <w:szCs w:val="22"/>
        </w:rPr>
        <w:t xml:space="preserve"> </w:t>
      </w:r>
      <w:r w:rsidRPr="00AC7C65">
        <w:rPr>
          <w:rFonts w:ascii="Cambria" w:hAnsi="Cambria" w:cs="Arial"/>
          <w:sz w:val="22"/>
          <w:szCs w:val="22"/>
        </w:rPr>
        <w:t xml:space="preserve"> </w:t>
      </w:r>
      <w:r w:rsidR="00A229C0" w:rsidRPr="00AC7C65">
        <w:rPr>
          <w:rFonts w:ascii="Cambria" w:hAnsi="Cambria" w:cs="Arial"/>
          <w:sz w:val="22"/>
          <w:szCs w:val="22"/>
        </w:rPr>
        <w:t>partido</w:t>
      </w:r>
      <w:r w:rsidR="00CC0F3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 xml:space="preserve">s </w:t>
      </w:r>
      <w:r w:rsidR="00C06569" w:rsidRPr="00AC7C65">
        <w:rPr>
          <w:rFonts w:ascii="Cambria" w:hAnsi="Cambria" w:cs="Arial"/>
          <w:sz w:val="22"/>
          <w:szCs w:val="22"/>
        </w:rPr>
        <w:t xml:space="preserve">y coaliciones deberán permitir la </w:t>
      </w:r>
      <w:r w:rsidR="008B26CC" w:rsidRPr="00AC7C65">
        <w:rPr>
          <w:rFonts w:ascii="Cambria" w:hAnsi="Cambria" w:cs="Arial"/>
          <w:sz w:val="22"/>
          <w:szCs w:val="22"/>
        </w:rPr>
        <w:t>práctica</w:t>
      </w:r>
      <w:r w:rsidR="00C06569" w:rsidRPr="00AC7C65">
        <w:rPr>
          <w:rFonts w:ascii="Cambria" w:hAnsi="Cambria" w:cs="Arial"/>
          <w:sz w:val="22"/>
          <w:szCs w:val="22"/>
        </w:rPr>
        <w:t xml:space="preserve"> de </w:t>
      </w:r>
      <w:r w:rsidR="001A1F24" w:rsidRPr="00AC7C65">
        <w:rPr>
          <w:rFonts w:ascii="Cambria" w:hAnsi="Cambria" w:cs="Arial"/>
          <w:sz w:val="22"/>
          <w:szCs w:val="22"/>
        </w:rPr>
        <w:t>auditorías</w:t>
      </w:r>
      <w:r w:rsidR="00C06569" w:rsidRPr="00AC7C65">
        <w:rPr>
          <w:rFonts w:ascii="Cambria" w:hAnsi="Cambria" w:cs="Arial"/>
          <w:sz w:val="22"/>
          <w:szCs w:val="22"/>
        </w:rPr>
        <w:t xml:space="preserve"> y verificaciones </w:t>
      </w:r>
      <w:r w:rsidR="00413B98" w:rsidRPr="00AC7C65">
        <w:rPr>
          <w:rFonts w:ascii="Cambria" w:hAnsi="Cambria" w:cs="Arial"/>
          <w:sz w:val="22"/>
          <w:szCs w:val="22"/>
        </w:rPr>
        <w:t xml:space="preserve">de información o de cualquier otra índole </w:t>
      </w:r>
      <w:r w:rsidR="00C06569" w:rsidRPr="00AC7C65">
        <w:rPr>
          <w:rFonts w:ascii="Cambria" w:hAnsi="Cambria" w:cs="Arial"/>
          <w:sz w:val="22"/>
          <w:szCs w:val="22"/>
        </w:rPr>
        <w:t>por la Unidad</w:t>
      </w:r>
      <w:r w:rsidR="008B26CC" w:rsidRPr="00AC7C65">
        <w:rPr>
          <w:rFonts w:ascii="Cambria" w:hAnsi="Cambria" w:cs="Arial"/>
          <w:sz w:val="22"/>
          <w:szCs w:val="22"/>
        </w:rPr>
        <w:t>,</w:t>
      </w:r>
      <w:r w:rsidR="00C06569" w:rsidRPr="00AC7C65">
        <w:rPr>
          <w:rFonts w:ascii="Cambria" w:hAnsi="Cambria" w:cs="Arial"/>
          <w:sz w:val="22"/>
          <w:szCs w:val="22"/>
        </w:rPr>
        <w:t xml:space="preserve"> </w:t>
      </w:r>
      <w:r w:rsidR="008B26CC" w:rsidRPr="00AC7C65">
        <w:rPr>
          <w:rFonts w:ascii="Cambria" w:hAnsi="Cambria" w:cs="Arial"/>
          <w:sz w:val="22"/>
          <w:szCs w:val="22"/>
        </w:rPr>
        <w:t>así</w:t>
      </w:r>
      <w:r w:rsidR="00C06569" w:rsidRPr="00AC7C65">
        <w:rPr>
          <w:rFonts w:ascii="Cambria" w:hAnsi="Cambria" w:cs="Arial"/>
          <w:sz w:val="22"/>
          <w:szCs w:val="22"/>
        </w:rPr>
        <w:t xml:space="preserve"> como</w:t>
      </w:r>
      <w:r w:rsidR="006B5E14" w:rsidRPr="00AC7C65">
        <w:rPr>
          <w:rFonts w:ascii="Cambria" w:hAnsi="Cambria" w:cs="Arial"/>
          <w:sz w:val="22"/>
          <w:szCs w:val="22"/>
        </w:rPr>
        <w:t xml:space="preserve"> </w:t>
      </w:r>
      <w:r w:rsidR="00C06569" w:rsidRPr="00AC7C65">
        <w:rPr>
          <w:rFonts w:ascii="Cambria" w:hAnsi="Cambria" w:cs="Arial"/>
          <w:sz w:val="22"/>
          <w:szCs w:val="22"/>
        </w:rPr>
        <w:t xml:space="preserve">entregar la documentación que </w:t>
      </w:r>
      <w:r w:rsidR="00A62B52" w:rsidRPr="00AC7C65">
        <w:rPr>
          <w:rFonts w:ascii="Cambria" w:hAnsi="Cambria" w:cs="Arial"/>
          <w:sz w:val="22"/>
          <w:szCs w:val="22"/>
        </w:rPr>
        <w:t>é</w:t>
      </w:r>
      <w:r w:rsidR="00C06569" w:rsidRPr="00AC7C65">
        <w:rPr>
          <w:rFonts w:ascii="Cambria" w:hAnsi="Cambria" w:cs="Arial"/>
          <w:sz w:val="22"/>
          <w:szCs w:val="22"/>
        </w:rPr>
        <w:t>sta le requiera</w:t>
      </w:r>
      <w:r w:rsidR="00091B26" w:rsidRPr="00AC7C65">
        <w:rPr>
          <w:rFonts w:ascii="Cambria" w:hAnsi="Cambria" w:cs="Arial"/>
          <w:sz w:val="22"/>
          <w:szCs w:val="22"/>
        </w:rPr>
        <w:t xml:space="preserve"> en términos</w:t>
      </w:r>
      <w:r w:rsidR="00667402" w:rsidRPr="00AC7C65">
        <w:rPr>
          <w:rFonts w:ascii="Cambria" w:hAnsi="Cambria" w:cs="Arial"/>
          <w:sz w:val="22"/>
          <w:szCs w:val="22"/>
        </w:rPr>
        <w:t xml:space="preserve"> del </w:t>
      </w:r>
      <w:r w:rsidR="00091B26" w:rsidRPr="00AC7C65">
        <w:rPr>
          <w:rFonts w:ascii="Cambria" w:hAnsi="Cambria" w:cs="Arial"/>
          <w:sz w:val="22"/>
          <w:szCs w:val="22"/>
        </w:rPr>
        <w:t xml:space="preserve"> </w:t>
      </w:r>
      <w:r w:rsidR="00A62B52" w:rsidRPr="00AC7C65">
        <w:rPr>
          <w:rFonts w:ascii="Cambria" w:hAnsi="Cambria" w:cs="Arial"/>
          <w:sz w:val="22"/>
          <w:szCs w:val="22"/>
        </w:rPr>
        <w:t>párrafo 1,</w:t>
      </w:r>
      <w:r w:rsidR="00091B26" w:rsidRPr="00AC7C65">
        <w:rPr>
          <w:rFonts w:ascii="Cambria" w:hAnsi="Cambria" w:cs="Arial"/>
          <w:sz w:val="22"/>
          <w:szCs w:val="22"/>
        </w:rPr>
        <w:t xml:space="preserve">  artículo 35</w:t>
      </w:r>
      <w:r w:rsidR="00A62B52" w:rsidRPr="00AC7C65">
        <w:rPr>
          <w:rFonts w:ascii="Cambria" w:hAnsi="Cambria" w:cs="Arial"/>
          <w:sz w:val="22"/>
          <w:szCs w:val="22"/>
        </w:rPr>
        <w:t>,</w:t>
      </w:r>
      <w:r w:rsidR="00091B26" w:rsidRPr="00AC7C65">
        <w:rPr>
          <w:rFonts w:ascii="Cambria" w:hAnsi="Cambria" w:cs="Arial"/>
          <w:sz w:val="22"/>
          <w:szCs w:val="22"/>
        </w:rPr>
        <w:t xml:space="preserve"> </w:t>
      </w:r>
      <w:r w:rsidR="00227DC0" w:rsidRPr="00AC7C65">
        <w:rPr>
          <w:rFonts w:ascii="Cambria" w:hAnsi="Cambria" w:cs="Arial"/>
          <w:sz w:val="22"/>
          <w:szCs w:val="22"/>
        </w:rPr>
        <w:t>inciso</w:t>
      </w:r>
      <w:r w:rsidR="00091B26" w:rsidRPr="00AC7C65">
        <w:rPr>
          <w:rFonts w:ascii="Cambria" w:hAnsi="Cambria" w:cs="Arial"/>
          <w:sz w:val="22"/>
          <w:szCs w:val="22"/>
        </w:rPr>
        <w:t xml:space="preserve"> h</w:t>
      </w:r>
      <w:r w:rsidR="00A62B52" w:rsidRPr="00AC7C65">
        <w:rPr>
          <w:rFonts w:ascii="Cambria" w:hAnsi="Cambria" w:cs="Arial"/>
          <w:sz w:val="22"/>
          <w:szCs w:val="22"/>
        </w:rPr>
        <w:t>)</w:t>
      </w:r>
      <w:r w:rsidR="00667402" w:rsidRPr="00AC7C65">
        <w:rPr>
          <w:rFonts w:ascii="Cambria" w:hAnsi="Cambria" w:cs="Arial"/>
          <w:sz w:val="22"/>
          <w:szCs w:val="22"/>
        </w:rPr>
        <w:t xml:space="preserve"> del C</w:t>
      </w:r>
      <w:r w:rsidRPr="00AC7C65">
        <w:rPr>
          <w:rFonts w:ascii="Cambria" w:hAnsi="Cambria" w:cs="Arial"/>
          <w:sz w:val="22"/>
          <w:szCs w:val="22"/>
        </w:rPr>
        <w:t>ódigo</w:t>
      </w:r>
      <w:r w:rsidR="00227DC0" w:rsidRPr="00AC7C65">
        <w:rPr>
          <w:rFonts w:ascii="Cambria" w:hAnsi="Cambria" w:cs="Arial"/>
          <w:sz w:val="22"/>
          <w:szCs w:val="22"/>
        </w:rPr>
        <w:t>.</w:t>
      </w:r>
    </w:p>
    <w:p w:rsidR="0056292C" w:rsidRPr="00AC7C65" w:rsidRDefault="0056292C" w:rsidP="003765CC">
      <w:pPr>
        <w:pStyle w:val="Sangra2detindependiente"/>
        <w:ind w:firstLine="0"/>
        <w:rPr>
          <w:rFonts w:ascii="Cambria" w:hAnsi="Cambria" w:cs="Arial"/>
          <w:sz w:val="22"/>
          <w:szCs w:val="22"/>
        </w:rPr>
      </w:pPr>
    </w:p>
    <w:p w:rsidR="003765CC" w:rsidRPr="00AC7C65" w:rsidRDefault="003765CC" w:rsidP="003765CC">
      <w:pPr>
        <w:pStyle w:val="Sangra2detindependiente"/>
        <w:ind w:firstLine="0"/>
        <w:jc w:val="center"/>
        <w:rPr>
          <w:rFonts w:ascii="Cambria" w:hAnsi="Cambria" w:cs="Arial"/>
          <w:b/>
          <w:sz w:val="22"/>
          <w:szCs w:val="22"/>
        </w:rPr>
      </w:pPr>
      <w:r w:rsidRPr="00AC7C65">
        <w:rPr>
          <w:rFonts w:ascii="Cambria" w:hAnsi="Cambria" w:cs="Arial"/>
          <w:b/>
          <w:sz w:val="22"/>
          <w:szCs w:val="22"/>
        </w:rPr>
        <w:t>Capítulo Cuarto</w:t>
      </w:r>
    </w:p>
    <w:p w:rsidR="003765CC" w:rsidRPr="00AC7C65" w:rsidRDefault="003765CC" w:rsidP="003765CC">
      <w:pPr>
        <w:pStyle w:val="Sangra2detindependiente"/>
        <w:ind w:firstLine="0"/>
        <w:jc w:val="center"/>
        <w:rPr>
          <w:rFonts w:ascii="Cambria" w:hAnsi="Cambria" w:cs="Arial"/>
          <w:sz w:val="22"/>
          <w:szCs w:val="22"/>
        </w:rPr>
      </w:pPr>
      <w:r w:rsidRPr="00AC7C65">
        <w:rPr>
          <w:rFonts w:ascii="Cambria" w:hAnsi="Cambria" w:cs="Arial"/>
          <w:b/>
          <w:sz w:val="22"/>
          <w:szCs w:val="22"/>
        </w:rPr>
        <w:t>Del Registro Contable</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El órgano interno deberá apegarse, para el registro de sus operaciones financieras, a las Normas de Información Financiera y demás leyes aplicables. Asimismo, </w:t>
      </w:r>
      <w:r w:rsidR="00A62B52" w:rsidRPr="00AC7C65">
        <w:rPr>
          <w:rFonts w:ascii="Cambria" w:hAnsi="Cambria" w:cs="Arial"/>
          <w:sz w:val="22"/>
          <w:szCs w:val="22"/>
        </w:rPr>
        <w:t xml:space="preserve">tendrán que </w:t>
      </w:r>
      <w:r w:rsidRPr="00AC7C65">
        <w:rPr>
          <w:rFonts w:ascii="Cambria" w:hAnsi="Cambria" w:cs="Arial"/>
          <w:sz w:val="22"/>
          <w:szCs w:val="22"/>
        </w:rPr>
        <w:t xml:space="preserve"> utilizar los sistemas contables</w:t>
      </w:r>
      <w:r w:rsidR="00CA3309" w:rsidRPr="00AC7C65">
        <w:rPr>
          <w:rFonts w:ascii="Cambria" w:hAnsi="Cambria" w:cs="Arial"/>
          <w:sz w:val="22"/>
          <w:szCs w:val="22"/>
        </w:rPr>
        <w:t xml:space="preserve"> aprobados por acuerdo del Consejo,</w:t>
      </w:r>
      <w:r w:rsidRPr="00AC7C65">
        <w:rPr>
          <w:rFonts w:ascii="Cambria" w:hAnsi="Cambria" w:cs="Arial"/>
          <w:sz w:val="22"/>
          <w:szCs w:val="22"/>
        </w:rPr>
        <w:t xml:space="preserve"> </w:t>
      </w:r>
      <w:r w:rsidR="0056292C" w:rsidRPr="00AC7C65">
        <w:rPr>
          <w:rFonts w:ascii="Cambria" w:hAnsi="Cambria" w:cs="Arial"/>
          <w:sz w:val="22"/>
          <w:szCs w:val="22"/>
        </w:rPr>
        <w:t>así mismo utilizar</w:t>
      </w:r>
      <w:r w:rsidRPr="00AC7C65">
        <w:rPr>
          <w:rFonts w:ascii="Cambria" w:hAnsi="Cambria" w:cs="Arial"/>
          <w:sz w:val="22"/>
          <w:szCs w:val="22"/>
        </w:rPr>
        <w:t xml:space="preserve"> el catálogo de cuentas que se incluye como anexo al presente Reglamento, con el objeto de que la revisión pueda realizarse con criterios homogéneos.</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En la medida de sus necesidades y requerimientos, cada órgano interno podrá abrir cuentas adicionales al “Catálogo de Cuentas” para llevar su control contable.</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El órgano interno generará en forma mensual las balanzas de comprobación</w:t>
      </w:r>
      <w:r w:rsidR="00A62B52" w:rsidRPr="00AC7C65">
        <w:rPr>
          <w:rFonts w:ascii="Cambria" w:hAnsi="Cambria" w:cs="Arial"/>
          <w:sz w:val="22"/>
          <w:szCs w:val="22"/>
        </w:rPr>
        <w:t xml:space="preserve"> a ú</w:t>
      </w:r>
      <w:r w:rsidR="00CA3309" w:rsidRPr="00AC7C65">
        <w:rPr>
          <w:rFonts w:ascii="Cambria" w:hAnsi="Cambria" w:cs="Arial"/>
          <w:sz w:val="22"/>
          <w:szCs w:val="22"/>
        </w:rPr>
        <w:t>ltimo nivel y</w:t>
      </w:r>
      <w:r w:rsidRPr="00AC7C65">
        <w:rPr>
          <w:rFonts w:ascii="Cambria" w:hAnsi="Cambria" w:cs="Arial"/>
          <w:sz w:val="22"/>
          <w:szCs w:val="22"/>
        </w:rPr>
        <w:t>,</w:t>
      </w:r>
      <w:r w:rsidR="00CA3309" w:rsidRPr="00AC7C65">
        <w:rPr>
          <w:rFonts w:ascii="Cambria" w:hAnsi="Cambria" w:cs="Arial"/>
          <w:sz w:val="22"/>
          <w:szCs w:val="22"/>
        </w:rPr>
        <w:t xml:space="preserve"> al final de cada ejercicio o período </w:t>
      </w:r>
      <w:r w:rsidR="0056292C" w:rsidRPr="00AC7C65">
        <w:rPr>
          <w:rFonts w:ascii="Cambria" w:hAnsi="Cambria" w:cs="Arial"/>
          <w:sz w:val="22"/>
          <w:szCs w:val="22"/>
        </w:rPr>
        <w:t xml:space="preserve">anual </w:t>
      </w:r>
      <w:r w:rsidR="00CA3309" w:rsidRPr="00AC7C65">
        <w:rPr>
          <w:rFonts w:ascii="Cambria" w:hAnsi="Cambria" w:cs="Arial"/>
          <w:sz w:val="22"/>
          <w:szCs w:val="22"/>
        </w:rPr>
        <w:t xml:space="preserve">de precampaña y campaña, una balanza de comprobación final,   </w:t>
      </w:r>
      <w:r w:rsidRPr="00AC7C65">
        <w:rPr>
          <w:rFonts w:ascii="Cambria" w:hAnsi="Cambria" w:cs="Arial"/>
          <w:sz w:val="22"/>
          <w:szCs w:val="22"/>
        </w:rPr>
        <w:t xml:space="preserve"> </w:t>
      </w:r>
      <w:r w:rsidR="00CA3309" w:rsidRPr="00AC7C65">
        <w:rPr>
          <w:rFonts w:ascii="Cambria" w:hAnsi="Cambria" w:cs="Arial"/>
          <w:sz w:val="22"/>
          <w:szCs w:val="22"/>
        </w:rPr>
        <w:t xml:space="preserve">que será </w:t>
      </w:r>
      <w:r w:rsidR="0056292C" w:rsidRPr="00AC7C65">
        <w:rPr>
          <w:rFonts w:ascii="Cambria" w:hAnsi="Cambria" w:cs="Arial"/>
          <w:sz w:val="22"/>
          <w:szCs w:val="22"/>
        </w:rPr>
        <w:t>anex</w:t>
      </w:r>
      <w:r w:rsidR="00CA3309" w:rsidRPr="00AC7C65">
        <w:rPr>
          <w:rFonts w:ascii="Cambria" w:hAnsi="Cambria" w:cs="Arial"/>
          <w:sz w:val="22"/>
          <w:szCs w:val="22"/>
        </w:rPr>
        <w:t xml:space="preserve">ada </w:t>
      </w:r>
      <w:r w:rsidR="0082133D" w:rsidRPr="00AC7C65">
        <w:rPr>
          <w:rFonts w:ascii="Cambria" w:hAnsi="Cambria" w:cs="Arial"/>
          <w:sz w:val="22"/>
          <w:szCs w:val="22"/>
        </w:rPr>
        <w:t xml:space="preserve">en los informes </w:t>
      </w:r>
      <w:r w:rsidR="0056292C" w:rsidRPr="00AC7C65">
        <w:rPr>
          <w:rFonts w:ascii="Cambria" w:hAnsi="Cambria" w:cs="Arial"/>
          <w:sz w:val="22"/>
          <w:szCs w:val="22"/>
        </w:rPr>
        <w:t>respectivos</w:t>
      </w:r>
      <w:r w:rsidRPr="00AC7C65">
        <w:rPr>
          <w:rFonts w:ascii="Cambria" w:hAnsi="Cambria" w:cs="Arial"/>
          <w:sz w:val="22"/>
          <w:szCs w:val="22"/>
        </w:rPr>
        <w:t>.</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Cada órgano interno deberá elaborar, </w:t>
      </w:r>
      <w:r w:rsidR="00E56502" w:rsidRPr="00AC7C65">
        <w:rPr>
          <w:rFonts w:ascii="Cambria" w:hAnsi="Cambria" w:cs="Arial"/>
          <w:sz w:val="22"/>
          <w:szCs w:val="22"/>
        </w:rPr>
        <w:t xml:space="preserve">con cortes en </w:t>
      </w:r>
      <w:r w:rsidRPr="00AC7C65">
        <w:rPr>
          <w:rFonts w:ascii="Cambria" w:hAnsi="Cambria" w:cs="Arial"/>
          <w:sz w:val="22"/>
          <w:szCs w:val="22"/>
        </w:rPr>
        <w:t xml:space="preserve"> forma mensual, las conciliaciones bancarias, basándose en el estado de cuenta del banco y registros auxiliares de bancos. Estas conciliaciones deberán ser avaladas por él o los respons</w:t>
      </w:r>
      <w:r w:rsidR="00CA3309" w:rsidRPr="00AC7C65">
        <w:rPr>
          <w:rFonts w:ascii="Cambria" w:hAnsi="Cambria" w:cs="Arial"/>
          <w:sz w:val="22"/>
          <w:szCs w:val="22"/>
        </w:rPr>
        <w:t xml:space="preserve">ables del propio órgano interno, y ser enviadas conjuntamente con </w:t>
      </w:r>
      <w:r w:rsidR="00E27EB7" w:rsidRPr="00AC7C65">
        <w:rPr>
          <w:rFonts w:ascii="Cambria" w:hAnsi="Cambria" w:cs="Arial"/>
          <w:sz w:val="22"/>
          <w:szCs w:val="22"/>
        </w:rPr>
        <w:t>lo</w:t>
      </w:r>
      <w:r w:rsidR="00CA3309" w:rsidRPr="00AC7C65">
        <w:rPr>
          <w:rFonts w:ascii="Cambria" w:hAnsi="Cambria" w:cs="Arial"/>
          <w:sz w:val="22"/>
          <w:szCs w:val="22"/>
        </w:rPr>
        <w:t xml:space="preserve">s informes </w:t>
      </w:r>
      <w:r w:rsidR="00E56502" w:rsidRPr="00AC7C65">
        <w:rPr>
          <w:rFonts w:ascii="Cambria" w:hAnsi="Cambria" w:cs="Arial"/>
          <w:sz w:val="22"/>
          <w:szCs w:val="22"/>
        </w:rPr>
        <w:t>respectivos</w:t>
      </w:r>
    </w:p>
    <w:p w:rsidR="003765CC" w:rsidRPr="00AC7C65" w:rsidRDefault="003765CC" w:rsidP="003765CC">
      <w:pPr>
        <w:pStyle w:val="Prrafodelista"/>
        <w:ind w:left="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Los </w:t>
      </w:r>
      <w:r w:rsidR="00A229C0" w:rsidRPr="00AC7C65">
        <w:rPr>
          <w:rFonts w:ascii="Cambria" w:hAnsi="Cambria" w:cs="Arial"/>
          <w:sz w:val="22"/>
          <w:szCs w:val="22"/>
        </w:rPr>
        <w:t>partido</w:t>
      </w:r>
      <w:r w:rsidR="00CC0F3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  que postulen candidaturas comunes  llevarán su control  y registro por separado, por cada una de las campañas en que participen.</w:t>
      </w:r>
    </w:p>
    <w:p w:rsidR="001046BC" w:rsidRPr="00AC7C65" w:rsidRDefault="001046BC" w:rsidP="001046BC">
      <w:pPr>
        <w:pStyle w:val="Prrafodelista"/>
        <w:rPr>
          <w:rFonts w:ascii="Cambria" w:hAnsi="Cambria" w:cs="Arial"/>
          <w:sz w:val="22"/>
          <w:szCs w:val="22"/>
        </w:rPr>
      </w:pPr>
    </w:p>
    <w:p w:rsidR="001046BC" w:rsidRPr="00AC7C65" w:rsidRDefault="001046B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En la emisión de pólizas </w:t>
      </w:r>
      <w:r w:rsidR="00A62B52" w:rsidRPr="00AC7C65">
        <w:rPr>
          <w:rFonts w:ascii="Cambria" w:hAnsi="Cambria" w:cs="Arial"/>
          <w:sz w:val="22"/>
          <w:szCs w:val="22"/>
        </w:rPr>
        <w:t>de ingresos, egresos y diario, é</w:t>
      </w:r>
      <w:r w:rsidRPr="00AC7C65">
        <w:rPr>
          <w:rFonts w:ascii="Cambria" w:hAnsi="Cambria" w:cs="Arial"/>
          <w:sz w:val="22"/>
          <w:szCs w:val="22"/>
        </w:rPr>
        <w:t xml:space="preserve">stas deberán ser enumeradas consecutivamente sin realizar corte por mes. </w:t>
      </w:r>
    </w:p>
    <w:p w:rsidR="001046BC" w:rsidRPr="00AC7C65" w:rsidRDefault="001046BC" w:rsidP="001046BC">
      <w:pPr>
        <w:pStyle w:val="Prrafodelista"/>
        <w:rPr>
          <w:rFonts w:ascii="Cambria" w:hAnsi="Cambria" w:cs="Arial"/>
          <w:sz w:val="22"/>
          <w:szCs w:val="22"/>
        </w:rPr>
      </w:pPr>
    </w:p>
    <w:p w:rsidR="001046BC" w:rsidRPr="00AC7C65" w:rsidRDefault="001046B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Las pólizas </w:t>
      </w:r>
      <w:r w:rsidR="00A62B52" w:rsidRPr="00AC7C65">
        <w:rPr>
          <w:rFonts w:ascii="Cambria" w:hAnsi="Cambria" w:cs="Arial"/>
          <w:sz w:val="22"/>
          <w:szCs w:val="22"/>
        </w:rPr>
        <w:t xml:space="preserve">de </w:t>
      </w:r>
      <w:r w:rsidRPr="00AC7C65">
        <w:rPr>
          <w:rFonts w:ascii="Cambria" w:hAnsi="Cambria" w:cs="Arial"/>
          <w:sz w:val="22"/>
          <w:szCs w:val="22"/>
        </w:rPr>
        <w:t xml:space="preserve">cheque </w:t>
      </w:r>
      <w:r w:rsidR="00A62B52" w:rsidRPr="00AC7C65">
        <w:rPr>
          <w:rFonts w:ascii="Cambria" w:hAnsi="Cambria" w:cs="Arial"/>
          <w:sz w:val="22"/>
          <w:szCs w:val="22"/>
        </w:rPr>
        <w:t xml:space="preserve">que </w:t>
      </w:r>
      <w:r w:rsidRPr="00AC7C65">
        <w:rPr>
          <w:rFonts w:ascii="Cambria" w:hAnsi="Cambria" w:cs="Arial"/>
          <w:sz w:val="22"/>
          <w:szCs w:val="22"/>
        </w:rPr>
        <w:t xml:space="preserve">se elaboren deberán reunir los siguientes requisitos: copia al carbón y fotostática del cheque expedido, con el fin  de verificar la utilización de </w:t>
      </w:r>
      <w:r w:rsidRPr="00AC7C65">
        <w:rPr>
          <w:rFonts w:ascii="Cambria" w:hAnsi="Cambria" w:cs="Arial"/>
          <w:sz w:val="22"/>
          <w:szCs w:val="22"/>
        </w:rPr>
        <w:lastRenderedPageBreak/>
        <w:t xml:space="preserve">firmas mancomunadas, fecha, firma y, en su caso, sello, de la persona física o moral que recibe el cheque, </w:t>
      </w:r>
      <w:r w:rsidR="00CA3309" w:rsidRPr="00AC7C65">
        <w:rPr>
          <w:rFonts w:ascii="Cambria" w:hAnsi="Cambria" w:cs="Arial"/>
          <w:sz w:val="22"/>
          <w:szCs w:val="22"/>
        </w:rPr>
        <w:t>así</w:t>
      </w:r>
      <w:r w:rsidRPr="00AC7C65">
        <w:rPr>
          <w:rFonts w:ascii="Cambria" w:hAnsi="Cambria" w:cs="Arial"/>
          <w:sz w:val="22"/>
          <w:szCs w:val="22"/>
        </w:rPr>
        <w:t xml:space="preserve"> como sus </w:t>
      </w:r>
      <w:r w:rsidR="00CA3309" w:rsidRPr="00AC7C65">
        <w:rPr>
          <w:rFonts w:ascii="Cambria" w:hAnsi="Cambria" w:cs="Arial"/>
          <w:sz w:val="22"/>
          <w:szCs w:val="22"/>
        </w:rPr>
        <w:t>afectaciones contables y el</w:t>
      </w:r>
      <w:r w:rsidR="00A62B52" w:rsidRPr="00AC7C65">
        <w:rPr>
          <w:rFonts w:ascii="Cambria" w:hAnsi="Cambria" w:cs="Arial"/>
          <w:sz w:val="22"/>
          <w:szCs w:val="22"/>
        </w:rPr>
        <w:t xml:space="preserve"> concepto del gasto lo más explí</w:t>
      </w:r>
      <w:r w:rsidR="00CA3309" w:rsidRPr="00AC7C65">
        <w:rPr>
          <w:rFonts w:ascii="Cambria" w:hAnsi="Cambria" w:cs="Arial"/>
          <w:sz w:val="22"/>
          <w:szCs w:val="22"/>
        </w:rPr>
        <w:t>c</w:t>
      </w:r>
      <w:r w:rsidR="00A62B52" w:rsidRPr="00AC7C65">
        <w:rPr>
          <w:rFonts w:ascii="Cambria" w:hAnsi="Cambria" w:cs="Arial"/>
          <w:sz w:val="22"/>
          <w:szCs w:val="22"/>
        </w:rPr>
        <w:t>i</w:t>
      </w:r>
      <w:r w:rsidR="00CA3309" w:rsidRPr="00AC7C65">
        <w:rPr>
          <w:rFonts w:ascii="Cambria" w:hAnsi="Cambria" w:cs="Arial"/>
          <w:sz w:val="22"/>
          <w:szCs w:val="22"/>
        </w:rPr>
        <w:t>to posible.</w:t>
      </w:r>
    </w:p>
    <w:p w:rsidR="00AB33C0" w:rsidRPr="00AC7C65" w:rsidRDefault="00AB33C0" w:rsidP="00AB33C0">
      <w:pPr>
        <w:pStyle w:val="Prrafodelista"/>
        <w:rPr>
          <w:rFonts w:ascii="Cambria" w:hAnsi="Cambria" w:cs="Arial"/>
          <w:sz w:val="22"/>
          <w:szCs w:val="22"/>
        </w:rPr>
      </w:pPr>
    </w:p>
    <w:p w:rsidR="00202852" w:rsidRPr="00AC7C65" w:rsidRDefault="00202852" w:rsidP="00202852">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Para el registro de los egresos que se efectúen en las precampañas y campañas políticas para Gobernador, cada </w:t>
      </w:r>
      <w:r w:rsidR="00A229C0" w:rsidRPr="00AC7C65">
        <w:rPr>
          <w:rFonts w:ascii="Cambria" w:hAnsi="Cambria" w:cs="Arial"/>
          <w:sz w:val="22"/>
          <w:szCs w:val="22"/>
        </w:rPr>
        <w:t>partido político</w:t>
      </w:r>
      <w:r w:rsidRPr="00AC7C65">
        <w:rPr>
          <w:rFonts w:ascii="Cambria" w:hAnsi="Cambria" w:cs="Arial"/>
          <w:sz w:val="22"/>
          <w:szCs w:val="22"/>
        </w:rPr>
        <w:t xml:space="preserve"> abrirá subcuentas de la cuenta Gastos por comprobar GOB (Gobernador), que se deberán comprobar al final de las mismas.</w:t>
      </w:r>
    </w:p>
    <w:p w:rsidR="00202852" w:rsidRPr="00AC7C65" w:rsidRDefault="00202852" w:rsidP="00202852">
      <w:pPr>
        <w:pStyle w:val="Prrafodelista"/>
        <w:rPr>
          <w:rFonts w:ascii="Cambria" w:hAnsi="Cambria" w:cs="Arial"/>
          <w:sz w:val="22"/>
          <w:szCs w:val="22"/>
        </w:rPr>
      </w:pPr>
    </w:p>
    <w:p w:rsidR="00202852" w:rsidRPr="00AC7C65" w:rsidRDefault="000C55C4" w:rsidP="00202852">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Para el registro de los egresos que se efectúen en las precampañas y campañas políticas para Diputados de </w:t>
      </w:r>
      <w:r w:rsidR="00202852" w:rsidRPr="00AC7C65">
        <w:rPr>
          <w:rFonts w:ascii="Cambria" w:hAnsi="Cambria" w:cs="Arial"/>
          <w:sz w:val="22"/>
          <w:szCs w:val="22"/>
        </w:rPr>
        <w:t>Mayoría</w:t>
      </w:r>
      <w:r w:rsidRPr="00AC7C65">
        <w:rPr>
          <w:rFonts w:ascii="Cambria" w:hAnsi="Cambria" w:cs="Arial"/>
          <w:sz w:val="22"/>
          <w:szCs w:val="22"/>
        </w:rPr>
        <w:t xml:space="preserve"> </w:t>
      </w:r>
      <w:r w:rsidR="00202852" w:rsidRPr="00AC7C65">
        <w:rPr>
          <w:rFonts w:ascii="Cambria" w:hAnsi="Cambria" w:cs="Arial"/>
          <w:sz w:val="22"/>
          <w:szCs w:val="22"/>
        </w:rPr>
        <w:t>Relativa,</w:t>
      </w:r>
      <w:r w:rsidRPr="00AC7C65">
        <w:rPr>
          <w:rFonts w:ascii="Cambria" w:hAnsi="Cambria" w:cs="Arial"/>
          <w:sz w:val="22"/>
          <w:szCs w:val="22"/>
        </w:rPr>
        <w:t xml:space="preserve"> cada </w:t>
      </w:r>
      <w:r w:rsidR="00A229C0" w:rsidRPr="00AC7C65">
        <w:rPr>
          <w:rFonts w:ascii="Cambria" w:hAnsi="Cambria" w:cs="Arial"/>
          <w:sz w:val="22"/>
          <w:szCs w:val="22"/>
        </w:rPr>
        <w:t>partido político</w:t>
      </w:r>
      <w:r w:rsidRPr="00AC7C65">
        <w:rPr>
          <w:rFonts w:ascii="Cambria" w:hAnsi="Cambria" w:cs="Arial"/>
          <w:sz w:val="22"/>
          <w:szCs w:val="22"/>
        </w:rPr>
        <w:t xml:space="preserve"> abrirá subcuentas de la cuenta </w:t>
      </w:r>
      <w:r w:rsidR="00202852" w:rsidRPr="00AC7C65">
        <w:rPr>
          <w:rFonts w:ascii="Cambria" w:hAnsi="Cambria" w:cs="Arial"/>
          <w:sz w:val="22"/>
          <w:szCs w:val="22"/>
        </w:rPr>
        <w:t>Gastos por comprobar DMR (Diputados de Mayoría Relativa), que se deberán comprobar al final de las mismas.</w:t>
      </w:r>
    </w:p>
    <w:p w:rsidR="00202852" w:rsidRPr="00AC7C65" w:rsidRDefault="00202852" w:rsidP="00202852">
      <w:pPr>
        <w:pStyle w:val="Sangra2detindependiente"/>
        <w:ind w:firstLine="0"/>
        <w:rPr>
          <w:rFonts w:ascii="Cambria" w:hAnsi="Cambria" w:cs="Arial"/>
          <w:sz w:val="22"/>
          <w:szCs w:val="22"/>
        </w:rPr>
      </w:pPr>
    </w:p>
    <w:p w:rsidR="000C55C4" w:rsidRPr="00AC7C65" w:rsidRDefault="00202852" w:rsidP="000C55C4">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Para el registro de los egresos que se efectúen en las precampañas y campañas políticas para Ayuntamientos, cada </w:t>
      </w:r>
      <w:r w:rsidR="00A229C0" w:rsidRPr="00AC7C65">
        <w:rPr>
          <w:rFonts w:ascii="Cambria" w:hAnsi="Cambria" w:cs="Arial"/>
          <w:sz w:val="22"/>
          <w:szCs w:val="22"/>
        </w:rPr>
        <w:t>partido político</w:t>
      </w:r>
      <w:r w:rsidRPr="00AC7C65">
        <w:rPr>
          <w:rFonts w:ascii="Cambria" w:hAnsi="Cambria" w:cs="Arial"/>
          <w:sz w:val="22"/>
          <w:szCs w:val="22"/>
        </w:rPr>
        <w:t xml:space="preserve"> abrirá subcuentas de la cuenta Gastos por comprobar AYTO (Ayuntamientos), que se deberán comprobar al final de las mismas.</w:t>
      </w:r>
    </w:p>
    <w:p w:rsidR="00202852" w:rsidRPr="00AC7C65" w:rsidRDefault="00202852" w:rsidP="00202852">
      <w:pPr>
        <w:pStyle w:val="Prrafodelista"/>
        <w:rPr>
          <w:rFonts w:ascii="Cambria" w:hAnsi="Cambria" w:cs="Arial"/>
          <w:sz w:val="22"/>
          <w:szCs w:val="22"/>
        </w:rPr>
      </w:pPr>
    </w:p>
    <w:p w:rsidR="00202852" w:rsidRPr="00AC7C65" w:rsidRDefault="00183013" w:rsidP="00202852">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Los </w:t>
      </w:r>
      <w:r w:rsidR="00A229C0" w:rsidRPr="00AC7C65">
        <w:rPr>
          <w:rFonts w:ascii="Cambria" w:hAnsi="Cambria" w:cs="Arial"/>
          <w:sz w:val="22"/>
          <w:szCs w:val="22"/>
        </w:rPr>
        <w:t>partido</w:t>
      </w:r>
      <w:r w:rsidR="009D3F84"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 xml:space="preserve">s podrán realizar erogaciones por concepto de anticipos </w:t>
      </w:r>
      <w:r w:rsidR="00202852" w:rsidRPr="00AC7C65">
        <w:rPr>
          <w:rFonts w:ascii="Cambria" w:hAnsi="Cambria" w:cs="Arial"/>
          <w:sz w:val="22"/>
          <w:szCs w:val="22"/>
        </w:rPr>
        <w:t xml:space="preserve"> a </w:t>
      </w:r>
      <w:r w:rsidR="00A62B52" w:rsidRPr="00AC7C65">
        <w:rPr>
          <w:rFonts w:ascii="Cambria" w:hAnsi="Cambria" w:cs="Arial"/>
          <w:sz w:val="22"/>
          <w:szCs w:val="22"/>
        </w:rPr>
        <w:t>proveedores, entendiéndose por é</w:t>
      </w:r>
      <w:r w:rsidR="00202852" w:rsidRPr="00AC7C65">
        <w:rPr>
          <w:rFonts w:ascii="Cambria" w:hAnsi="Cambria" w:cs="Arial"/>
          <w:sz w:val="22"/>
          <w:szCs w:val="22"/>
        </w:rPr>
        <w:t>stos</w:t>
      </w:r>
      <w:r w:rsidR="00A62B52" w:rsidRPr="00AC7C65">
        <w:rPr>
          <w:rFonts w:ascii="Cambria" w:hAnsi="Cambria" w:cs="Arial"/>
          <w:sz w:val="22"/>
          <w:szCs w:val="22"/>
        </w:rPr>
        <w:t>,</w:t>
      </w:r>
      <w:r w:rsidR="00202852" w:rsidRPr="00AC7C65">
        <w:rPr>
          <w:rFonts w:ascii="Cambria" w:hAnsi="Cambria" w:cs="Arial"/>
          <w:sz w:val="22"/>
          <w:szCs w:val="22"/>
        </w:rPr>
        <w:t xml:space="preserve"> aquellas cantidades entregadas como parte o a cuenta de una cantidad global</w:t>
      </w:r>
      <w:r w:rsidR="00A62B52" w:rsidRPr="00AC7C65">
        <w:rPr>
          <w:rFonts w:ascii="Cambria" w:hAnsi="Cambria" w:cs="Arial"/>
          <w:sz w:val="22"/>
          <w:szCs w:val="22"/>
        </w:rPr>
        <w:t>.</w:t>
      </w:r>
      <w:r w:rsidR="00202852" w:rsidRPr="00AC7C65">
        <w:rPr>
          <w:rFonts w:ascii="Cambria" w:hAnsi="Cambria" w:cs="Arial"/>
          <w:sz w:val="22"/>
          <w:szCs w:val="22"/>
        </w:rPr>
        <w:t xml:space="preserve"> </w:t>
      </w:r>
    </w:p>
    <w:p w:rsidR="00183013" w:rsidRPr="00AC7C65" w:rsidRDefault="00183013" w:rsidP="00183013">
      <w:pPr>
        <w:pStyle w:val="Sangra2detindependiente"/>
        <w:ind w:firstLine="0"/>
        <w:rPr>
          <w:rFonts w:ascii="Cambria" w:hAnsi="Cambria" w:cs="Arial"/>
          <w:sz w:val="22"/>
          <w:szCs w:val="22"/>
        </w:rPr>
      </w:pPr>
    </w:p>
    <w:p w:rsidR="003765CC" w:rsidRPr="00AC7C65" w:rsidRDefault="00057B56" w:rsidP="003765CC">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Los recursos entregados a los miembros de los </w:t>
      </w:r>
      <w:r w:rsidR="00A229C0" w:rsidRPr="00AC7C65">
        <w:rPr>
          <w:rFonts w:ascii="Cambria" w:hAnsi="Cambria" w:cs="Arial"/>
          <w:sz w:val="22"/>
          <w:szCs w:val="22"/>
        </w:rPr>
        <w:t>partido</w:t>
      </w:r>
      <w:r w:rsidR="00CC0F3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  y registrados e</w:t>
      </w:r>
      <w:r w:rsidR="0024772F" w:rsidRPr="00AC7C65">
        <w:rPr>
          <w:rFonts w:ascii="Cambria" w:hAnsi="Cambria" w:cs="Arial"/>
          <w:sz w:val="22"/>
          <w:szCs w:val="22"/>
        </w:rPr>
        <w:t>n</w:t>
      </w:r>
      <w:r w:rsidRPr="00AC7C65">
        <w:rPr>
          <w:rFonts w:ascii="Cambria" w:hAnsi="Cambria" w:cs="Arial"/>
          <w:sz w:val="22"/>
          <w:szCs w:val="22"/>
        </w:rPr>
        <w:t xml:space="preserve"> las cuentas por cobrar tales como “ Deudores diversos”, “ Prestamos al Personal” ,“ Gastos por Comprobar”, Anticipo a Proveedores” o cualquier otra, </w:t>
      </w:r>
      <w:r w:rsidR="00E27EB7" w:rsidRPr="00AC7C65">
        <w:rPr>
          <w:rFonts w:ascii="Cambria" w:hAnsi="Cambria" w:cs="Arial"/>
          <w:sz w:val="22"/>
          <w:szCs w:val="22"/>
        </w:rPr>
        <w:t>deberán</w:t>
      </w:r>
      <w:r w:rsidRPr="00AC7C65">
        <w:rPr>
          <w:rFonts w:ascii="Cambria" w:hAnsi="Cambria" w:cs="Arial"/>
          <w:sz w:val="22"/>
          <w:szCs w:val="22"/>
        </w:rPr>
        <w:t xml:space="preserve"> de ser recuperados o comprobados dentro del mismo ejercicio fiscal; con excepción de aquellas disposiciones de dinero que se hayan realizado en el último cuatrimestre, caso en el cual el plazo establecido  se podrá ampliar hasta la presentación del informe anual.</w:t>
      </w:r>
    </w:p>
    <w:p w:rsidR="00C659F1" w:rsidRPr="00AC7C65" w:rsidRDefault="00C659F1" w:rsidP="00C659F1">
      <w:pPr>
        <w:pStyle w:val="Sangra2detindependiente"/>
        <w:ind w:firstLine="0"/>
        <w:rPr>
          <w:rFonts w:ascii="Cambria" w:hAnsi="Cambria" w:cs="Arial"/>
          <w:sz w:val="22"/>
          <w:szCs w:val="22"/>
        </w:rPr>
      </w:pPr>
      <w:r w:rsidRPr="00AC7C65">
        <w:rPr>
          <w:rFonts w:ascii="Cambria" w:hAnsi="Cambria" w:cs="Arial"/>
          <w:sz w:val="22"/>
          <w:szCs w:val="22"/>
        </w:rPr>
        <w:t>Las cuentas mencionadas, deberán de llevar un registro y control anualizado.</w:t>
      </w:r>
    </w:p>
    <w:p w:rsidR="00C659F1" w:rsidRPr="00AC7C65" w:rsidRDefault="00C659F1" w:rsidP="00C659F1">
      <w:pPr>
        <w:pStyle w:val="Sangra2detindependiente"/>
        <w:ind w:firstLine="0"/>
        <w:rPr>
          <w:rFonts w:ascii="Cambria" w:hAnsi="Cambria" w:cs="Arial"/>
          <w:sz w:val="22"/>
          <w:szCs w:val="22"/>
        </w:rPr>
      </w:pPr>
    </w:p>
    <w:p w:rsidR="00C659F1" w:rsidRPr="00AC7C65" w:rsidRDefault="00C659F1" w:rsidP="003765CC">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En caso de que se obtenga un saldo acreedor, como resultado de un exceso de gastos sobre los ingresos totales recibidos, los </w:t>
      </w:r>
      <w:r w:rsidR="00A229C0" w:rsidRPr="00AC7C65">
        <w:rPr>
          <w:rFonts w:ascii="Cambria" w:hAnsi="Cambria" w:cs="Arial"/>
          <w:sz w:val="22"/>
          <w:szCs w:val="22"/>
        </w:rPr>
        <w:t>partido</w:t>
      </w:r>
      <w:r w:rsidR="00CC0F3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 deberán: integrar detalladamente el pasivo generado, especificar los montos, nombre del proveedor, concepto del gasto y fecha de origen.</w:t>
      </w:r>
    </w:p>
    <w:p w:rsidR="00C659F1" w:rsidRPr="00AC7C65" w:rsidRDefault="00C659F1" w:rsidP="00C659F1">
      <w:pPr>
        <w:pStyle w:val="Sangra2detindependiente"/>
        <w:ind w:firstLine="0"/>
        <w:rPr>
          <w:rFonts w:ascii="Cambria" w:hAnsi="Cambria" w:cs="Arial"/>
          <w:sz w:val="22"/>
          <w:szCs w:val="22"/>
        </w:rPr>
      </w:pPr>
    </w:p>
    <w:p w:rsidR="00C659F1" w:rsidRPr="00AC7C65" w:rsidRDefault="00C659F1" w:rsidP="003765CC">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 La contratación de bienes y servicios que deriven de pasivos deberán estar autorizados por los funcionarios partidistas facultados para ello. Estos pasivos deberán estar registrados contablemente y soportados con la documentación que les dio origen.</w:t>
      </w:r>
    </w:p>
    <w:p w:rsidR="00057B56" w:rsidRPr="00AC7C65" w:rsidDel="00331DB1" w:rsidRDefault="00057B56" w:rsidP="00057B56">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Los </w:t>
      </w:r>
      <w:r w:rsidR="00A229C0" w:rsidRPr="00AC7C65">
        <w:rPr>
          <w:rFonts w:ascii="Cambria" w:hAnsi="Cambria" w:cs="Arial"/>
          <w:sz w:val="22"/>
          <w:szCs w:val="22"/>
        </w:rPr>
        <w:t>partido</w:t>
      </w:r>
      <w:r w:rsidR="00CC0F3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 tienen la responsabilidad de llevar un registro y control de sus inventarios por adquisición de bienes muebles e inmuebles en cada localidad donde tenga oficinas, complementándolo con la toma de un inventario físico cuando menos una vez al año al final del ejercicio, utilizando el formato</w:t>
      </w:r>
      <w:r w:rsidR="00DE4B81" w:rsidRPr="00AC7C65">
        <w:rPr>
          <w:rFonts w:ascii="Cambria" w:hAnsi="Cambria" w:cs="Arial"/>
          <w:sz w:val="22"/>
          <w:szCs w:val="22"/>
        </w:rPr>
        <w:t xml:space="preserve"> </w:t>
      </w:r>
      <w:r w:rsidRPr="00AC7C65">
        <w:rPr>
          <w:rFonts w:ascii="Cambria" w:hAnsi="Cambria" w:cs="Arial"/>
          <w:sz w:val="22"/>
          <w:szCs w:val="22"/>
        </w:rPr>
        <w:t xml:space="preserve"> </w:t>
      </w:r>
      <w:r w:rsidR="00DE4B81" w:rsidRPr="00AC7C65">
        <w:rPr>
          <w:rFonts w:ascii="Cambria" w:hAnsi="Cambria" w:cs="Arial"/>
          <w:sz w:val="22"/>
          <w:szCs w:val="22"/>
        </w:rPr>
        <w:t>“</w:t>
      </w:r>
      <w:r w:rsidR="00E27EB7" w:rsidRPr="00AC7C65">
        <w:rPr>
          <w:rFonts w:ascii="Cambria" w:hAnsi="Cambria" w:cs="Arial"/>
          <w:sz w:val="22"/>
          <w:szCs w:val="22"/>
        </w:rPr>
        <w:t>IAF</w:t>
      </w:r>
      <w:r w:rsidR="00DE4B81" w:rsidRPr="00AC7C65">
        <w:rPr>
          <w:rFonts w:ascii="Cambria" w:hAnsi="Cambria" w:cs="Arial"/>
          <w:sz w:val="22"/>
          <w:szCs w:val="22"/>
        </w:rPr>
        <w:t xml:space="preserve">” </w:t>
      </w:r>
      <w:r w:rsidRPr="00AC7C65">
        <w:rPr>
          <w:rFonts w:ascii="Cambria" w:hAnsi="Cambria" w:cs="Arial"/>
          <w:sz w:val="22"/>
          <w:szCs w:val="22"/>
        </w:rPr>
        <w:t>anexo al presente Reglamento, con el objeto de conocer con exactitud la ubicación de cada activo fijo. Los bienes muebles e inmuebles que se adquieran o reciban en propiedad deberán contabilizarse como activo fijo.</w:t>
      </w:r>
    </w:p>
    <w:p w:rsidR="003765CC" w:rsidRPr="00AC7C65" w:rsidRDefault="003765CC" w:rsidP="003765CC">
      <w:pPr>
        <w:pStyle w:val="Sangra2detindependiente"/>
        <w:ind w:firstLine="0"/>
        <w:rPr>
          <w:rFonts w:ascii="Cambria" w:hAnsi="Cambria"/>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La propiedad de los bienes será acreditada, para efectos de su registro</w:t>
      </w:r>
      <w:r w:rsidR="00DE4B81" w:rsidRPr="00AC7C65">
        <w:rPr>
          <w:rFonts w:ascii="Cambria" w:hAnsi="Cambria" w:cs="Arial"/>
          <w:sz w:val="22"/>
          <w:szCs w:val="22"/>
        </w:rPr>
        <w:t xml:space="preserve"> contable</w:t>
      </w:r>
      <w:r w:rsidRPr="00AC7C65">
        <w:rPr>
          <w:rFonts w:ascii="Cambria" w:hAnsi="Cambria" w:cs="Arial"/>
          <w:sz w:val="22"/>
          <w:szCs w:val="22"/>
        </w:rPr>
        <w:t xml:space="preserve">, mediante facturas originales o los títulos de propiedad respectivos. Los bienes muebles que estén en posesión del </w:t>
      </w:r>
      <w:r w:rsidR="00A229C0" w:rsidRPr="00AC7C65">
        <w:rPr>
          <w:rFonts w:ascii="Cambria" w:hAnsi="Cambria" w:cs="Arial"/>
          <w:sz w:val="22"/>
          <w:szCs w:val="22"/>
        </w:rPr>
        <w:t>partido político</w:t>
      </w:r>
      <w:r w:rsidRPr="00AC7C65">
        <w:rPr>
          <w:rFonts w:ascii="Cambria" w:hAnsi="Cambria" w:cs="Arial"/>
          <w:sz w:val="22"/>
          <w:szCs w:val="22"/>
        </w:rPr>
        <w:t xml:space="preserve">, de los cuales no se cuente con factura disponible, se presumirán propiedad del </w:t>
      </w:r>
      <w:r w:rsidR="00A229C0" w:rsidRPr="00AC7C65">
        <w:rPr>
          <w:rFonts w:ascii="Cambria" w:hAnsi="Cambria" w:cs="Arial"/>
          <w:sz w:val="22"/>
          <w:szCs w:val="22"/>
        </w:rPr>
        <w:t>partido político</w:t>
      </w:r>
      <w:r w:rsidRPr="00AC7C65">
        <w:rPr>
          <w:rFonts w:ascii="Cambria" w:hAnsi="Cambria" w:cs="Arial"/>
          <w:sz w:val="22"/>
          <w:szCs w:val="22"/>
        </w:rPr>
        <w:t xml:space="preserve">, salvo prueba en contrario, y deberán ser registrados contablemente. </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El importe total del inventario físico, deberá coincidir con los saldos reportados en los estados financieros  y balanzas</w:t>
      </w:r>
      <w:r w:rsidR="00DE4B81" w:rsidRPr="00AC7C65">
        <w:rPr>
          <w:rFonts w:ascii="Cambria" w:hAnsi="Cambria" w:cs="Arial"/>
          <w:sz w:val="22"/>
          <w:szCs w:val="22"/>
        </w:rPr>
        <w:t xml:space="preserve"> de comprobación </w:t>
      </w:r>
      <w:r w:rsidRPr="00AC7C65">
        <w:rPr>
          <w:rFonts w:ascii="Cambria" w:hAnsi="Cambria" w:cs="Arial"/>
          <w:sz w:val="22"/>
          <w:szCs w:val="22"/>
        </w:rPr>
        <w:t xml:space="preserve"> del sistema contable.</w:t>
      </w:r>
    </w:p>
    <w:p w:rsidR="003765CC" w:rsidRPr="00AC7C65" w:rsidRDefault="003765CC" w:rsidP="003765CC">
      <w:pPr>
        <w:pStyle w:val="Sangra2detindependiente"/>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Dentro del inventario de activos fijos, los  </w:t>
      </w:r>
      <w:r w:rsidR="00A229C0" w:rsidRPr="00AC7C65">
        <w:rPr>
          <w:rFonts w:ascii="Cambria" w:hAnsi="Cambria" w:cs="Arial"/>
          <w:sz w:val="22"/>
          <w:szCs w:val="22"/>
        </w:rPr>
        <w:t>partido</w:t>
      </w:r>
      <w:r w:rsidR="00CC0F3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 deberán  presentar en forma obligatoria, una relación del parque vehicular de su propiedad, especificando: marca, modelo, número de placas y cualquier otro dato que se desprenda del documento que sirva para la identificación y procedencia del bien mueble.</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Los activos fijos que sean adquiridos por los </w:t>
      </w:r>
      <w:r w:rsidR="00A229C0" w:rsidRPr="00AC7C65">
        <w:rPr>
          <w:rFonts w:ascii="Cambria" w:hAnsi="Cambria" w:cs="Arial"/>
          <w:sz w:val="22"/>
          <w:szCs w:val="22"/>
        </w:rPr>
        <w:t>partido</w:t>
      </w:r>
      <w:r w:rsidR="00CC0F3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 en campañas y precampañas y que, al término de éstas se destinen para su uso ordinario, deberán ser registrados en el inventario de activos fijos.</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Los activos fijos que sean adquiridos por los </w:t>
      </w:r>
      <w:r w:rsidR="00A229C0" w:rsidRPr="00AC7C65">
        <w:rPr>
          <w:rFonts w:ascii="Cambria" w:hAnsi="Cambria" w:cs="Arial"/>
          <w:sz w:val="22"/>
          <w:szCs w:val="22"/>
        </w:rPr>
        <w:t>partido</w:t>
      </w:r>
      <w:r w:rsidR="00CC0F3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 con financiamiento público estatal, por ningún motivo y bajo ninguna circunstancia, podrán  ser otorgados en garantía, usufructo o arrendamiento. La infracción a la presente disposición dará lugar a la imposición de sanciones</w:t>
      </w:r>
      <w:r w:rsidR="0024772F" w:rsidRPr="00AC7C65">
        <w:rPr>
          <w:rFonts w:ascii="Cambria" w:hAnsi="Cambria" w:cs="Arial"/>
          <w:sz w:val="22"/>
          <w:szCs w:val="22"/>
        </w:rPr>
        <w:t>,</w:t>
      </w:r>
      <w:r w:rsidRPr="00AC7C65">
        <w:rPr>
          <w:rFonts w:ascii="Cambria" w:hAnsi="Cambria" w:cs="Arial"/>
          <w:sz w:val="22"/>
          <w:szCs w:val="22"/>
        </w:rPr>
        <w:t xml:space="preserve"> atendiendo a las circunstancias del caso, previo procedimiento sancionador</w:t>
      </w:r>
      <w:r w:rsidR="0024772F" w:rsidRPr="00AC7C65">
        <w:rPr>
          <w:rFonts w:ascii="Cambria" w:hAnsi="Cambria" w:cs="Arial"/>
          <w:sz w:val="22"/>
          <w:szCs w:val="22"/>
        </w:rPr>
        <w:t>,</w:t>
      </w:r>
      <w:r w:rsidRPr="00AC7C65">
        <w:rPr>
          <w:rFonts w:ascii="Cambria" w:hAnsi="Cambria" w:cs="Arial"/>
          <w:sz w:val="22"/>
          <w:szCs w:val="22"/>
        </w:rPr>
        <w:t xml:space="preserve"> en los términos  del Código y del presente Reglamento.</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Los </w:t>
      </w:r>
      <w:r w:rsidR="00CC0F3C" w:rsidRPr="00AC7C65">
        <w:rPr>
          <w:rFonts w:ascii="Cambria" w:hAnsi="Cambria" w:cs="Arial"/>
          <w:sz w:val="22"/>
          <w:szCs w:val="22"/>
        </w:rPr>
        <w:t xml:space="preserve">partidos </w:t>
      </w:r>
      <w:r w:rsidR="00A229C0" w:rsidRPr="00AC7C65">
        <w:rPr>
          <w:rFonts w:ascii="Cambria" w:hAnsi="Cambria" w:cs="Arial"/>
          <w:sz w:val="22"/>
          <w:szCs w:val="22"/>
        </w:rPr>
        <w:t>político</w:t>
      </w:r>
      <w:r w:rsidRPr="00AC7C65">
        <w:rPr>
          <w:rFonts w:ascii="Cambria" w:hAnsi="Cambria" w:cs="Arial"/>
          <w:sz w:val="22"/>
          <w:szCs w:val="22"/>
        </w:rPr>
        <w:t>s podrán dar de baja sus activos fijos obsoletos, para lo cual deberán  presentar un escrito de solicitud a la Unidad, señalando los motivos, las características del bien, número de inventario, así como su ubicación. Una vez aprobada la solicitud, se realizará la baja ante notario público y personal de la Unidad.</w:t>
      </w:r>
      <w:r w:rsidR="00383E18" w:rsidRPr="00AC7C65">
        <w:rPr>
          <w:rFonts w:ascii="Cambria" w:hAnsi="Cambria" w:cs="Arial"/>
          <w:sz w:val="22"/>
          <w:szCs w:val="22"/>
        </w:rPr>
        <w:t xml:space="preserve"> Dicha baja será reportada dentro de los informes que corresponden en el formato anexo </w:t>
      </w:r>
      <w:r w:rsidR="00554AD9" w:rsidRPr="00AC7C65">
        <w:rPr>
          <w:rFonts w:ascii="Cambria" w:hAnsi="Cambria" w:cs="Arial"/>
          <w:sz w:val="22"/>
          <w:szCs w:val="22"/>
        </w:rPr>
        <w:t>“BA</w:t>
      </w:r>
      <w:r w:rsidR="001D198A" w:rsidRPr="00AC7C65">
        <w:rPr>
          <w:rFonts w:ascii="Cambria" w:hAnsi="Cambria" w:cs="Arial"/>
          <w:sz w:val="22"/>
          <w:szCs w:val="22"/>
        </w:rPr>
        <w:t>F”.</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En caso de que algún </w:t>
      </w:r>
      <w:r w:rsidR="00A229C0" w:rsidRPr="00AC7C65">
        <w:rPr>
          <w:rFonts w:ascii="Cambria" w:hAnsi="Cambria" w:cs="Arial"/>
          <w:sz w:val="22"/>
          <w:szCs w:val="22"/>
        </w:rPr>
        <w:t>partido político</w:t>
      </w:r>
      <w:r w:rsidRPr="00AC7C65">
        <w:rPr>
          <w:rFonts w:ascii="Cambria" w:hAnsi="Cambria" w:cs="Arial"/>
          <w:sz w:val="22"/>
          <w:szCs w:val="22"/>
        </w:rPr>
        <w:t xml:space="preserve">  estatal pierda su acreditación o registro por alguna de las causas establecidas en el artículo 64 del Código, se </w:t>
      </w:r>
      <w:r w:rsidR="00903B56" w:rsidRPr="00AC7C65">
        <w:rPr>
          <w:rFonts w:ascii="Cambria" w:hAnsi="Cambria" w:cs="Arial"/>
          <w:sz w:val="22"/>
          <w:szCs w:val="22"/>
        </w:rPr>
        <w:t xml:space="preserve">sujetará </w:t>
      </w:r>
      <w:r w:rsidRPr="00AC7C65">
        <w:rPr>
          <w:rFonts w:ascii="Cambria" w:hAnsi="Cambria" w:cs="Arial"/>
          <w:sz w:val="22"/>
          <w:szCs w:val="22"/>
        </w:rPr>
        <w:t xml:space="preserve">a lo establecido en el Título </w:t>
      </w:r>
      <w:r w:rsidR="00A53C0C" w:rsidRPr="00AC7C65">
        <w:rPr>
          <w:rFonts w:ascii="Cambria" w:hAnsi="Cambria" w:cs="Arial"/>
          <w:sz w:val="22"/>
          <w:szCs w:val="22"/>
        </w:rPr>
        <w:t>Séptimo</w:t>
      </w:r>
      <w:r w:rsidRPr="00AC7C65">
        <w:rPr>
          <w:rFonts w:ascii="Cambria" w:hAnsi="Cambria" w:cs="Arial"/>
          <w:sz w:val="22"/>
          <w:szCs w:val="22"/>
        </w:rPr>
        <w:t xml:space="preserve"> del presente Reglamento.</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Los </w:t>
      </w:r>
      <w:r w:rsidR="00A229C0" w:rsidRPr="00AC7C65">
        <w:rPr>
          <w:rFonts w:ascii="Cambria" w:hAnsi="Cambria" w:cs="Arial"/>
          <w:sz w:val="22"/>
          <w:szCs w:val="22"/>
        </w:rPr>
        <w:t>partido</w:t>
      </w:r>
      <w:r w:rsidR="00CC0F3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 xml:space="preserve">s deberán formalizar, mediante contratos de comodato, las aportaciones temporales de bienes muebles e inmuebles realizadas por los militantes y simpatizantes. Los registros contables deberán aplicarse en cuentas de orden, los cuales no afectarán al patrimonio del </w:t>
      </w:r>
      <w:r w:rsidR="00A229C0" w:rsidRPr="00AC7C65">
        <w:rPr>
          <w:rFonts w:ascii="Cambria" w:hAnsi="Cambria" w:cs="Arial"/>
          <w:sz w:val="22"/>
          <w:szCs w:val="22"/>
        </w:rPr>
        <w:t>partido político</w:t>
      </w:r>
      <w:r w:rsidRPr="00AC7C65">
        <w:rPr>
          <w:rFonts w:ascii="Cambria" w:hAnsi="Cambria" w:cs="Arial"/>
          <w:sz w:val="22"/>
          <w:szCs w:val="22"/>
        </w:rPr>
        <w:t>, siendo su objetivo principal reconocer a los bi</w:t>
      </w:r>
      <w:r w:rsidR="00E27EB7" w:rsidRPr="00AC7C65">
        <w:rPr>
          <w:rFonts w:ascii="Cambria" w:hAnsi="Cambria" w:cs="Arial"/>
          <w:sz w:val="22"/>
          <w:szCs w:val="22"/>
        </w:rPr>
        <w:t>enes como propiedad de terceros, y las erogaciones que se originen con motivo del uso y mantenimiento podrán ser aplicados como gasto.</w:t>
      </w:r>
    </w:p>
    <w:p w:rsidR="00C659F1" w:rsidRPr="00AC7C65" w:rsidRDefault="00C659F1" w:rsidP="00C659F1">
      <w:pPr>
        <w:pStyle w:val="Prrafodelista"/>
        <w:rPr>
          <w:rFonts w:ascii="Cambria" w:hAnsi="Cambria" w:cs="Arial"/>
          <w:sz w:val="22"/>
          <w:szCs w:val="22"/>
        </w:rPr>
      </w:pPr>
    </w:p>
    <w:p w:rsidR="004F6287" w:rsidRPr="00AC7C65" w:rsidRDefault="00C659F1" w:rsidP="004F6287">
      <w:pPr>
        <w:pStyle w:val="Sangra2detindependiente"/>
        <w:numPr>
          <w:ilvl w:val="0"/>
          <w:numId w:val="3"/>
        </w:numPr>
        <w:rPr>
          <w:rFonts w:ascii="Cambria" w:hAnsi="Cambria" w:cs="Arial"/>
          <w:sz w:val="22"/>
          <w:szCs w:val="22"/>
        </w:rPr>
      </w:pPr>
      <w:r w:rsidRPr="00AC7C65">
        <w:rPr>
          <w:rFonts w:ascii="Cambria" w:hAnsi="Cambria" w:cs="Arial"/>
          <w:sz w:val="22"/>
          <w:szCs w:val="22"/>
        </w:rPr>
        <w:t>En el caso de bienes muebles e inmuebles recibidos en comodato para su uso o goce temporal sin que se transfiera su propiedad, se registraran como ingreso y egreso simultáneamente</w:t>
      </w:r>
      <w:r w:rsidR="004F6287" w:rsidRPr="00AC7C65">
        <w:rPr>
          <w:rFonts w:ascii="Cambria" w:hAnsi="Cambria" w:cs="Arial"/>
          <w:sz w:val="22"/>
          <w:szCs w:val="22"/>
        </w:rPr>
        <w:t xml:space="preserve">, de acuerdo a lo establecido en el </w:t>
      </w:r>
      <w:r w:rsidR="0024772F" w:rsidRPr="00AC7C65">
        <w:rPr>
          <w:rFonts w:ascii="Cambria" w:hAnsi="Cambria" w:cs="Arial"/>
          <w:sz w:val="22"/>
          <w:szCs w:val="22"/>
        </w:rPr>
        <w:t>artículo</w:t>
      </w:r>
      <w:r w:rsidR="004F6287" w:rsidRPr="00AC7C65">
        <w:rPr>
          <w:rFonts w:ascii="Cambria" w:hAnsi="Cambria" w:cs="Arial"/>
          <w:sz w:val="22"/>
          <w:szCs w:val="22"/>
        </w:rPr>
        <w:t xml:space="preserve"> 6</w:t>
      </w:r>
      <w:r w:rsidR="00B14B52" w:rsidRPr="00AC7C65">
        <w:rPr>
          <w:rFonts w:ascii="Cambria" w:hAnsi="Cambria" w:cs="Arial"/>
          <w:sz w:val="22"/>
          <w:szCs w:val="22"/>
        </w:rPr>
        <w:t>8</w:t>
      </w:r>
      <w:r w:rsidR="00F43B9B" w:rsidRPr="00AC7C65">
        <w:rPr>
          <w:rFonts w:ascii="Cambria" w:hAnsi="Cambria" w:cs="Arial"/>
          <w:sz w:val="22"/>
          <w:szCs w:val="22"/>
        </w:rPr>
        <w:t xml:space="preserve"> del presente Reglamento </w:t>
      </w:r>
      <w:r w:rsidR="004F6287" w:rsidRPr="00AC7C65">
        <w:rPr>
          <w:rFonts w:ascii="Cambria" w:hAnsi="Cambria" w:cs="Arial"/>
          <w:sz w:val="22"/>
          <w:szCs w:val="22"/>
        </w:rPr>
        <w:t xml:space="preserve"> para ser reportados en los informes respectivos, debiendo formularse las notas correspondientes en los estados financieros, con montos y procedencias.</w:t>
      </w:r>
    </w:p>
    <w:p w:rsidR="003765CC" w:rsidRPr="00AC7C65" w:rsidRDefault="003765CC" w:rsidP="003765CC">
      <w:pPr>
        <w:pStyle w:val="Prrafodelista"/>
        <w:ind w:left="0"/>
        <w:rPr>
          <w:rFonts w:ascii="Cambria" w:hAnsi="Cambria" w:cs="Arial"/>
          <w:sz w:val="22"/>
          <w:szCs w:val="22"/>
        </w:rPr>
      </w:pPr>
    </w:p>
    <w:p w:rsidR="00AC7C65" w:rsidRDefault="00AC7C65" w:rsidP="00A53C0C">
      <w:pPr>
        <w:pStyle w:val="Prrafodelista"/>
        <w:rPr>
          <w:rFonts w:ascii="Cambria" w:hAnsi="Cambria" w:cs="Arial"/>
          <w:sz w:val="22"/>
          <w:szCs w:val="22"/>
        </w:rPr>
      </w:pPr>
    </w:p>
    <w:p w:rsidR="00AC7C65" w:rsidRPr="00AC7C65" w:rsidRDefault="00AC7C65" w:rsidP="00A53C0C">
      <w:pPr>
        <w:pStyle w:val="Prrafodelista"/>
        <w:rPr>
          <w:rFonts w:ascii="Cambria" w:hAnsi="Cambria" w:cs="Arial"/>
          <w:sz w:val="22"/>
          <w:szCs w:val="22"/>
        </w:rPr>
      </w:pPr>
    </w:p>
    <w:p w:rsidR="00A53C0C" w:rsidRPr="00AC7C65" w:rsidRDefault="00A53C0C" w:rsidP="00A53C0C">
      <w:pPr>
        <w:pStyle w:val="Sangra2detindependiente"/>
        <w:ind w:firstLine="0"/>
        <w:jc w:val="center"/>
        <w:rPr>
          <w:rFonts w:ascii="Cambria" w:hAnsi="Cambria" w:cs="Arial"/>
          <w:b/>
          <w:sz w:val="22"/>
          <w:szCs w:val="22"/>
        </w:rPr>
      </w:pPr>
      <w:r w:rsidRPr="00AC7C65">
        <w:rPr>
          <w:rFonts w:ascii="Cambria" w:hAnsi="Cambria" w:cs="Arial"/>
          <w:b/>
          <w:sz w:val="22"/>
          <w:szCs w:val="22"/>
        </w:rPr>
        <w:t>Capítulo Quinto</w:t>
      </w:r>
    </w:p>
    <w:p w:rsidR="00A53C0C" w:rsidRPr="00AC7C65" w:rsidRDefault="00A53C0C" w:rsidP="004526EC">
      <w:pPr>
        <w:pStyle w:val="Sangra2detindependiente"/>
        <w:ind w:firstLine="0"/>
        <w:jc w:val="center"/>
        <w:rPr>
          <w:rFonts w:ascii="Cambria" w:hAnsi="Cambria" w:cs="Arial"/>
          <w:sz w:val="22"/>
          <w:szCs w:val="22"/>
        </w:rPr>
      </w:pPr>
      <w:r w:rsidRPr="00AC7C65">
        <w:rPr>
          <w:rFonts w:ascii="Cambria" w:hAnsi="Cambria" w:cs="Arial"/>
          <w:b/>
          <w:sz w:val="22"/>
          <w:szCs w:val="22"/>
        </w:rPr>
        <w:t>De las Disposiciones fiscales</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Los </w:t>
      </w:r>
      <w:r w:rsidR="00A229C0" w:rsidRPr="00AC7C65">
        <w:rPr>
          <w:rFonts w:ascii="Cambria" w:hAnsi="Cambria" w:cs="Arial"/>
          <w:sz w:val="22"/>
          <w:szCs w:val="22"/>
        </w:rPr>
        <w:t>partido</w:t>
      </w:r>
      <w:r w:rsidR="00993D8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 xml:space="preserve">s deberán sujetarse a las disposiciones fiscales y de seguridad  social </w:t>
      </w:r>
      <w:r w:rsidR="008667D5" w:rsidRPr="00AC7C65">
        <w:rPr>
          <w:rFonts w:ascii="Cambria" w:hAnsi="Cambria" w:cs="Arial"/>
          <w:sz w:val="22"/>
          <w:szCs w:val="22"/>
        </w:rPr>
        <w:t xml:space="preserve"> </w:t>
      </w:r>
      <w:r w:rsidR="00F55E9D" w:rsidRPr="00AC7C65">
        <w:rPr>
          <w:rFonts w:ascii="Cambria" w:hAnsi="Cambria" w:cs="Arial"/>
          <w:sz w:val="22"/>
          <w:szCs w:val="22"/>
        </w:rPr>
        <w:t xml:space="preserve"> </w:t>
      </w:r>
      <w:r w:rsidRPr="00AC7C65">
        <w:rPr>
          <w:rFonts w:ascii="Cambria" w:hAnsi="Cambria" w:cs="Arial"/>
          <w:sz w:val="22"/>
          <w:szCs w:val="22"/>
        </w:rPr>
        <w:t>que están obligados a cumplir, entre otras las siguientes:</w:t>
      </w:r>
    </w:p>
    <w:p w:rsidR="003765CC" w:rsidRPr="00AC7C65" w:rsidRDefault="003765CC" w:rsidP="003765CC">
      <w:pPr>
        <w:pStyle w:val="Sangra2detindependiente"/>
        <w:tabs>
          <w:tab w:val="num" w:pos="786"/>
        </w:tabs>
        <w:ind w:firstLine="0"/>
        <w:rPr>
          <w:rFonts w:ascii="Cambria" w:hAnsi="Cambria" w:cs="Arial"/>
          <w:sz w:val="22"/>
          <w:szCs w:val="22"/>
        </w:rPr>
      </w:pPr>
    </w:p>
    <w:p w:rsidR="003765CC" w:rsidRPr="00AC7C65" w:rsidRDefault="003765CC" w:rsidP="00E06CCA">
      <w:pPr>
        <w:pStyle w:val="Sangra2detindependiente"/>
        <w:numPr>
          <w:ilvl w:val="0"/>
          <w:numId w:val="6"/>
        </w:numPr>
        <w:rPr>
          <w:rFonts w:ascii="Cambria" w:hAnsi="Cambria" w:cs="Arial"/>
          <w:sz w:val="22"/>
          <w:szCs w:val="22"/>
        </w:rPr>
      </w:pPr>
      <w:r w:rsidRPr="00AC7C65">
        <w:rPr>
          <w:rFonts w:ascii="Cambria" w:hAnsi="Cambria" w:cs="Arial"/>
          <w:sz w:val="22"/>
          <w:szCs w:val="22"/>
        </w:rPr>
        <w:t xml:space="preserve">Retener y enterar el </w:t>
      </w:r>
      <w:r w:rsidR="00903B56" w:rsidRPr="00AC7C65">
        <w:rPr>
          <w:rFonts w:ascii="Cambria" w:hAnsi="Cambria" w:cs="Arial"/>
          <w:sz w:val="22"/>
          <w:szCs w:val="22"/>
        </w:rPr>
        <w:t>I</w:t>
      </w:r>
      <w:r w:rsidRPr="00AC7C65">
        <w:rPr>
          <w:rFonts w:ascii="Cambria" w:hAnsi="Cambria" w:cs="Arial"/>
          <w:sz w:val="22"/>
          <w:szCs w:val="22"/>
        </w:rPr>
        <w:t xml:space="preserve">mpuesto </w:t>
      </w:r>
      <w:r w:rsidR="00903B56" w:rsidRPr="00AC7C65">
        <w:rPr>
          <w:rFonts w:ascii="Cambria" w:hAnsi="Cambria" w:cs="Arial"/>
          <w:sz w:val="22"/>
          <w:szCs w:val="22"/>
        </w:rPr>
        <w:t>S</w:t>
      </w:r>
      <w:r w:rsidRPr="00AC7C65">
        <w:rPr>
          <w:rFonts w:ascii="Cambria" w:hAnsi="Cambria" w:cs="Arial"/>
          <w:sz w:val="22"/>
          <w:szCs w:val="22"/>
        </w:rPr>
        <w:t xml:space="preserve">obre la </w:t>
      </w:r>
      <w:r w:rsidR="00903B56" w:rsidRPr="00AC7C65">
        <w:rPr>
          <w:rFonts w:ascii="Cambria" w:hAnsi="Cambria" w:cs="Arial"/>
          <w:sz w:val="22"/>
          <w:szCs w:val="22"/>
        </w:rPr>
        <w:t>R</w:t>
      </w:r>
      <w:r w:rsidRPr="00AC7C65">
        <w:rPr>
          <w:rFonts w:ascii="Cambria" w:hAnsi="Cambria" w:cs="Arial"/>
          <w:sz w:val="22"/>
          <w:szCs w:val="22"/>
        </w:rPr>
        <w:t>enta  por concepto de remuneraciones por la prestación de un servicio personal subordinado;</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6"/>
        </w:numPr>
        <w:rPr>
          <w:rFonts w:ascii="Cambria" w:hAnsi="Cambria" w:cs="Arial"/>
          <w:sz w:val="22"/>
          <w:szCs w:val="22"/>
        </w:rPr>
      </w:pPr>
      <w:r w:rsidRPr="00AC7C65">
        <w:rPr>
          <w:rFonts w:ascii="Cambria" w:hAnsi="Cambria" w:cs="Arial"/>
          <w:sz w:val="22"/>
          <w:szCs w:val="22"/>
        </w:rPr>
        <w:t xml:space="preserve">Retener y enterar el pago provisional del </w:t>
      </w:r>
      <w:r w:rsidR="00903B56" w:rsidRPr="00AC7C65">
        <w:rPr>
          <w:rFonts w:ascii="Cambria" w:hAnsi="Cambria" w:cs="Arial"/>
          <w:sz w:val="22"/>
          <w:szCs w:val="22"/>
        </w:rPr>
        <w:t>I</w:t>
      </w:r>
      <w:r w:rsidRPr="00AC7C65">
        <w:rPr>
          <w:rFonts w:ascii="Cambria" w:hAnsi="Cambria" w:cs="Arial"/>
          <w:sz w:val="22"/>
          <w:szCs w:val="22"/>
        </w:rPr>
        <w:t xml:space="preserve">mpuesto sobre la renta </w:t>
      </w:r>
      <w:r w:rsidR="00903B56" w:rsidRPr="00AC7C65">
        <w:rPr>
          <w:rFonts w:ascii="Cambria" w:hAnsi="Cambria" w:cs="Arial"/>
          <w:sz w:val="22"/>
          <w:szCs w:val="22"/>
        </w:rPr>
        <w:t>en</w:t>
      </w:r>
      <w:r w:rsidRPr="00AC7C65">
        <w:rPr>
          <w:rFonts w:ascii="Cambria" w:hAnsi="Cambria" w:cs="Arial"/>
          <w:sz w:val="22"/>
          <w:szCs w:val="22"/>
        </w:rPr>
        <w:t xml:space="preserve"> el pago de servicios personales independientes (honorarios) o cuando usen o gocen  temporalmente bienes;</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6"/>
        </w:numPr>
        <w:rPr>
          <w:rFonts w:ascii="Cambria" w:hAnsi="Cambria" w:cs="Arial"/>
          <w:sz w:val="22"/>
          <w:szCs w:val="22"/>
        </w:rPr>
      </w:pPr>
      <w:r w:rsidRPr="00AC7C65">
        <w:rPr>
          <w:rFonts w:ascii="Cambria" w:hAnsi="Cambria" w:cs="Arial"/>
          <w:sz w:val="22"/>
          <w:szCs w:val="22"/>
        </w:rPr>
        <w:t>Retener y e</w:t>
      </w:r>
      <w:r w:rsidR="00903B56" w:rsidRPr="00AC7C65">
        <w:rPr>
          <w:rFonts w:ascii="Cambria" w:hAnsi="Cambria" w:cs="Arial"/>
          <w:sz w:val="22"/>
          <w:szCs w:val="22"/>
        </w:rPr>
        <w:t>nterar el  pago provisional de I</w:t>
      </w:r>
      <w:r w:rsidRPr="00AC7C65">
        <w:rPr>
          <w:rFonts w:ascii="Cambria" w:hAnsi="Cambria" w:cs="Arial"/>
          <w:sz w:val="22"/>
          <w:szCs w:val="22"/>
        </w:rPr>
        <w:t xml:space="preserve">mpuesto al </w:t>
      </w:r>
      <w:r w:rsidR="00903B56" w:rsidRPr="00AC7C65">
        <w:rPr>
          <w:rFonts w:ascii="Cambria" w:hAnsi="Cambria" w:cs="Arial"/>
          <w:sz w:val="22"/>
          <w:szCs w:val="22"/>
        </w:rPr>
        <w:t>V</w:t>
      </w:r>
      <w:r w:rsidRPr="00AC7C65">
        <w:rPr>
          <w:rFonts w:ascii="Cambria" w:hAnsi="Cambria" w:cs="Arial"/>
          <w:sz w:val="22"/>
          <w:szCs w:val="22"/>
        </w:rPr>
        <w:t xml:space="preserve">alor </w:t>
      </w:r>
      <w:r w:rsidR="00903B56" w:rsidRPr="00AC7C65">
        <w:rPr>
          <w:rFonts w:ascii="Cambria" w:hAnsi="Cambria" w:cs="Arial"/>
          <w:sz w:val="22"/>
          <w:szCs w:val="22"/>
        </w:rPr>
        <w:t>A</w:t>
      </w:r>
      <w:r w:rsidRPr="00AC7C65">
        <w:rPr>
          <w:rFonts w:ascii="Cambria" w:hAnsi="Cambria" w:cs="Arial"/>
          <w:sz w:val="22"/>
          <w:szCs w:val="22"/>
        </w:rPr>
        <w:t>gregado (IVA) sobre el pago de servicios personales independientes o cuando usen o gocen temporalmente bienes (arrendamiento);</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6"/>
        </w:numPr>
        <w:rPr>
          <w:rFonts w:ascii="Cambria" w:hAnsi="Cambria" w:cs="Arial"/>
          <w:sz w:val="22"/>
          <w:szCs w:val="22"/>
        </w:rPr>
      </w:pPr>
      <w:r w:rsidRPr="00AC7C65">
        <w:rPr>
          <w:rFonts w:ascii="Cambria" w:hAnsi="Cambria" w:cs="Arial"/>
          <w:sz w:val="22"/>
          <w:szCs w:val="22"/>
        </w:rPr>
        <w:t xml:space="preserve">Proporcionar constancia de retención por los pagos de los servicios personales independientes o cuando usen o gocen temporalmente bienes; </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6"/>
        </w:numPr>
        <w:rPr>
          <w:rFonts w:ascii="Cambria" w:hAnsi="Cambria" w:cs="Arial"/>
          <w:sz w:val="22"/>
          <w:szCs w:val="22"/>
        </w:rPr>
      </w:pPr>
      <w:r w:rsidRPr="00AC7C65">
        <w:rPr>
          <w:rFonts w:ascii="Cambria" w:hAnsi="Cambria" w:cs="Arial"/>
          <w:sz w:val="22"/>
          <w:szCs w:val="22"/>
        </w:rPr>
        <w:t>Proporcionar a las personas que contraten para prestar servicios subordinados, las constancias a que se refiere el artículo 118, fracción III de  la Ley del Impuesto sobre la Renta (salarios), para los casos en que el trabajador haya presentado el aviso de que él mismo realizará su cálculo anual, y</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6"/>
        </w:numPr>
        <w:rPr>
          <w:rFonts w:ascii="Cambria" w:hAnsi="Cambria" w:cs="Arial"/>
          <w:sz w:val="22"/>
          <w:szCs w:val="22"/>
        </w:rPr>
      </w:pPr>
      <w:r w:rsidRPr="00AC7C65">
        <w:rPr>
          <w:rFonts w:ascii="Cambria" w:hAnsi="Cambria" w:cs="Arial"/>
          <w:sz w:val="22"/>
          <w:szCs w:val="22"/>
        </w:rPr>
        <w:t>Hacer las contribuciones necesarias a los organismos de seguridad social.</w:t>
      </w:r>
    </w:p>
    <w:p w:rsidR="003765CC" w:rsidRPr="00AC7C65" w:rsidRDefault="003765CC" w:rsidP="003765CC">
      <w:pPr>
        <w:pStyle w:val="Sangra2detindependiente"/>
        <w:tabs>
          <w:tab w:val="num" w:pos="786"/>
        </w:tabs>
        <w:ind w:firstLine="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En caso de que el pago de impuestos por los conceptos mencionados anteriormente, se realice a través del Comité Ejecutivo Nacional de cada </w:t>
      </w:r>
      <w:r w:rsidR="00A229C0" w:rsidRPr="00AC7C65">
        <w:rPr>
          <w:rFonts w:ascii="Cambria" w:hAnsi="Cambria" w:cs="Arial"/>
          <w:sz w:val="22"/>
          <w:szCs w:val="22"/>
        </w:rPr>
        <w:t>partido político</w:t>
      </w:r>
      <w:r w:rsidRPr="00AC7C65">
        <w:rPr>
          <w:rFonts w:ascii="Cambria" w:hAnsi="Cambria" w:cs="Arial"/>
          <w:sz w:val="22"/>
          <w:szCs w:val="22"/>
        </w:rPr>
        <w:t xml:space="preserve">, deberá presentarse el formato </w:t>
      </w:r>
      <w:r w:rsidR="007C6325" w:rsidRPr="00AC7C65">
        <w:rPr>
          <w:rFonts w:ascii="Cambria" w:hAnsi="Cambria" w:cs="Arial"/>
          <w:sz w:val="22"/>
          <w:szCs w:val="22"/>
        </w:rPr>
        <w:t xml:space="preserve">“CEII” </w:t>
      </w:r>
      <w:r w:rsidRPr="00AC7C65">
        <w:rPr>
          <w:rFonts w:ascii="Cambria" w:hAnsi="Cambria" w:cs="Arial"/>
          <w:sz w:val="22"/>
          <w:szCs w:val="22"/>
        </w:rPr>
        <w:t xml:space="preserve"> correspondiente al pago de impuestos, donde se envía la información “bajo protesta de decir verdad”, al cual deberá  anexarse copia del cheque emitido para el pago de los mismos. Asimismo, en este supuesto deberá presentarse el comprobante de pago efectuado e</w:t>
      </w:r>
      <w:r w:rsidR="007C6325" w:rsidRPr="00AC7C65">
        <w:rPr>
          <w:rFonts w:ascii="Cambria" w:hAnsi="Cambria" w:cs="Arial"/>
          <w:sz w:val="22"/>
          <w:szCs w:val="22"/>
        </w:rPr>
        <w:t>n</w:t>
      </w:r>
      <w:r w:rsidR="00117D68" w:rsidRPr="00AC7C65">
        <w:rPr>
          <w:rFonts w:ascii="Cambria" w:hAnsi="Cambria" w:cs="Arial"/>
          <w:sz w:val="22"/>
          <w:szCs w:val="22"/>
        </w:rPr>
        <w:t xml:space="preserve"> </w:t>
      </w:r>
      <w:r w:rsidR="007C6325" w:rsidRPr="00AC7C65">
        <w:rPr>
          <w:rFonts w:ascii="Cambria" w:hAnsi="Cambria" w:cs="Arial"/>
          <w:sz w:val="22"/>
          <w:szCs w:val="22"/>
        </w:rPr>
        <w:t>l</w:t>
      </w:r>
      <w:r w:rsidR="00117D68" w:rsidRPr="00AC7C65">
        <w:rPr>
          <w:rFonts w:ascii="Cambria" w:hAnsi="Cambria" w:cs="Arial"/>
          <w:sz w:val="22"/>
          <w:szCs w:val="22"/>
        </w:rPr>
        <w:t xml:space="preserve">os </w:t>
      </w:r>
      <w:r w:rsidR="007C6325" w:rsidRPr="00AC7C65">
        <w:rPr>
          <w:rFonts w:ascii="Cambria" w:hAnsi="Cambria" w:cs="Arial"/>
          <w:sz w:val="22"/>
          <w:szCs w:val="22"/>
        </w:rPr>
        <w:t xml:space="preserve"> informe</w:t>
      </w:r>
      <w:r w:rsidR="00117D68" w:rsidRPr="00AC7C65">
        <w:rPr>
          <w:rFonts w:ascii="Cambria" w:hAnsi="Cambria" w:cs="Arial"/>
          <w:sz w:val="22"/>
          <w:szCs w:val="22"/>
        </w:rPr>
        <w:t>s</w:t>
      </w:r>
      <w:r w:rsidR="007C6325" w:rsidRPr="00AC7C65">
        <w:rPr>
          <w:rFonts w:ascii="Cambria" w:hAnsi="Cambria" w:cs="Arial"/>
          <w:sz w:val="22"/>
          <w:szCs w:val="22"/>
        </w:rPr>
        <w:t xml:space="preserve"> anual</w:t>
      </w:r>
      <w:r w:rsidR="00117D68" w:rsidRPr="00AC7C65">
        <w:rPr>
          <w:rFonts w:ascii="Cambria" w:hAnsi="Cambria" w:cs="Arial"/>
          <w:sz w:val="22"/>
          <w:szCs w:val="22"/>
        </w:rPr>
        <w:t>es</w:t>
      </w:r>
      <w:r w:rsidRPr="00AC7C65">
        <w:rPr>
          <w:rFonts w:ascii="Cambria" w:hAnsi="Cambria" w:cs="Arial"/>
          <w:sz w:val="22"/>
          <w:szCs w:val="22"/>
        </w:rPr>
        <w:t>.</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1867DA">
      <w:pPr>
        <w:pStyle w:val="Sangra2detindependiente"/>
        <w:numPr>
          <w:ilvl w:val="0"/>
          <w:numId w:val="3"/>
        </w:numPr>
        <w:tabs>
          <w:tab w:val="left" w:pos="1350"/>
        </w:tabs>
        <w:rPr>
          <w:rFonts w:ascii="Cambria" w:hAnsi="Cambria" w:cs="Arial"/>
          <w:sz w:val="22"/>
          <w:szCs w:val="22"/>
        </w:rPr>
      </w:pPr>
      <w:r w:rsidRPr="00AC7C65">
        <w:rPr>
          <w:rFonts w:ascii="Cambria" w:hAnsi="Cambria" w:cs="Arial"/>
          <w:sz w:val="22"/>
          <w:szCs w:val="22"/>
        </w:rPr>
        <w:t xml:space="preserve">El cumplimiento de las normas contenidas en el presente Reglamento no releva ni exime a los </w:t>
      </w:r>
      <w:r w:rsidR="00A229C0" w:rsidRPr="00AC7C65">
        <w:rPr>
          <w:rFonts w:ascii="Cambria" w:hAnsi="Cambria" w:cs="Arial"/>
          <w:sz w:val="22"/>
          <w:szCs w:val="22"/>
        </w:rPr>
        <w:t>partido</w:t>
      </w:r>
      <w:r w:rsidR="00993D8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 coaliciones, precandidatos y candidatos del cumplimiento de obligaciones que  les imponga</w:t>
      </w:r>
      <w:r w:rsidR="00903B56" w:rsidRPr="00AC7C65">
        <w:rPr>
          <w:rFonts w:ascii="Cambria" w:hAnsi="Cambria" w:cs="Arial"/>
          <w:sz w:val="22"/>
          <w:szCs w:val="22"/>
        </w:rPr>
        <w:t>n</w:t>
      </w:r>
      <w:r w:rsidRPr="00AC7C65">
        <w:rPr>
          <w:rFonts w:ascii="Cambria" w:hAnsi="Cambria" w:cs="Arial"/>
          <w:sz w:val="22"/>
          <w:szCs w:val="22"/>
        </w:rPr>
        <w:t xml:space="preserve"> otras disposiciones en la materia.</w:t>
      </w:r>
      <w:r w:rsidR="00E44EAB" w:rsidRPr="00AC7C65">
        <w:rPr>
          <w:rFonts w:ascii="Cambria" w:hAnsi="Cambria" w:cs="Arial"/>
          <w:sz w:val="22"/>
          <w:szCs w:val="22"/>
        </w:rPr>
        <w:t xml:space="preserve"> La Unidad </w:t>
      </w:r>
      <w:r w:rsidR="002D27CD" w:rsidRPr="00AC7C65">
        <w:rPr>
          <w:rFonts w:ascii="Cambria" w:hAnsi="Cambria" w:cs="Arial"/>
          <w:sz w:val="22"/>
          <w:szCs w:val="22"/>
        </w:rPr>
        <w:t>dará</w:t>
      </w:r>
      <w:r w:rsidR="00E44EAB" w:rsidRPr="00AC7C65">
        <w:rPr>
          <w:rFonts w:ascii="Cambria" w:hAnsi="Cambria" w:cs="Arial"/>
          <w:sz w:val="22"/>
          <w:szCs w:val="22"/>
        </w:rPr>
        <w:t xml:space="preserve"> aviso a las autoridades fiscales competentes de la omisión en el pago de impuestos y otras contribuciones en que incurran los </w:t>
      </w:r>
      <w:r w:rsidR="00A229C0" w:rsidRPr="00AC7C65">
        <w:rPr>
          <w:rFonts w:ascii="Cambria" w:hAnsi="Cambria" w:cs="Arial"/>
          <w:sz w:val="22"/>
          <w:szCs w:val="22"/>
        </w:rPr>
        <w:t>partido</w:t>
      </w:r>
      <w:r w:rsidR="00993D8C" w:rsidRPr="00AC7C65">
        <w:rPr>
          <w:rFonts w:ascii="Cambria" w:hAnsi="Cambria" w:cs="Arial"/>
          <w:sz w:val="22"/>
          <w:szCs w:val="22"/>
        </w:rPr>
        <w:t>s</w:t>
      </w:r>
      <w:r w:rsidR="00A229C0" w:rsidRPr="00AC7C65">
        <w:rPr>
          <w:rFonts w:ascii="Cambria" w:hAnsi="Cambria" w:cs="Arial"/>
          <w:sz w:val="22"/>
          <w:szCs w:val="22"/>
        </w:rPr>
        <w:t xml:space="preserve"> político</w:t>
      </w:r>
      <w:r w:rsidR="00E44EAB" w:rsidRPr="00AC7C65">
        <w:rPr>
          <w:rFonts w:ascii="Cambria" w:hAnsi="Cambria" w:cs="Arial"/>
          <w:sz w:val="22"/>
          <w:szCs w:val="22"/>
        </w:rPr>
        <w:t xml:space="preserve">s, conforme a lo establecido en el </w:t>
      </w:r>
      <w:r w:rsidR="002D27CD" w:rsidRPr="00AC7C65">
        <w:rPr>
          <w:rFonts w:ascii="Cambria" w:hAnsi="Cambria" w:cs="Arial"/>
          <w:sz w:val="22"/>
          <w:szCs w:val="22"/>
        </w:rPr>
        <w:t>Código</w:t>
      </w:r>
      <w:r w:rsidR="00E44EAB" w:rsidRPr="00AC7C65">
        <w:rPr>
          <w:rFonts w:ascii="Cambria" w:hAnsi="Cambria" w:cs="Arial"/>
          <w:sz w:val="22"/>
          <w:szCs w:val="22"/>
        </w:rPr>
        <w:t>.</w:t>
      </w:r>
    </w:p>
    <w:p w:rsidR="00AC7C65" w:rsidRPr="00AC7C65" w:rsidRDefault="00AC7C65" w:rsidP="004526EC">
      <w:pPr>
        <w:pStyle w:val="Sangra2detindependiente"/>
        <w:tabs>
          <w:tab w:val="left" w:pos="1350"/>
        </w:tabs>
        <w:ind w:firstLine="0"/>
        <w:rPr>
          <w:rFonts w:ascii="Cambria" w:hAnsi="Cambria" w:cs="Arial"/>
          <w:sz w:val="22"/>
          <w:szCs w:val="22"/>
        </w:rPr>
      </w:pPr>
    </w:p>
    <w:p w:rsidR="003765CC" w:rsidRPr="00AC7C65" w:rsidRDefault="003765CC" w:rsidP="003765CC">
      <w:pPr>
        <w:pStyle w:val="Sangra2detindependiente"/>
        <w:ind w:firstLine="0"/>
        <w:jc w:val="center"/>
        <w:rPr>
          <w:rFonts w:ascii="Cambria" w:hAnsi="Cambria"/>
          <w:b/>
          <w:sz w:val="22"/>
          <w:szCs w:val="22"/>
        </w:rPr>
      </w:pPr>
      <w:r w:rsidRPr="00AC7C65">
        <w:rPr>
          <w:rFonts w:ascii="Cambria" w:hAnsi="Cambria"/>
          <w:b/>
          <w:sz w:val="22"/>
          <w:szCs w:val="22"/>
        </w:rPr>
        <w:t xml:space="preserve">Capítulo  </w:t>
      </w:r>
      <w:r w:rsidR="004948F7" w:rsidRPr="00AC7C65">
        <w:rPr>
          <w:rFonts w:ascii="Cambria" w:hAnsi="Cambria"/>
          <w:b/>
          <w:sz w:val="22"/>
          <w:szCs w:val="22"/>
        </w:rPr>
        <w:t>Sexto</w:t>
      </w:r>
    </w:p>
    <w:p w:rsidR="003765CC" w:rsidRPr="00AC7C65" w:rsidRDefault="003765CC" w:rsidP="003765CC">
      <w:pPr>
        <w:pStyle w:val="Sangra2detindependiente"/>
        <w:ind w:firstLine="0"/>
        <w:jc w:val="center"/>
        <w:rPr>
          <w:rFonts w:ascii="Cambria" w:hAnsi="Cambria" w:cs="Arial"/>
          <w:b/>
          <w:sz w:val="22"/>
          <w:szCs w:val="22"/>
        </w:rPr>
      </w:pPr>
      <w:r w:rsidRPr="00AC7C65">
        <w:rPr>
          <w:rFonts w:ascii="Cambria" w:hAnsi="Cambria" w:cs="Arial"/>
          <w:b/>
          <w:sz w:val="22"/>
          <w:szCs w:val="22"/>
        </w:rPr>
        <w:t>De los Estados Financieros</w:t>
      </w:r>
    </w:p>
    <w:p w:rsidR="003765CC" w:rsidRPr="00AC7C65" w:rsidRDefault="003765CC" w:rsidP="003765CC">
      <w:pPr>
        <w:pStyle w:val="Sangra2detindependiente"/>
        <w:ind w:firstLine="0"/>
        <w:rPr>
          <w:rFonts w:ascii="Cambria" w:hAnsi="Cambria" w:cs="Arial"/>
          <w:sz w:val="22"/>
          <w:szCs w:val="22"/>
        </w:rPr>
      </w:pPr>
    </w:p>
    <w:p w:rsidR="00C60D2F" w:rsidRPr="00AC7C65" w:rsidRDefault="003765CC" w:rsidP="003765CC">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Los </w:t>
      </w:r>
      <w:r w:rsidR="00A229C0" w:rsidRPr="00AC7C65">
        <w:rPr>
          <w:rFonts w:ascii="Cambria" w:hAnsi="Cambria" w:cs="Arial"/>
          <w:sz w:val="22"/>
          <w:szCs w:val="22"/>
        </w:rPr>
        <w:t>partido</w:t>
      </w:r>
      <w:r w:rsidR="00993D8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 deberán elaborar los siguientes estados financieros: el de posición financiera, estado de resultados</w:t>
      </w:r>
      <w:r w:rsidR="001D2EA0" w:rsidRPr="00AC7C65">
        <w:rPr>
          <w:rFonts w:ascii="Cambria" w:hAnsi="Cambria" w:cs="Arial"/>
          <w:sz w:val="22"/>
          <w:szCs w:val="22"/>
        </w:rPr>
        <w:t>, estado consolidado de situación patrimonial</w:t>
      </w:r>
      <w:r w:rsidRPr="00AC7C65">
        <w:rPr>
          <w:rFonts w:ascii="Cambria" w:hAnsi="Cambria" w:cs="Arial"/>
          <w:sz w:val="22"/>
          <w:szCs w:val="22"/>
        </w:rPr>
        <w:t xml:space="preserve"> y el estado de origen y aplicación</w:t>
      </w:r>
      <w:r w:rsidR="001D2EA0" w:rsidRPr="00AC7C65">
        <w:rPr>
          <w:rFonts w:ascii="Cambria" w:hAnsi="Cambria" w:cs="Arial"/>
          <w:sz w:val="22"/>
          <w:szCs w:val="22"/>
        </w:rPr>
        <w:t xml:space="preserve"> de los recursos</w:t>
      </w:r>
      <w:r w:rsidRPr="00AC7C65">
        <w:rPr>
          <w:rFonts w:ascii="Cambria" w:hAnsi="Cambria" w:cs="Arial"/>
          <w:sz w:val="22"/>
          <w:szCs w:val="22"/>
        </w:rPr>
        <w:t>.</w:t>
      </w:r>
    </w:p>
    <w:p w:rsidR="00C350E8" w:rsidRDefault="00C350E8" w:rsidP="001867DA">
      <w:pPr>
        <w:pStyle w:val="Sangra2detindependiente"/>
        <w:ind w:firstLine="0"/>
        <w:rPr>
          <w:rFonts w:ascii="Cambria" w:hAnsi="Cambria"/>
          <w:sz w:val="22"/>
          <w:szCs w:val="22"/>
        </w:rPr>
      </w:pPr>
    </w:p>
    <w:p w:rsidR="00AC7C65" w:rsidRDefault="00AC7C65" w:rsidP="001867DA">
      <w:pPr>
        <w:pStyle w:val="Sangra2detindependiente"/>
        <w:ind w:firstLine="0"/>
        <w:rPr>
          <w:rFonts w:ascii="Cambria" w:hAnsi="Cambria"/>
          <w:sz w:val="22"/>
          <w:szCs w:val="22"/>
        </w:rPr>
      </w:pPr>
    </w:p>
    <w:p w:rsidR="00AC7C65" w:rsidRPr="00AC7C65" w:rsidRDefault="00AC7C65" w:rsidP="001867DA">
      <w:pPr>
        <w:pStyle w:val="Sangra2detindependiente"/>
        <w:ind w:firstLine="0"/>
        <w:rPr>
          <w:rFonts w:ascii="Cambria" w:hAnsi="Cambria"/>
          <w:sz w:val="22"/>
          <w:szCs w:val="22"/>
        </w:rPr>
      </w:pPr>
    </w:p>
    <w:p w:rsidR="003765CC" w:rsidRPr="00AC7C65" w:rsidRDefault="003765CC" w:rsidP="003765CC">
      <w:pPr>
        <w:pStyle w:val="Sangra2detindependiente"/>
        <w:ind w:firstLine="0"/>
        <w:jc w:val="center"/>
        <w:rPr>
          <w:rFonts w:ascii="Cambria" w:hAnsi="Cambria" w:cs="Arial"/>
          <w:b/>
          <w:sz w:val="22"/>
          <w:szCs w:val="22"/>
          <w:u w:val="single"/>
        </w:rPr>
      </w:pPr>
      <w:r w:rsidRPr="00AC7C65">
        <w:rPr>
          <w:rFonts w:ascii="Cambria" w:hAnsi="Cambria" w:cs="Arial"/>
          <w:b/>
          <w:sz w:val="22"/>
          <w:szCs w:val="22"/>
          <w:u w:val="single"/>
        </w:rPr>
        <w:t>Título  Segundo</w:t>
      </w:r>
    </w:p>
    <w:p w:rsidR="00C60D2F" w:rsidRPr="00AC7C65" w:rsidRDefault="00C60D2F" w:rsidP="00C60D2F">
      <w:pPr>
        <w:pStyle w:val="Sangra2detindependiente"/>
        <w:ind w:firstLine="0"/>
        <w:jc w:val="center"/>
        <w:rPr>
          <w:rFonts w:ascii="Cambria" w:hAnsi="Cambria" w:cs="Arial"/>
          <w:sz w:val="22"/>
          <w:szCs w:val="22"/>
        </w:rPr>
      </w:pPr>
      <w:r w:rsidRPr="00AC7C65">
        <w:rPr>
          <w:rFonts w:ascii="Cambria" w:hAnsi="Cambria" w:cs="Arial"/>
          <w:b/>
          <w:sz w:val="22"/>
          <w:szCs w:val="22"/>
        </w:rPr>
        <w:t>De los Ingresos</w:t>
      </w:r>
    </w:p>
    <w:p w:rsidR="003765CC" w:rsidRPr="00AC7C65" w:rsidRDefault="003765CC" w:rsidP="003765CC">
      <w:pPr>
        <w:pStyle w:val="Sangra2detindependiente"/>
        <w:ind w:firstLine="0"/>
        <w:jc w:val="center"/>
        <w:rPr>
          <w:rFonts w:ascii="Cambria" w:hAnsi="Cambria" w:cs="Arial"/>
          <w:b/>
          <w:sz w:val="22"/>
          <w:szCs w:val="22"/>
        </w:rPr>
      </w:pPr>
    </w:p>
    <w:p w:rsidR="003765CC" w:rsidRPr="00AC7C65" w:rsidRDefault="003765CC" w:rsidP="003765CC">
      <w:pPr>
        <w:pStyle w:val="Sangra2detindependiente"/>
        <w:ind w:firstLine="0"/>
        <w:jc w:val="center"/>
        <w:rPr>
          <w:rFonts w:ascii="Cambria" w:hAnsi="Cambria" w:cs="Arial"/>
          <w:b/>
          <w:sz w:val="22"/>
          <w:szCs w:val="22"/>
        </w:rPr>
      </w:pPr>
      <w:r w:rsidRPr="00AC7C65">
        <w:rPr>
          <w:rFonts w:ascii="Cambria" w:hAnsi="Cambria" w:cs="Arial"/>
          <w:b/>
          <w:sz w:val="22"/>
          <w:szCs w:val="22"/>
        </w:rPr>
        <w:t>Capítulo Primero</w:t>
      </w:r>
    </w:p>
    <w:p w:rsidR="00C60D2F" w:rsidRPr="00AC7C65" w:rsidRDefault="00C60D2F" w:rsidP="003765CC">
      <w:pPr>
        <w:pStyle w:val="Sangra2detindependiente"/>
        <w:ind w:firstLine="0"/>
        <w:jc w:val="center"/>
        <w:rPr>
          <w:rFonts w:ascii="Cambria" w:hAnsi="Cambria" w:cs="Arial"/>
          <w:b/>
          <w:sz w:val="22"/>
          <w:szCs w:val="22"/>
        </w:rPr>
      </w:pPr>
      <w:r w:rsidRPr="00AC7C65">
        <w:rPr>
          <w:rFonts w:ascii="Cambria" w:hAnsi="Cambria" w:cs="Arial"/>
          <w:b/>
          <w:sz w:val="22"/>
          <w:szCs w:val="22"/>
        </w:rPr>
        <w:t>Generalidades</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Los ingresos que por cualquier modalidad de financiamiento reciban los </w:t>
      </w:r>
      <w:r w:rsidR="00A229C0" w:rsidRPr="00AC7C65">
        <w:rPr>
          <w:rFonts w:ascii="Cambria" w:hAnsi="Cambria" w:cs="Arial"/>
          <w:sz w:val="22"/>
          <w:szCs w:val="22"/>
        </w:rPr>
        <w:t>partido</w:t>
      </w:r>
      <w:r w:rsidR="00993D8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 xml:space="preserve">s, serán reconocidos cuando efectivamente hayan sido recibidos y deberán registrarse contablemente en cuentas específicas según su naturaleza y conforme al catálogo de cuentas. Todos los ingresos deberán estar sustentados con la documentación original </w:t>
      </w:r>
      <w:r w:rsidR="00903B56" w:rsidRPr="00AC7C65">
        <w:rPr>
          <w:rFonts w:ascii="Cambria" w:hAnsi="Cambria" w:cs="Arial"/>
          <w:sz w:val="22"/>
          <w:szCs w:val="22"/>
        </w:rPr>
        <w:t xml:space="preserve">como </w:t>
      </w:r>
      <w:r w:rsidRPr="00AC7C65">
        <w:rPr>
          <w:rFonts w:ascii="Cambria" w:hAnsi="Cambria" w:cs="Arial"/>
          <w:sz w:val="22"/>
          <w:szCs w:val="22"/>
        </w:rPr>
        <w:t>soporte correspondiente. En todo caso, deberán diferenciarse los ingresos que se obtengan en especie, de aqu</w:t>
      </w:r>
      <w:r w:rsidR="00903B56" w:rsidRPr="00AC7C65">
        <w:rPr>
          <w:rFonts w:ascii="Cambria" w:hAnsi="Cambria" w:cs="Arial"/>
          <w:sz w:val="22"/>
          <w:szCs w:val="22"/>
        </w:rPr>
        <w:t>e</w:t>
      </w:r>
      <w:r w:rsidRPr="00AC7C65">
        <w:rPr>
          <w:rFonts w:ascii="Cambria" w:hAnsi="Cambria" w:cs="Arial"/>
          <w:sz w:val="22"/>
          <w:szCs w:val="22"/>
        </w:rPr>
        <w:t xml:space="preserve">llos que se reciban en efectivo.  </w:t>
      </w:r>
    </w:p>
    <w:p w:rsidR="003765CC" w:rsidRPr="00AC7C65" w:rsidDel="00407B49" w:rsidRDefault="003765CC" w:rsidP="003765CC">
      <w:pPr>
        <w:pStyle w:val="Sangra2detindependiente"/>
        <w:ind w:firstLine="0"/>
        <w:rPr>
          <w:rFonts w:ascii="Cambria" w:hAnsi="Cambria" w:cs="Arial"/>
          <w:sz w:val="22"/>
          <w:szCs w:val="22"/>
          <w:highlight w:val="yellow"/>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Todos los ingresos en efectivo que reciban los </w:t>
      </w:r>
      <w:r w:rsidR="00A229C0" w:rsidRPr="00AC7C65">
        <w:rPr>
          <w:rFonts w:ascii="Cambria" w:hAnsi="Cambria" w:cs="Arial"/>
          <w:sz w:val="22"/>
          <w:szCs w:val="22"/>
        </w:rPr>
        <w:t>partido</w:t>
      </w:r>
      <w:r w:rsidR="00993D8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 xml:space="preserve">s deberán depositarse en instituciones bancarias con domicilio en el Estado de Coahuila, a través de cuentas bancarias a nombre del </w:t>
      </w:r>
      <w:r w:rsidR="00A229C0" w:rsidRPr="00AC7C65">
        <w:rPr>
          <w:rFonts w:ascii="Cambria" w:hAnsi="Cambria" w:cs="Arial"/>
          <w:sz w:val="22"/>
          <w:szCs w:val="22"/>
        </w:rPr>
        <w:t>partido político</w:t>
      </w:r>
      <w:r w:rsidRPr="00AC7C65">
        <w:rPr>
          <w:rFonts w:ascii="Cambria" w:hAnsi="Cambria" w:cs="Arial"/>
          <w:sz w:val="22"/>
          <w:szCs w:val="22"/>
        </w:rPr>
        <w:t xml:space="preserve">, registradas mancomunadamente por el encargado del órgano interno y quien designe el </w:t>
      </w:r>
      <w:r w:rsidR="00A229C0" w:rsidRPr="00AC7C65">
        <w:rPr>
          <w:rFonts w:ascii="Cambria" w:hAnsi="Cambria" w:cs="Arial"/>
          <w:sz w:val="22"/>
          <w:szCs w:val="22"/>
        </w:rPr>
        <w:t>partido político</w:t>
      </w:r>
      <w:r w:rsidRPr="00AC7C65">
        <w:rPr>
          <w:rFonts w:ascii="Cambria" w:hAnsi="Cambria" w:cs="Arial"/>
          <w:sz w:val="22"/>
          <w:szCs w:val="22"/>
        </w:rPr>
        <w:t>. Para un manejo más adecuado, se abrirán, entre otras, las siguientes</w:t>
      </w:r>
      <w:r w:rsidR="00C46495" w:rsidRPr="00AC7C65">
        <w:rPr>
          <w:rFonts w:ascii="Cambria" w:hAnsi="Cambria" w:cs="Arial"/>
          <w:sz w:val="22"/>
          <w:szCs w:val="22"/>
        </w:rPr>
        <w:t xml:space="preserve"> cuentas</w:t>
      </w:r>
      <w:r w:rsidRPr="00AC7C65">
        <w:rPr>
          <w:rFonts w:ascii="Cambria" w:hAnsi="Cambria" w:cs="Arial"/>
          <w:sz w:val="22"/>
          <w:szCs w:val="22"/>
        </w:rPr>
        <w:t xml:space="preserve">: </w:t>
      </w:r>
    </w:p>
    <w:p w:rsidR="00F04E7C" w:rsidRPr="00AC7C65" w:rsidRDefault="00F04E7C" w:rsidP="000D1C96">
      <w:pPr>
        <w:rPr>
          <w:rFonts w:ascii="Cambria" w:hAnsi="Cambria" w:cs="Arial"/>
          <w:sz w:val="22"/>
          <w:szCs w:val="22"/>
        </w:rPr>
      </w:pPr>
    </w:p>
    <w:p w:rsidR="00F04E7C" w:rsidRPr="00AC7C65" w:rsidRDefault="00F04E7C" w:rsidP="00F04E7C">
      <w:pPr>
        <w:pStyle w:val="Sangra2detindependiente"/>
        <w:numPr>
          <w:ilvl w:val="0"/>
          <w:numId w:val="2"/>
        </w:numPr>
        <w:ind w:left="0" w:firstLine="0"/>
        <w:rPr>
          <w:rFonts w:ascii="Cambria" w:hAnsi="Cambria" w:cs="Arial"/>
          <w:sz w:val="22"/>
          <w:szCs w:val="22"/>
        </w:rPr>
      </w:pPr>
      <w:r w:rsidRPr="00AC7C65">
        <w:rPr>
          <w:rFonts w:ascii="Cambria" w:hAnsi="Cambria" w:cs="Arial"/>
          <w:sz w:val="22"/>
          <w:szCs w:val="22"/>
        </w:rPr>
        <w:t>Una cuenta bancaria para la administración de los recursos obtenidos por el financiamiento  para actividades ordinarias permanentes</w:t>
      </w:r>
      <w:r w:rsidR="00903B56" w:rsidRPr="00AC7C65">
        <w:rPr>
          <w:rFonts w:ascii="Cambria" w:hAnsi="Cambria" w:cs="Arial"/>
          <w:sz w:val="22"/>
          <w:szCs w:val="22"/>
        </w:rPr>
        <w:t>,</w:t>
      </w:r>
      <w:r w:rsidRPr="00AC7C65">
        <w:rPr>
          <w:rFonts w:ascii="Cambria" w:hAnsi="Cambria" w:cs="Arial"/>
          <w:sz w:val="22"/>
          <w:szCs w:val="22"/>
        </w:rPr>
        <w:t xml:space="preserve"> y que se identificar</w:t>
      </w:r>
      <w:r w:rsidR="00903B56" w:rsidRPr="00AC7C65">
        <w:rPr>
          <w:rFonts w:ascii="Cambria" w:hAnsi="Cambria" w:cs="Arial"/>
          <w:sz w:val="22"/>
          <w:szCs w:val="22"/>
        </w:rPr>
        <w:t>á</w:t>
      </w:r>
      <w:r w:rsidRPr="00AC7C65">
        <w:rPr>
          <w:rFonts w:ascii="Cambria" w:hAnsi="Cambria" w:cs="Arial"/>
          <w:sz w:val="22"/>
          <w:szCs w:val="22"/>
        </w:rPr>
        <w:t xml:space="preserve"> con las siglas </w:t>
      </w:r>
      <w:r w:rsidRPr="00AC7C65">
        <w:rPr>
          <w:rFonts w:ascii="Cambria" w:hAnsi="Cambria" w:cs="Arial"/>
          <w:sz w:val="22"/>
          <w:szCs w:val="22"/>
        </w:rPr>
        <w:tab/>
        <w:t>CBE</w:t>
      </w:r>
      <w:r w:rsidR="00EF5B1D" w:rsidRPr="00AC7C65">
        <w:rPr>
          <w:rFonts w:ascii="Cambria" w:hAnsi="Cambria" w:cs="Arial"/>
          <w:sz w:val="22"/>
          <w:szCs w:val="22"/>
        </w:rPr>
        <w:t>O</w:t>
      </w:r>
      <w:r w:rsidRPr="00AC7C65">
        <w:rPr>
          <w:rFonts w:ascii="Cambria" w:hAnsi="Cambria" w:cs="Arial"/>
          <w:sz w:val="22"/>
          <w:szCs w:val="22"/>
        </w:rPr>
        <w:t xml:space="preserve"> (Cuenta Bancaria Estatal </w:t>
      </w:r>
      <w:r w:rsidR="00EF5B1D" w:rsidRPr="00AC7C65">
        <w:rPr>
          <w:rFonts w:ascii="Cambria" w:hAnsi="Cambria" w:cs="Arial"/>
          <w:sz w:val="22"/>
          <w:szCs w:val="22"/>
        </w:rPr>
        <w:t>O</w:t>
      </w:r>
      <w:r w:rsidR="00117D68" w:rsidRPr="00AC7C65">
        <w:rPr>
          <w:rFonts w:ascii="Cambria" w:hAnsi="Cambria" w:cs="Arial"/>
          <w:sz w:val="22"/>
          <w:szCs w:val="22"/>
        </w:rPr>
        <w:t>rdinaria</w:t>
      </w:r>
      <w:r w:rsidR="00903B56" w:rsidRPr="00AC7C65">
        <w:rPr>
          <w:rFonts w:ascii="Cambria" w:hAnsi="Cambria" w:cs="Arial"/>
          <w:sz w:val="22"/>
          <w:szCs w:val="22"/>
        </w:rPr>
        <w:t>), -(</w:t>
      </w:r>
      <w:r w:rsidR="00A229C0" w:rsidRPr="00AC7C65">
        <w:rPr>
          <w:rFonts w:ascii="Cambria" w:hAnsi="Cambria" w:cs="Arial"/>
          <w:sz w:val="22"/>
          <w:szCs w:val="22"/>
        </w:rPr>
        <w:t>PARTIDO POLÍTICO</w:t>
      </w:r>
      <w:r w:rsidR="00903B56" w:rsidRPr="00AC7C65">
        <w:rPr>
          <w:rFonts w:ascii="Cambria" w:hAnsi="Cambria" w:cs="Arial"/>
          <w:sz w:val="22"/>
          <w:szCs w:val="22"/>
        </w:rPr>
        <w:t>)-(NÚ</w:t>
      </w:r>
      <w:r w:rsidRPr="00AC7C65">
        <w:rPr>
          <w:rFonts w:ascii="Cambria" w:hAnsi="Cambria" w:cs="Arial"/>
          <w:sz w:val="22"/>
          <w:szCs w:val="22"/>
        </w:rPr>
        <w:t>MERO).</w:t>
      </w:r>
    </w:p>
    <w:p w:rsidR="00F04E7C" w:rsidRPr="00AC7C65" w:rsidRDefault="00F04E7C" w:rsidP="00F04E7C">
      <w:pPr>
        <w:pStyle w:val="Sangra2detindependiente"/>
        <w:ind w:firstLine="0"/>
        <w:rPr>
          <w:rFonts w:ascii="Cambria" w:hAnsi="Cambria" w:cs="Arial"/>
          <w:sz w:val="22"/>
          <w:szCs w:val="22"/>
        </w:rPr>
      </w:pPr>
    </w:p>
    <w:p w:rsidR="00F04E7C" w:rsidRPr="00AC7C65" w:rsidRDefault="00F04E7C" w:rsidP="00F04E7C">
      <w:pPr>
        <w:pStyle w:val="Sangra2detindependiente"/>
        <w:numPr>
          <w:ilvl w:val="0"/>
          <w:numId w:val="2"/>
        </w:numPr>
        <w:ind w:left="0" w:firstLine="0"/>
        <w:rPr>
          <w:rFonts w:ascii="Cambria" w:hAnsi="Cambria" w:cs="Arial"/>
          <w:sz w:val="22"/>
          <w:szCs w:val="22"/>
        </w:rPr>
      </w:pPr>
      <w:r w:rsidRPr="00AC7C65">
        <w:rPr>
          <w:rFonts w:ascii="Cambria" w:hAnsi="Cambria" w:cs="Arial"/>
          <w:sz w:val="22"/>
          <w:szCs w:val="22"/>
        </w:rPr>
        <w:t>Una cuenta bancaria para la administración de los recursos obtenidos por el financiamiento público para gastos de campaña, y que se identificara con las siglas CBEC (Cuenta Bancaria Estat</w:t>
      </w:r>
      <w:r w:rsidR="00C46495" w:rsidRPr="00AC7C65">
        <w:rPr>
          <w:rFonts w:ascii="Cambria" w:hAnsi="Cambria" w:cs="Arial"/>
          <w:sz w:val="22"/>
          <w:szCs w:val="22"/>
        </w:rPr>
        <w:t>al Concentradora</w:t>
      </w:r>
      <w:r w:rsidRPr="00AC7C65">
        <w:rPr>
          <w:rFonts w:ascii="Cambria" w:hAnsi="Cambria" w:cs="Arial"/>
          <w:sz w:val="22"/>
          <w:szCs w:val="22"/>
        </w:rPr>
        <w:t>), -(</w:t>
      </w:r>
      <w:r w:rsidR="00A229C0" w:rsidRPr="00AC7C65">
        <w:rPr>
          <w:rFonts w:ascii="Cambria" w:hAnsi="Cambria" w:cs="Arial"/>
          <w:sz w:val="22"/>
          <w:szCs w:val="22"/>
        </w:rPr>
        <w:t>PARTIDO POLÍTICO</w:t>
      </w:r>
      <w:r w:rsidRPr="00AC7C65">
        <w:rPr>
          <w:rFonts w:ascii="Cambria" w:hAnsi="Cambria" w:cs="Arial"/>
          <w:sz w:val="22"/>
          <w:szCs w:val="22"/>
        </w:rPr>
        <w:t>)-(N</w:t>
      </w:r>
      <w:r w:rsidR="00903B56" w:rsidRPr="00AC7C65">
        <w:rPr>
          <w:rFonts w:ascii="Cambria" w:hAnsi="Cambria" w:cs="Arial"/>
          <w:sz w:val="22"/>
          <w:szCs w:val="22"/>
        </w:rPr>
        <w:t>Ú</w:t>
      </w:r>
      <w:r w:rsidRPr="00AC7C65">
        <w:rPr>
          <w:rFonts w:ascii="Cambria" w:hAnsi="Cambria" w:cs="Arial"/>
          <w:sz w:val="22"/>
          <w:szCs w:val="22"/>
        </w:rPr>
        <w:t>MERO).</w:t>
      </w:r>
    </w:p>
    <w:p w:rsidR="00F04E7C" w:rsidRPr="00AC7C65" w:rsidRDefault="00F04E7C" w:rsidP="00F04E7C">
      <w:pPr>
        <w:pStyle w:val="Prrafodelista"/>
        <w:rPr>
          <w:rFonts w:ascii="Cambria" w:hAnsi="Cambria" w:cs="Arial"/>
          <w:sz w:val="22"/>
          <w:szCs w:val="22"/>
        </w:rPr>
      </w:pPr>
    </w:p>
    <w:p w:rsidR="00F04E7C" w:rsidRPr="00AC7C65" w:rsidRDefault="00F04E7C" w:rsidP="00F04E7C">
      <w:pPr>
        <w:pStyle w:val="Sangra2detindependiente"/>
        <w:numPr>
          <w:ilvl w:val="0"/>
          <w:numId w:val="2"/>
        </w:numPr>
        <w:ind w:left="0" w:firstLine="0"/>
        <w:rPr>
          <w:rFonts w:ascii="Cambria" w:hAnsi="Cambria" w:cs="Arial"/>
          <w:sz w:val="22"/>
          <w:szCs w:val="22"/>
        </w:rPr>
      </w:pPr>
      <w:r w:rsidRPr="00AC7C65">
        <w:rPr>
          <w:rFonts w:ascii="Cambria" w:hAnsi="Cambria" w:cs="Arial"/>
          <w:sz w:val="22"/>
          <w:szCs w:val="22"/>
        </w:rPr>
        <w:t>Una cuenta bancaria para la administración de los recursos provenientes de otras fuentes de financiamiento</w:t>
      </w:r>
      <w:r w:rsidR="008115DD" w:rsidRPr="00AC7C65">
        <w:rPr>
          <w:rFonts w:ascii="Cambria" w:hAnsi="Cambria" w:cs="Arial"/>
          <w:sz w:val="22"/>
          <w:szCs w:val="22"/>
        </w:rPr>
        <w:t xml:space="preserve"> no </w:t>
      </w:r>
      <w:r w:rsidR="001B5DF4" w:rsidRPr="00AC7C65">
        <w:rPr>
          <w:rFonts w:ascii="Cambria" w:hAnsi="Cambria" w:cs="Arial"/>
          <w:sz w:val="22"/>
          <w:szCs w:val="22"/>
        </w:rPr>
        <w:t>público</w:t>
      </w:r>
      <w:r w:rsidR="008115DD" w:rsidRPr="00AC7C65">
        <w:rPr>
          <w:rFonts w:ascii="Cambria" w:hAnsi="Cambria" w:cs="Arial"/>
          <w:sz w:val="22"/>
          <w:szCs w:val="22"/>
        </w:rPr>
        <w:t xml:space="preserve"> </w:t>
      </w:r>
      <w:r w:rsidRPr="00AC7C65">
        <w:rPr>
          <w:rFonts w:ascii="Cambria" w:hAnsi="Cambria" w:cs="Arial"/>
          <w:sz w:val="22"/>
          <w:szCs w:val="22"/>
        </w:rPr>
        <w:t xml:space="preserve"> reconocidas en el Código, y que se identificara con las siglas CBE</w:t>
      </w:r>
      <w:r w:rsidR="00C46495" w:rsidRPr="00AC7C65">
        <w:rPr>
          <w:rFonts w:ascii="Cambria" w:hAnsi="Cambria" w:cs="Arial"/>
          <w:sz w:val="22"/>
          <w:szCs w:val="22"/>
        </w:rPr>
        <w:t xml:space="preserve">E </w:t>
      </w:r>
      <w:r w:rsidRPr="00AC7C65">
        <w:rPr>
          <w:rFonts w:ascii="Cambria" w:hAnsi="Cambria" w:cs="Arial"/>
          <w:sz w:val="22"/>
          <w:szCs w:val="22"/>
        </w:rPr>
        <w:t xml:space="preserve">(Cuenta Bancaria Estatal  </w:t>
      </w:r>
      <w:r w:rsidR="00C46495" w:rsidRPr="00AC7C65">
        <w:rPr>
          <w:rFonts w:ascii="Cambria" w:hAnsi="Cambria" w:cs="Arial"/>
          <w:sz w:val="22"/>
          <w:szCs w:val="22"/>
        </w:rPr>
        <w:t>Especifica</w:t>
      </w:r>
      <w:r w:rsidR="00903B56" w:rsidRPr="00AC7C65">
        <w:rPr>
          <w:rFonts w:ascii="Cambria" w:hAnsi="Cambria" w:cs="Arial"/>
          <w:sz w:val="22"/>
          <w:szCs w:val="22"/>
        </w:rPr>
        <w:t>)</w:t>
      </w:r>
      <w:r w:rsidRPr="00AC7C65">
        <w:rPr>
          <w:rFonts w:ascii="Cambria" w:hAnsi="Cambria" w:cs="Arial"/>
          <w:sz w:val="22"/>
          <w:szCs w:val="22"/>
        </w:rPr>
        <w:t>, -(</w:t>
      </w:r>
      <w:r w:rsidR="00A229C0" w:rsidRPr="00AC7C65">
        <w:rPr>
          <w:rFonts w:ascii="Cambria" w:hAnsi="Cambria" w:cs="Arial"/>
          <w:sz w:val="22"/>
          <w:szCs w:val="22"/>
        </w:rPr>
        <w:t>PARTIDO POLÍTICO</w:t>
      </w:r>
      <w:r w:rsidRPr="00AC7C65">
        <w:rPr>
          <w:rFonts w:ascii="Cambria" w:hAnsi="Cambria" w:cs="Arial"/>
          <w:sz w:val="22"/>
          <w:szCs w:val="22"/>
        </w:rPr>
        <w:t>)-(N</w:t>
      </w:r>
      <w:r w:rsidR="00903B56" w:rsidRPr="00AC7C65">
        <w:rPr>
          <w:rFonts w:ascii="Cambria" w:hAnsi="Cambria" w:cs="Arial"/>
          <w:sz w:val="22"/>
          <w:szCs w:val="22"/>
        </w:rPr>
        <w:t>Ú</w:t>
      </w:r>
      <w:r w:rsidRPr="00AC7C65">
        <w:rPr>
          <w:rFonts w:ascii="Cambria" w:hAnsi="Cambria" w:cs="Arial"/>
          <w:sz w:val="22"/>
          <w:szCs w:val="22"/>
        </w:rPr>
        <w:t>MERO).</w:t>
      </w:r>
    </w:p>
    <w:p w:rsidR="00F04E7C" w:rsidRPr="00AC7C65" w:rsidRDefault="00F04E7C" w:rsidP="00F04E7C">
      <w:pPr>
        <w:pStyle w:val="Sangra2detindependiente"/>
        <w:ind w:firstLine="0"/>
        <w:rPr>
          <w:rFonts w:ascii="Cambria" w:hAnsi="Cambria" w:cs="Arial"/>
          <w:sz w:val="22"/>
          <w:szCs w:val="22"/>
        </w:rPr>
      </w:pPr>
    </w:p>
    <w:p w:rsidR="00F04E7C" w:rsidRPr="00AC7C65" w:rsidRDefault="00F04E7C" w:rsidP="00F04E7C">
      <w:pPr>
        <w:pStyle w:val="Prrafodelista"/>
        <w:ind w:left="0"/>
        <w:jc w:val="both"/>
        <w:rPr>
          <w:rFonts w:ascii="Cambria" w:hAnsi="Cambria" w:cs="Arial"/>
          <w:sz w:val="22"/>
          <w:szCs w:val="22"/>
        </w:rPr>
      </w:pPr>
      <w:r w:rsidRPr="00AC7C65">
        <w:rPr>
          <w:rFonts w:ascii="Cambria" w:hAnsi="Cambria" w:cs="Arial"/>
          <w:sz w:val="22"/>
          <w:szCs w:val="22"/>
        </w:rPr>
        <w:t>El titular del órgano interno deberá informar</w:t>
      </w:r>
      <w:r w:rsidR="00903B56" w:rsidRPr="00AC7C65">
        <w:rPr>
          <w:rFonts w:ascii="Cambria" w:hAnsi="Cambria" w:cs="Arial"/>
          <w:sz w:val="22"/>
          <w:szCs w:val="22"/>
        </w:rPr>
        <w:t>,</w:t>
      </w:r>
      <w:r w:rsidRPr="00AC7C65">
        <w:rPr>
          <w:rFonts w:ascii="Cambria" w:hAnsi="Cambria" w:cs="Arial"/>
          <w:sz w:val="22"/>
          <w:szCs w:val="22"/>
        </w:rPr>
        <w:t xml:space="preserve"> mediante oficio  a la Unidad dentro de los primeros quince días  del mes de enero del año que se reporta el n</w:t>
      </w:r>
      <w:r w:rsidR="00903B56" w:rsidRPr="00AC7C65">
        <w:rPr>
          <w:rFonts w:ascii="Cambria" w:hAnsi="Cambria" w:cs="Arial"/>
          <w:sz w:val="22"/>
          <w:szCs w:val="22"/>
        </w:rPr>
        <w:t>ú</w:t>
      </w:r>
      <w:r w:rsidRPr="00AC7C65">
        <w:rPr>
          <w:rFonts w:ascii="Cambria" w:hAnsi="Cambria" w:cs="Arial"/>
          <w:sz w:val="22"/>
          <w:szCs w:val="22"/>
        </w:rPr>
        <w:t>mero de</w:t>
      </w:r>
      <w:r w:rsidR="00903B56" w:rsidRPr="00AC7C65">
        <w:rPr>
          <w:rFonts w:ascii="Cambria" w:hAnsi="Cambria" w:cs="Arial"/>
          <w:sz w:val="22"/>
          <w:szCs w:val="22"/>
        </w:rPr>
        <w:t xml:space="preserve"> cuentas bancarias que utilizará</w:t>
      </w:r>
      <w:r w:rsidRPr="00AC7C65">
        <w:rPr>
          <w:rFonts w:ascii="Cambria" w:hAnsi="Cambria" w:cs="Arial"/>
          <w:sz w:val="22"/>
          <w:szCs w:val="22"/>
        </w:rPr>
        <w:t xml:space="preserve">n para el manejo de sus recursos </w:t>
      </w:r>
      <w:r w:rsidR="008115DD" w:rsidRPr="00AC7C65">
        <w:rPr>
          <w:rFonts w:ascii="Cambria" w:hAnsi="Cambria" w:cs="Arial"/>
          <w:sz w:val="22"/>
          <w:szCs w:val="22"/>
        </w:rPr>
        <w:t>re</w:t>
      </w:r>
      <w:r w:rsidRPr="00AC7C65">
        <w:rPr>
          <w:rFonts w:ascii="Cambria" w:hAnsi="Cambria" w:cs="Arial"/>
          <w:sz w:val="22"/>
          <w:szCs w:val="22"/>
        </w:rPr>
        <w:t>cibidos bajo las  modalidades de financiamiento permitidas en el Código</w:t>
      </w:r>
      <w:r w:rsidR="00903B56" w:rsidRPr="00AC7C65">
        <w:rPr>
          <w:rFonts w:ascii="Cambria" w:hAnsi="Cambria" w:cs="Arial"/>
          <w:sz w:val="22"/>
          <w:szCs w:val="22"/>
        </w:rPr>
        <w:t xml:space="preserve"> en actividades ordinarias</w:t>
      </w:r>
      <w:r w:rsidRPr="00AC7C65">
        <w:rPr>
          <w:rFonts w:ascii="Cambria" w:hAnsi="Cambria" w:cs="Arial"/>
          <w:sz w:val="22"/>
          <w:szCs w:val="22"/>
        </w:rPr>
        <w:t xml:space="preserve">, exhibiendo copia simple  del contrato respectivo.  Y para el caso de las actividades en </w:t>
      </w:r>
      <w:r w:rsidR="009C4D87" w:rsidRPr="00AC7C65">
        <w:rPr>
          <w:rFonts w:ascii="Cambria" w:hAnsi="Cambria" w:cs="Arial"/>
          <w:sz w:val="22"/>
          <w:szCs w:val="22"/>
        </w:rPr>
        <w:t>la obtención del voto, informará</w:t>
      </w:r>
      <w:r w:rsidRPr="00AC7C65">
        <w:rPr>
          <w:rFonts w:ascii="Cambria" w:hAnsi="Cambria" w:cs="Arial"/>
          <w:sz w:val="22"/>
          <w:szCs w:val="22"/>
        </w:rPr>
        <w:t>n dentro de los primeros quince días contados a partir  de que les sean entregadas las ministraciones correspondientes.</w:t>
      </w:r>
    </w:p>
    <w:p w:rsidR="00F04E7C" w:rsidRPr="00AC7C65" w:rsidRDefault="00F04E7C" w:rsidP="00F04E7C">
      <w:pPr>
        <w:pStyle w:val="Prrafodelista"/>
        <w:ind w:left="0"/>
        <w:rPr>
          <w:rFonts w:ascii="Cambria" w:hAnsi="Cambria" w:cs="Arial"/>
          <w:sz w:val="22"/>
          <w:szCs w:val="22"/>
        </w:rPr>
      </w:pPr>
    </w:p>
    <w:p w:rsidR="003765CC" w:rsidRPr="00AC7C65" w:rsidRDefault="00F04E7C" w:rsidP="00F04E7C">
      <w:pPr>
        <w:pStyle w:val="Prrafodelista"/>
        <w:ind w:left="0"/>
        <w:rPr>
          <w:rFonts w:ascii="Cambria" w:hAnsi="Cambria" w:cs="Arial"/>
          <w:sz w:val="22"/>
          <w:szCs w:val="22"/>
        </w:rPr>
      </w:pPr>
      <w:r w:rsidRPr="00AC7C65">
        <w:rPr>
          <w:rFonts w:ascii="Cambria" w:hAnsi="Cambria" w:cs="Arial"/>
          <w:sz w:val="22"/>
          <w:szCs w:val="22"/>
        </w:rPr>
        <w:t>De igual forma, deberán de informar de la cancelación de alguna cuenta bancaria dentro de los  15 días siguientes de efectuarse dicha cancelación, anexando para tal caso copia simple del documento que</w:t>
      </w:r>
      <w:r w:rsidR="009C4D87" w:rsidRPr="00AC7C65">
        <w:rPr>
          <w:rFonts w:ascii="Cambria" w:hAnsi="Cambria" w:cs="Arial"/>
          <w:sz w:val="22"/>
          <w:szCs w:val="22"/>
        </w:rPr>
        <w:t xml:space="preserve"> la </w:t>
      </w:r>
      <w:r w:rsidRPr="00AC7C65">
        <w:rPr>
          <w:rFonts w:ascii="Cambria" w:hAnsi="Cambria" w:cs="Arial"/>
          <w:sz w:val="22"/>
          <w:szCs w:val="22"/>
        </w:rPr>
        <w:t xml:space="preserve"> soporte.</w:t>
      </w:r>
    </w:p>
    <w:p w:rsidR="00F04E7C" w:rsidRPr="00AC7C65" w:rsidRDefault="00F04E7C" w:rsidP="002170D6">
      <w:pPr>
        <w:pStyle w:val="Sangra2detindependiente"/>
        <w:ind w:firstLine="0"/>
        <w:rPr>
          <w:rFonts w:ascii="Cambria" w:hAnsi="Cambria" w:cs="Arial"/>
          <w:sz w:val="22"/>
          <w:szCs w:val="22"/>
        </w:rPr>
      </w:pPr>
    </w:p>
    <w:p w:rsidR="002170D6" w:rsidRPr="00AC7C65" w:rsidRDefault="002170D6" w:rsidP="002170D6">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Con la finalidad de verificar lo reportado por los </w:t>
      </w:r>
      <w:r w:rsidR="00A229C0" w:rsidRPr="00AC7C65">
        <w:rPr>
          <w:rFonts w:ascii="Cambria" w:hAnsi="Cambria" w:cs="Arial"/>
          <w:sz w:val="22"/>
          <w:szCs w:val="22"/>
        </w:rPr>
        <w:t>partido político</w:t>
      </w:r>
      <w:r w:rsidRPr="00AC7C65">
        <w:rPr>
          <w:rFonts w:ascii="Cambria" w:hAnsi="Cambria" w:cs="Arial"/>
          <w:sz w:val="22"/>
          <w:szCs w:val="22"/>
        </w:rPr>
        <w:t xml:space="preserve"> políticos, la Unidad podrá solicitar al I</w:t>
      </w:r>
      <w:r w:rsidR="009C4D87" w:rsidRPr="00AC7C65">
        <w:rPr>
          <w:rFonts w:ascii="Cambria" w:hAnsi="Cambria" w:cs="Arial"/>
          <w:sz w:val="22"/>
          <w:szCs w:val="22"/>
        </w:rPr>
        <w:t xml:space="preserve">nstituto </w:t>
      </w:r>
      <w:r w:rsidRPr="00AC7C65">
        <w:rPr>
          <w:rFonts w:ascii="Cambria" w:hAnsi="Cambria" w:cs="Arial"/>
          <w:sz w:val="22"/>
          <w:szCs w:val="22"/>
        </w:rPr>
        <w:t>F</w:t>
      </w:r>
      <w:r w:rsidR="009C4D87" w:rsidRPr="00AC7C65">
        <w:rPr>
          <w:rFonts w:ascii="Cambria" w:hAnsi="Cambria" w:cs="Arial"/>
          <w:sz w:val="22"/>
          <w:szCs w:val="22"/>
        </w:rPr>
        <w:t xml:space="preserve">ederal </w:t>
      </w:r>
      <w:r w:rsidRPr="00AC7C65">
        <w:rPr>
          <w:rFonts w:ascii="Cambria" w:hAnsi="Cambria" w:cs="Arial"/>
          <w:sz w:val="22"/>
          <w:szCs w:val="22"/>
        </w:rPr>
        <w:t>E</w:t>
      </w:r>
      <w:r w:rsidR="009C4D87" w:rsidRPr="00AC7C65">
        <w:rPr>
          <w:rFonts w:ascii="Cambria" w:hAnsi="Cambria" w:cs="Arial"/>
          <w:sz w:val="22"/>
          <w:szCs w:val="22"/>
        </w:rPr>
        <w:t>lectoral (IFE)</w:t>
      </w:r>
      <w:r w:rsidRPr="00AC7C65">
        <w:rPr>
          <w:rFonts w:ascii="Cambria" w:hAnsi="Cambria" w:cs="Arial"/>
          <w:sz w:val="22"/>
          <w:szCs w:val="22"/>
        </w:rPr>
        <w:t xml:space="preserve"> el acceso</w:t>
      </w:r>
      <w:r w:rsidR="009C4D87" w:rsidRPr="00AC7C65">
        <w:rPr>
          <w:rFonts w:ascii="Cambria" w:hAnsi="Cambria" w:cs="Arial"/>
          <w:sz w:val="22"/>
          <w:szCs w:val="22"/>
        </w:rPr>
        <w:t xml:space="preserve"> completo </w:t>
      </w:r>
      <w:r w:rsidRPr="00AC7C65">
        <w:rPr>
          <w:rFonts w:ascii="Cambria" w:hAnsi="Cambria" w:cs="Arial"/>
          <w:sz w:val="22"/>
          <w:szCs w:val="22"/>
        </w:rPr>
        <w:t xml:space="preserve"> a toda la información que se refiere a contratos, cuentas, depósitos, servicios y cualquier tipo de operación activa, pasiva, y de servicios, entre otras, que los </w:t>
      </w:r>
      <w:r w:rsidR="00A229C0" w:rsidRPr="00AC7C65">
        <w:rPr>
          <w:rFonts w:ascii="Cambria" w:hAnsi="Cambria" w:cs="Arial"/>
          <w:sz w:val="22"/>
          <w:szCs w:val="22"/>
        </w:rPr>
        <w:t>partido político</w:t>
      </w:r>
      <w:r w:rsidRPr="00AC7C65">
        <w:rPr>
          <w:rFonts w:ascii="Cambria" w:hAnsi="Cambria" w:cs="Arial"/>
          <w:sz w:val="22"/>
          <w:szCs w:val="22"/>
        </w:rPr>
        <w:t>s realicen o mantenga</w:t>
      </w:r>
      <w:r w:rsidR="009C4D87" w:rsidRPr="00AC7C65">
        <w:rPr>
          <w:rFonts w:ascii="Cambria" w:hAnsi="Cambria" w:cs="Arial"/>
          <w:sz w:val="22"/>
          <w:szCs w:val="22"/>
        </w:rPr>
        <w:t>n</w:t>
      </w:r>
      <w:r w:rsidRPr="00AC7C65">
        <w:rPr>
          <w:rFonts w:ascii="Cambria" w:hAnsi="Cambria" w:cs="Arial"/>
          <w:sz w:val="22"/>
          <w:szCs w:val="22"/>
        </w:rPr>
        <w:t xml:space="preserve"> con cualquiera de las entidades del sector financiero, así como para que obtenga</w:t>
      </w:r>
      <w:r w:rsidR="009C4D87" w:rsidRPr="00AC7C65">
        <w:rPr>
          <w:rFonts w:ascii="Cambria" w:hAnsi="Cambria" w:cs="Arial"/>
          <w:sz w:val="22"/>
          <w:szCs w:val="22"/>
        </w:rPr>
        <w:t>n</w:t>
      </w:r>
      <w:r w:rsidRPr="00AC7C65">
        <w:rPr>
          <w:rFonts w:ascii="Cambria" w:hAnsi="Cambria" w:cs="Arial"/>
          <w:sz w:val="22"/>
          <w:szCs w:val="22"/>
        </w:rPr>
        <w:t>, en su caso,  las certificaciones a que haya lugar. En todo caso, las cuentas bancarias no estarán protegidas por los secretos bancario, fiscal</w:t>
      </w:r>
      <w:r w:rsidR="009C4D87" w:rsidRPr="00AC7C65">
        <w:rPr>
          <w:rFonts w:ascii="Cambria" w:hAnsi="Cambria" w:cs="Arial"/>
          <w:sz w:val="22"/>
          <w:szCs w:val="22"/>
        </w:rPr>
        <w:t xml:space="preserve"> o </w:t>
      </w:r>
      <w:r w:rsidRPr="00AC7C65">
        <w:rPr>
          <w:rFonts w:ascii="Cambria" w:hAnsi="Cambria" w:cs="Arial"/>
          <w:sz w:val="22"/>
          <w:szCs w:val="22"/>
        </w:rPr>
        <w:t xml:space="preserve"> fiduciario, en términos de lo dispuesto en el antepenúltimo párrafo  de la base V</w:t>
      </w:r>
      <w:r w:rsidR="009C4D87" w:rsidRPr="00AC7C65">
        <w:rPr>
          <w:rFonts w:ascii="Cambria" w:hAnsi="Cambria" w:cs="Arial"/>
          <w:sz w:val="22"/>
          <w:szCs w:val="22"/>
        </w:rPr>
        <w:t>,</w:t>
      </w:r>
      <w:r w:rsidRPr="00AC7C65">
        <w:rPr>
          <w:rFonts w:ascii="Cambria" w:hAnsi="Cambria" w:cs="Arial"/>
          <w:sz w:val="22"/>
          <w:szCs w:val="22"/>
        </w:rPr>
        <w:t xml:space="preserve"> del artículo 41</w:t>
      </w:r>
      <w:r w:rsidR="009C4D87" w:rsidRPr="00AC7C65">
        <w:rPr>
          <w:rFonts w:ascii="Cambria" w:hAnsi="Cambria" w:cs="Arial"/>
          <w:sz w:val="22"/>
          <w:szCs w:val="22"/>
        </w:rPr>
        <w:t>,</w:t>
      </w:r>
      <w:r w:rsidRPr="00AC7C65">
        <w:rPr>
          <w:rFonts w:ascii="Cambria" w:hAnsi="Cambria" w:cs="Arial"/>
          <w:sz w:val="22"/>
          <w:szCs w:val="22"/>
        </w:rPr>
        <w:t xml:space="preserve"> de la Constitución Política de los Estados Unidos Mexicanos.</w:t>
      </w:r>
    </w:p>
    <w:p w:rsidR="002170D6" w:rsidRPr="00AC7C65" w:rsidRDefault="002170D6" w:rsidP="002170D6">
      <w:pPr>
        <w:pStyle w:val="Sangra2detindependiente"/>
        <w:ind w:firstLine="0"/>
        <w:rPr>
          <w:rFonts w:ascii="Cambria" w:hAnsi="Cambria" w:cs="Arial"/>
          <w:sz w:val="22"/>
          <w:szCs w:val="22"/>
        </w:rPr>
      </w:pPr>
    </w:p>
    <w:p w:rsidR="003765CC" w:rsidRPr="00AC7C65" w:rsidRDefault="00CC212B"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El </w:t>
      </w:r>
      <w:r w:rsidR="003765CC" w:rsidRPr="00AC7C65">
        <w:rPr>
          <w:rFonts w:ascii="Cambria" w:hAnsi="Cambria" w:cs="Arial"/>
          <w:sz w:val="22"/>
          <w:szCs w:val="22"/>
        </w:rPr>
        <w:t xml:space="preserve">depósito bancario debe estar soportado con las fichas de depósito correspondientes, el estado de cuenta bancario o, en su caso, el comprobante del Sistema de </w:t>
      </w:r>
      <w:r w:rsidR="003765CC" w:rsidRPr="00AC7C65">
        <w:rPr>
          <w:rFonts w:ascii="Cambria" w:hAnsi="Cambria" w:cs="Arial"/>
          <w:sz w:val="22"/>
          <w:szCs w:val="22"/>
        </w:rPr>
        <w:lastRenderedPageBreak/>
        <w:t xml:space="preserve">Pagos Electrónicos Interbancarios. Los </w:t>
      </w:r>
      <w:r w:rsidR="00A229C0" w:rsidRPr="00AC7C65">
        <w:rPr>
          <w:rFonts w:ascii="Cambria" w:hAnsi="Cambria" w:cs="Arial"/>
          <w:sz w:val="22"/>
          <w:szCs w:val="22"/>
        </w:rPr>
        <w:t>partido</w:t>
      </w:r>
      <w:r w:rsidR="00993D8C" w:rsidRPr="00AC7C65">
        <w:rPr>
          <w:rFonts w:ascii="Cambria" w:hAnsi="Cambria" w:cs="Arial"/>
          <w:sz w:val="22"/>
          <w:szCs w:val="22"/>
        </w:rPr>
        <w:t>s</w:t>
      </w:r>
      <w:r w:rsidR="00A229C0" w:rsidRPr="00AC7C65">
        <w:rPr>
          <w:rFonts w:ascii="Cambria" w:hAnsi="Cambria" w:cs="Arial"/>
          <w:sz w:val="22"/>
          <w:szCs w:val="22"/>
        </w:rPr>
        <w:t xml:space="preserve"> político</w:t>
      </w:r>
      <w:r w:rsidR="003765CC" w:rsidRPr="00AC7C65">
        <w:rPr>
          <w:rFonts w:ascii="Cambria" w:hAnsi="Cambria" w:cs="Arial"/>
          <w:sz w:val="22"/>
          <w:szCs w:val="22"/>
        </w:rPr>
        <w:t>s deben acreditar detalladamente el origen de todos los recursos depositados en las cuentas bancarias dentro de sus estados financieros.</w:t>
      </w:r>
    </w:p>
    <w:p w:rsidR="00CC212B" w:rsidRPr="00AC7C65" w:rsidRDefault="00CC212B" w:rsidP="00856030">
      <w:pPr>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Los estados de cuenta bancarios respectivos deberán conciliarse </w:t>
      </w:r>
      <w:r w:rsidR="00853259" w:rsidRPr="00AC7C65">
        <w:rPr>
          <w:rFonts w:ascii="Cambria" w:hAnsi="Cambria" w:cs="Arial"/>
          <w:sz w:val="22"/>
          <w:szCs w:val="22"/>
        </w:rPr>
        <w:t xml:space="preserve">con cortes mensuales </w:t>
      </w:r>
      <w:r w:rsidRPr="00AC7C65">
        <w:rPr>
          <w:rFonts w:ascii="Cambria" w:hAnsi="Cambria" w:cs="Arial"/>
          <w:sz w:val="22"/>
          <w:szCs w:val="22"/>
        </w:rPr>
        <w:t xml:space="preserve">y remitirse, junto con </w:t>
      </w:r>
      <w:r w:rsidR="0006377F" w:rsidRPr="00AC7C65">
        <w:rPr>
          <w:rFonts w:ascii="Cambria" w:hAnsi="Cambria" w:cs="Arial"/>
          <w:sz w:val="22"/>
          <w:szCs w:val="22"/>
        </w:rPr>
        <w:t xml:space="preserve"> los </w:t>
      </w:r>
      <w:r w:rsidR="00D164CE" w:rsidRPr="00AC7C65">
        <w:rPr>
          <w:rFonts w:ascii="Cambria" w:hAnsi="Cambria" w:cs="Arial"/>
          <w:sz w:val="22"/>
          <w:szCs w:val="22"/>
        </w:rPr>
        <w:t>informe</w:t>
      </w:r>
      <w:r w:rsidR="0006377F" w:rsidRPr="00AC7C65">
        <w:rPr>
          <w:rFonts w:ascii="Cambria" w:hAnsi="Cambria" w:cs="Arial"/>
          <w:sz w:val="22"/>
          <w:szCs w:val="22"/>
        </w:rPr>
        <w:t>s</w:t>
      </w:r>
      <w:r w:rsidR="00D164CE" w:rsidRPr="00AC7C65">
        <w:rPr>
          <w:rFonts w:ascii="Cambria" w:hAnsi="Cambria" w:cs="Arial"/>
          <w:sz w:val="22"/>
          <w:szCs w:val="22"/>
        </w:rPr>
        <w:t xml:space="preserve"> anual</w:t>
      </w:r>
      <w:r w:rsidR="0006377F" w:rsidRPr="00AC7C65">
        <w:rPr>
          <w:rFonts w:ascii="Cambria" w:hAnsi="Cambria" w:cs="Arial"/>
          <w:sz w:val="22"/>
          <w:szCs w:val="22"/>
        </w:rPr>
        <w:t>es</w:t>
      </w:r>
      <w:r w:rsidR="00D164CE" w:rsidRPr="00AC7C65">
        <w:rPr>
          <w:rFonts w:ascii="Cambria" w:hAnsi="Cambria" w:cs="Arial"/>
          <w:sz w:val="22"/>
          <w:szCs w:val="22"/>
        </w:rPr>
        <w:t xml:space="preserve">  de precampaña y campaña correspondientes. </w:t>
      </w:r>
      <w:r w:rsidRPr="00AC7C65">
        <w:rPr>
          <w:rFonts w:ascii="Cambria" w:hAnsi="Cambria" w:cs="Arial"/>
          <w:sz w:val="22"/>
          <w:szCs w:val="22"/>
        </w:rPr>
        <w:t>Las conciliaciones bancarias deberán ser avaladas invariablemente por el encargado del órgano interno.</w:t>
      </w:r>
    </w:p>
    <w:p w:rsidR="003765CC" w:rsidRPr="00AC7C65" w:rsidRDefault="003765CC" w:rsidP="003765CC">
      <w:pPr>
        <w:pStyle w:val="Prrafodelista"/>
        <w:ind w:left="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La Unidad podrá requerir a los </w:t>
      </w:r>
      <w:r w:rsidR="00A229C0" w:rsidRPr="00AC7C65">
        <w:rPr>
          <w:rFonts w:ascii="Cambria" w:hAnsi="Cambria" w:cs="Arial"/>
          <w:sz w:val="22"/>
          <w:szCs w:val="22"/>
        </w:rPr>
        <w:t>partido</w:t>
      </w:r>
      <w:r w:rsidR="00993D8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 para que presenten los documentos que respalden los movimientos bancarios que se deriven de sus estados de cuenta.</w:t>
      </w:r>
    </w:p>
    <w:p w:rsidR="0055677E" w:rsidRPr="00AC7C65" w:rsidRDefault="0055677E" w:rsidP="007E101B">
      <w:pPr>
        <w:rPr>
          <w:rFonts w:ascii="Cambria" w:eastAsia="Calibri" w:hAnsi="Cambria" w:cs="Helvetica"/>
          <w:sz w:val="22"/>
          <w:szCs w:val="22"/>
          <w:lang w:val="es-MX" w:eastAsia="en-US"/>
        </w:rPr>
      </w:pPr>
    </w:p>
    <w:p w:rsidR="008B11FA" w:rsidRPr="00AC7C65" w:rsidRDefault="0055677E" w:rsidP="007E101B">
      <w:pPr>
        <w:pStyle w:val="Sangra2detindependiente"/>
        <w:numPr>
          <w:ilvl w:val="0"/>
          <w:numId w:val="3"/>
        </w:numPr>
        <w:rPr>
          <w:rFonts w:ascii="Cambria" w:eastAsia="Calibri" w:hAnsi="Cambria" w:cs="Helvetica"/>
          <w:sz w:val="22"/>
          <w:szCs w:val="22"/>
          <w:lang w:val="es-MX" w:eastAsia="en-US"/>
        </w:rPr>
      </w:pPr>
      <w:r w:rsidRPr="00AC7C65">
        <w:rPr>
          <w:rFonts w:ascii="Cambria" w:eastAsia="Calibri" w:hAnsi="Cambria" w:cs="Helvetica"/>
          <w:sz w:val="22"/>
          <w:szCs w:val="22"/>
          <w:lang w:val="es-MX" w:eastAsia="en-US"/>
        </w:rPr>
        <w:t xml:space="preserve">Los </w:t>
      </w:r>
      <w:r w:rsidR="00A229C0" w:rsidRPr="00AC7C65">
        <w:rPr>
          <w:rFonts w:ascii="Cambria" w:eastAsia="Calibri" w:hAnsi="Cambria" w:cs="Helvetica"/>
          <w:sz w:val="22"/>
          <w:szCs w:val="22"/>
          <w:lang w:val="es-MX" w:eastAsia="en-US"/>
        </w:rPr>
        <w:t>partido</w:t>
      </w:r>
      <w:r w:rsidR="00993D8C" w:rsidRPr="00AC7C65">
        <w:rPr>
          <w:rFonts w:ascii="Cambria" w:eastAsia="Calibri" w:hAnsi="Cambria" w:cs="Helvetica"/>
          <w:sz w:val="22"/>
          <w:szCs w:val="22"/>
          <w:lang w:val="es-MX" w:eastAsia="en-US"/>
        </w:rPr>
        <w:t>s</w:t>
      </w:r>
      <w:r w:rsidR="00A229C0" w:rsidRPr="00AC7C65">
        <w:rPr>
          <w:rFonts w:ascii="Cambria" w:eastAsia="Calibri" w:hAnsi="Cambria" w:cs="Helvetica"/>
          <w:sz w:val="22"/>
          <w:szCs w:val="22"/>
          <w:lang w:val="es-MX" w:eastAsia="en-US"/>
        </w:rPr>
        <w:t xml:space="preserve"> político</w:t>
      </w:r>
      <w:r w:rsidRPr="00AC7C65">
        <w:rPr>
          <w:rFonts w:ascii="Cambria" w:eastAsia="Calibri" w:hAnsi="Cambria" w:cs="Helvetica"/>
          <w:sz w:val="22"/>
          <w:szCs w:val="22"/>
          <w:lang w:val="es-MX" w:eastAsia="en-US"/>
        </w:rPr>
        <w:t xml:space="preserve">s que reciban financiamiento proveniente de sus </w:t>
      </w:r>
      <w:r w:rsidR="006B18B6" w:rsidRPr="00AC7C65">
        <w:rPr>
          <w:rFonts w:ascii="Cambria" w:eastAsia="Calibri" w:hAnsi="Cambria" w:cs="Helvetica"/>
          <w:sz w:val="22"/>
          <w:szCs w:val="22"/>
          <w:lang w:val="es-MX" w:eastAsia="en-US"/>
        </w:rPr>
        <w:t>D</w:t>
      </w:r>
      <w:r w:rsidRPr="00AC7C65">
        <w:rPr>
          <w:rFonts w:ascii="Cambria" w:eastAsia="Calibri" w:hAnsi="Cambria" w:cs="Helvetica"/>
          <w:sz w:val="22"/>
          <w:szCs w:val="22"/>
          <w:lang w:val="es-MX" w:eastAsia="en-US"/>
        </w:rPr>
        <w:t xml:space="preserve">irigencias </w:t>
      </w:r>
      <w:r w:rsidR="006B18B6" w:rsidRPr="00AC7C65">
        <w:rPr>
          <w:rFonts w:ascii="Cambria" w:eastAsia="Calibri" w:hAnsi="Cambria" w:cs="Helvetica"/>
          <w:sz w:val="22"/>
          <w:szCs w:val="22"/>
          <w:lang w:val="es-MX" w:eastAsia="en-US"/>
        </w:rPr>
        <w:t>N</w:t>
      </w:r>
      <w:r w:rsidRPr="00AC7C65">
        <w:rPr>
          <w:rFonts w:ascii="Cambria" w:eastAsia="Calibri" w:hAnsi="Cambria" w:cs="Helvetica"/>
          <w:sz w:val="22"/>
          <w:szCs w:val="22"/>
          <w:lang w:val="es-MX" w:eastAsia="en-US"/>
        </w:rPr>
        <w:t xml:space="preserve">acionales deberán llevar a detalle el registro </w:t>
      </w:r>
      <w:r w:rsidR="009F4928" w:rsidRPr="00AC7C65">
        <w:rPr>
          <w:rFonts w:ascii="Cambria" w:eastAsia="Calibri" w:hAnsi="Cambria" w:cs="Helvetica"/>
          <w:sz w:val="22"/>
          <w:szCs w:val="22"/>
          <w:lang w:val="es-MX" w:eastAsia="en-US"/>
        </w:rPr>
        <w:t>de las transferencias recibidas.</w:t>
      </w:r>
    </w:p>
    <w:p w:rsidR="009F4928" w:rsidRPr="00AC7C65" w:rsidRDefault="009F4928" w:rsidP="009F4928">
      <w:pPr>
        <w:pStyle w:val="Sangra2detindependiente"/>
        <w:ind w:firstLine="0"/>
        <w:rPr>
          <w:rFonts w:ascii="Cambria" w:eastAsia="Calibri" w:hAnsi="Cambria" w:cs="Helvetica"/>
          <w:sz w:val="22"/>
          <w:szCs w:val="22"/>
          <w:lang w:val="es-MX" w:eastAsia="en-US"/>
        </w:rPr>
      </w:pPr>
    </w:p>
    <w:p w:rsidR="008B11FA" w:rsidRPr="00AC7C65" w:rsidRDefault="008B11FA" w:rsidP="00E26F8A">
      <w:pPr>
        <w:pStyle w:val="Sangra2detindependiente"/>
        <w:numPr>
          <w:ilvl w:val="0"/>
          <w:numId w:val="3"/>
        </w:numPr>
        <w:rPr>
          <w:rFonts w:ascii="Cambria" w:eastAsia="Calibri" w:hAnsi="Cambria" w:cs="Helvetica"/>
          <w:sz w:val="22"/>
          <w:szCs w:val="22"/>
          <w:lang w:val="es-MX" w:eastAsia="en-US"/>
        </w:rPr>
      </w:pPr>
      <w:r w:rsidRPr="00AC7C65">
        <w:rPr>
          <w:rFonts w:ascii="Cambria" w:eastAsia="Calibri" w:hAnsi="Cambria" w:cs="Helvetica"/>
          <w:sz w:val="22"/>
          <w:szCs w:val="22"/>
          <w:lang w:val="es-MX" w:eastAsia="en-US"/>
        </w:rPr>
        <w:t xml:space="preserve">Los </w:t>
      </w:r>
      <w:r w:rsidR="00A229C0" w:rsidRPr="00AC7C65">
        <w:rPr>
          <w:rFonts w:ascii="Cambria" w:eastAsia="Calibri" w:hAnsi="Cambria" w:cs="Helvetica"/>
          <w:sz w:val="22"/>
          <w:szCs w:val="22"/>
          <w:lang w:val="es-MX" w:eastAsia="en-US"/>
        </w:rPr>
        <w:t>político</w:t>
      </w:r>
      <w:r w:rsidRPr="00AC7C65">
        <w:rPr>
          <w:rFonts w:ascii="Cambria" w:eastAsia="Calibri" w:hAnsi="Cambria" w:cs="Helvetica"/>
          <w:sz w:val="22"/>
          <w:szCs w:val="22"/>
          <w:lang w:val="es-MX" w:eastAsia="en-US"/>
        </w:rPr>
        <w:t xml:space="preserve">s, </w:t>
      </w:r>
      <w:r w:rsidR="006F214C" w:rsidRPr="00AC7C65">
        <w:rPr>
          <w:rFonts w:ascii="Cambria" w:eastAsia="Calibri" w:hAnsi="Cambria" w:cs="Helvetica"/>
          <w:sz w:val="22"/>
          <w:szCs w:val="22"/>
          <w:lang w:val="es-MX" w:eastAsia="en-US"/>
        </w:rPr>
        <w:t xml:space="preserve">podrán </w:t>
      </w:r>
      <w:r w:rsidRPr="00AC7C65">
        <w:rPr>
          <w:rFonts w:ascii="Cambria" w:eastAsia="Calibri" w:hAnsi="Cambria" w:cs="Helvetica"/>
          <w:sz w:val="22"/>
          <w:szCs w:val="22"/>
          <w:lang w:val="es-MX" w:eastAsia="en-US"/>
        </w:rPr>
        <w:t xml:space="preserve"> manejar </w:t>
      </w:r>
      <w:r w:rsidR="00A229C0" w:rsidRPr="00AC7C65">
        <w:rPr>
          <w:rFonts w:ascii="Cambria" w:eastAsia="Calibri" w:hAnsi="Cambria" w:cs="Helvetica"/>
          <w:sz w:val="22"/>
          <w:szCs w:val="22"/>
          <w:lang w:val="es-MX" w:eastAsia="en-US"/>
        </w:rPr>
        <w:t xml:space="preserve">por separado </w:t>
      </w:r>
      <w:r w:rsidR="006F214C" w:rsidRPr="00AC7C65">
        <w:rPr>
          <w:rFonts w:ascii="Cambria" w:eastAsia="Calibri" w:hAnsi="Cambria" w:cs="Helvetica"/>
          <w:sz w:val="22"/>
          <w:szCs w:val="22"/>
          <w:lang w:val="es-MX" w:eastAsia="en-US"/>
        </w:rPr>
        <w:t xml:space="preserve">en una cuenta de cheques a nombre del </w:t>
      </w:r>
      <w:r w:rsidR="00A229C0" w:rsidRPr="00AC7C65">
        <w:rPr>
          <w:rFonts w:ascii="Cambria" w:eastAsia="Calibri" w:hAnsi="Cambria" w:cs="Helvetica"/>
          <w:sz w:val="22"/>
          <w:szCs w:val="22"/>
          <w:lang w:val="es-MX" w:eastAsia="en-US"/>
        </w:rPr>
        <w:t>partido político</w:t>
      </w:r>
      <w:r w:rsidR="006F214C" w:rsidRPr="00AC7C65">
        <w:rPr>
          <w:rFonts w:ascii="Cambria" w:eastAsia="Calibri" w:hAnsi="Cambria" w:cs="Helvetica"/>
          <w:sz w:val="22"/>
          <w:szCs w:val="22"/>
          <w:lang w:val="es-MX" w:eastAsia="en-US"/>
        </w:rPr>
        <w:t xml:space="preserve">, </w:t>
      </w:r>
      <w:r w:rsidRPr="00AC7C65">
        <w:rPr>
          <w:rFonts w:ascii="Cambria" w:eastAsia="Calibri" w:hAnsi="Cambria" w:cs="Helvetica"/>
          <w:sz w:val="22"/>
          <w:szCs w:val="22"/>
          <w:lang w:val="es-MX" w:eastAsia="en-US"/>
        </w:rPr>
        <w:t xml:space="preserve"> </w:t>
      </w:r>
      <w:r w:rsidR="006B18B6" w:rsidRPr="00AC7C65">
        <w:rPr>
          <w:rFonts w:ascii="Cambria" w:eastAsia="Calibri" w:hAnsi="Cambria" w:cs="Helvetica"/>
          <w:sz w:val="22"/>
          <w:szCs w:val="22"/>
          <w:lang w:val="es-MX" w:eastAsia="en-US"/>
        </w:rPr>
        <w:t xml:space="preserve">el financiamiento recibido de sus Dirigencias Nacionales, </w:t>
      </w:r>
      <w:r w:rsidR="007E101B" w:rsidRPr="00AC7C65">
        <w:rPr>
          <w:rFonts w:ascii="Cambria" w:eastAsia="Calibri" w:hAnsi="Cambria" w:cs="Helvetica"/>
          <w:sz w:val="22"/>
          <w:szCs w:val="22"/>
          <w:lang w:val="es-MX" w:eastAsia="en-US"/>
        </w:rPr>
        <w:t xml:space="preserve"> para lo cual se  anexara </w:t>
      </w:r>
      <w:r w:rsidR="006F214C" w:rsidRPr="00AC7C65">
        <w:rPr>
          <w:rFonts w:ascii="Cambria" w:eastAsia="Calibri" w:hAnsi="Cambria" w:cs="Helvetica"/>
          <w:sz w:val="22"/>
          <w:szCs w:val="22"/>
          <w:lang w:val="es-MX" w:eastAsia="en-US"/>
        </w:rPr>
        <w:t xml:space="preserve">a los informes correspondientes </w:t>
      </w:r>
      <w:r w:rsidR="007E101B" w:rsidRPr="00AC7C65">
        <w:rPr>
          <w:rFonts w:ascii="Cambria" w:eastAsia="Calibri" w:hAnsi="Cambria" w:cs="Helvetica"/>
          <w:sz w:val="22"/>
          <w:szCs w:val="22"/>
          <w:lang w:val="es-MX" w:eastAsia="en-US"/>
        </w:rPr>
        <w:t xml:space="preserve"> una copia del estado de cuenta bancario</w:t>
      </w:r>
      <w:r w:rsidR="00A229C0" w:rsidRPr="00AC7C65">
        <w:rPr>
          <w:rFonts w:ascii="Cambria" w:eastAsia="Calibri" w:hAnsi="Cambria" w:cs="Helvetica"/>
          <w:sz w:val="22"/>
          <w:szCs w:val="22"/>
          <w:lang w:val="es-MX" w:eastAsia="en-US"/>
        </w:rPr>
        <w:t xml:space="preserve"> </w:t>
      </w:r>
      <w:r w:rsidR="007E101B" w:rsidRPr="00AC7C65">
        <w:rPr>
          <w:rFonts w:ascii="Cambria" w:eastAsia="Calibri" w:hAnsi="Cambria" w:cs="Helvetica"/>
          <w:sz w:val="22"/>
          <w:szCs w:val="22"/>
          <w:lang w:val="es-MX" w:eastAsia="en-US"/>
        </w:rPr>
        <w:t>que será el soporte documental del registro contable de esta modalidad de financiamiento.</w:t>
      </w:r>
    </w:p>
    <w:p w:rsidR="006B18B6" w:rsidRPr="00AC7C65" w:rsidRDefault="006B18B6" w:rsidP="006B18B6">
      <w:pPr>
        <w:pStyle w:val="Prrafodelista"/>
        <w:rPr>
          <w:rFonts w:ascii="Cambria" w:eastAsia="Calibri" w:hAnsi="Cambria" w:cs="Helvetica"/>
          <w:sz w:val="22"/>
          <w:szCs w:val="22"/>
          <w:lang w:val="es-MX" w:eastAsia="en-US"/>
        </w:rPr>
      </w:pPr>
    </w:p>
    <w:p w:rsidR="006B18B6" w:rsidRPr="00AC7C65" w:rsidRDefault="006B18B6" w:rsidP="00E26F8A">
      <w:pPr>
        <w:pStyle w:val="Sangra2detindependiente"/>
        <w:numPr>
          <w:ilvl w:val="0"/>
          <w:numId w:val="3"/>
        </w:numPr>
        <w:rPr>
          <w:rFonts w:ascii="Cambria" w:eastAsia="Calibri" w:hAnsi="Cambria" w:cs="Helvetica"/>
          <w:sz w:val="22"/>
          <w:szCs w:val="22"/>
          <w:lang w:val="es-MX" w:eastAsia="en-US"/>
        </w:rPr>
      </w:pPr>
      <w:r w:rsidRPr="00AC7C65">
        <w:rPr>
          <w:rFonts w:ascii="Cambria" w:eastAsia="Calibri" w:hAnsi="Cambria" w:cs="Helvetica"/>
          <w:sz w:val="22"/>
          <w:szCs w:val="22"/>
          <w:lang w:val="es-MX" w:eastAsia="en-US"/>
        </w:rPr>
        <w:t xml:space="preserve">El </w:t>
      </w:r>
      <w:r w:rsidR="00A229C0" w:rsidRPr="00AC7C65">
        <w:rPr>
          <w:rFonts w:ascii="Cambria" w:eastAsia="Calibri" w:hAnsi="Cambria" w:cs="Helvetica"/>
          <w:sz w:val="22"/>
          <w:szCs w:val="22"/>
          <w:lang w:val="es-MX" w:eastAsia="en-US"/>
        </w:rPr>
        <w:t>partido político</w:t>
      </w:r>
      <w:r w:rsidRPr="00AC7C65">
        <w:rPr>
          <w:rFonts w:ascii="Cambria" w:eastAsia="Calibri" w:hAnsi="Cambria" w:cs="Helvetica"/>
          <w:sz w:val="22"/>
          <w:szCs w:val="22"/>
          <w:lang w:val="es-MX" w:eastAsia="en-US"/>
        </w:rPr>
        <w:t xml:space="preserve"> que reciba transferencias</w:t>
      </w:r>
      <w:r w:rsidR="004E5BED" w:rsidRPr="00AC7C65">
        <w:rPr>
          <w:rFonts w:ascii="Cambria" w:eastAsia="Calibri" w:hAnsi="Cambria" w:cs="Helvetica"/>
          <w:sz w:val="22"/>
          <w:szCs w:val="22"/>
          <w:lang w:val="es-MX" w:eastAsia="en-US"/>
        </w:rPr>
        <w:t>,</w:t>
      </w:r>
      <w:r w:rsidRPr="00AC7C65">
        <w:rPr>
          <w:rFonts w:ascii="Cambria" w:eastAsia="Calibri" w:hAnsi="Cambria" w:cs="Helvetica"/>
          <w:sz w:val="22"/>
          <w:szCs w:val="22"/>
          <w:lang w:val="es-MX" w:eastAsia="en-US"/>
        </w:rPr>
        <w:t xml:space="preserve"> será responsable de acreditar que todos los recursos que hubieren ingresado a la cuenta bancaria de la que proviene la transferencia, se apeguen a lo establecido en el Código  y este Reglamento.</w:t>
      </w:r>
    </w:p>
    <w:p w:rsidR="00963BBD" w:rsidRPr="00AC7C65" w:rsidRDefault="00963BBD" w:rsidP="00963BBD">
      <w:pPr>
        <w:pStyle w:val="Sangra2detindependiente"/>
        <w:ind w:firstLine="0"/>
        <w:rPr>
          <w:rFonts w:ascii="Cambria" w:eastAsia="Calibri" w:hAnsi="Cambria" w:cs="Helvetica"/>
          <w:sz w:val="22"/>
          <w:szCs w:val="22"/>
          <w:lang w:val="es-MX" w:eastAsia="en-US"/>
        </w:rPr>
      </w:pPr>
    </w:p>
    <w:p w:rsidR="00E26F8A" w:rsidRPr="00AC7C65" w:rsidRDefault="00541ED3" w:rsidP="00E06CCA">
      <w:pPr>
        <w:pStyle w:val="Sangra2detindependiente"/>
        <w:numPr>
          <w:ilvl w:val="0"/>
          <w:numId w:val="3"/>
        </w:numPr>
        <w:rPr>
          <w:rFonts w:ascii="Cambria" w:eastAsia="Calibri" w:hAnsi="Cambria" w:cs="Helvetica"/>
          <w:sz w:val="22"/>
          <w:szCs w:val="22"/>
          <w:lang w:val="es-MX" w:eastAsia="en-US"/>
        </w:rPr>
      </w:pPr>
      <w:r w:rsidRPr="00AC7C65">
        <w:rPr>
          <w:rFonts w:ascii="Cambria" w:eastAsia="Calibri" w:hAnsi="Cambria" w:cs="Helvetica"/>
          <w:sz w:val="22"/>
          <w:szCs w:val="22"/>
          <w:lang w:val="es-MX" w:eastAsia="en-US"/>
        </w:rPr>
        <w:t xml:space="preserve">Las aportaciones o donaciones, en efectivo o en especie que reciban los partidos políticos de sus Dirigencias Nacionales se sujetaran a lo establecido en el  artículo 44 párrafo 2 y párrafo 3 del Código. </w:t>
      </w:r>
    </w:p>
    <w:p w:rsidR="002170D6" w:rsidRPr="00AC7C65" w:rsidRDefault="002170D6" w:rsidP="002170D6">
      <w:pPr>
        <w:pStyle w:val="Prrafodelista"/>
        <w:rPr>
          <w:rFonts w:ascii="Cambria" w:eastAsia="Calibri" w:hAnsi="Cambria" w:cs="Helvetica"/>
          <w:sz w:val="22"/>
          <w:szCs w:val="22"/>
          <w:lang w:val="es-MX" w:eastAsia="en-US"/>
        </w:rPr>
      </w:pPr>
    </w:p>
    <w:p w:rsidR="003556AE" w:rsidRPr="00AC7C65" w:rsidRDefault="002170D6" w:rsidP="003765CC">
      <w:pPr>
        <w:pStyle w:val="Sangra2detindependiente"/>
        <w:numPr>
          <w:ilvl w:val="0"/>
          <w:numId w:val="3"/>
        </w:numPr>
        <w:rPr>
          <w:rFonts w:ascii="Cambria" w:eastAsia="Calibri" w:hAnsi="Cambria" w:cs="Helvetica"/>
          <w:sz w:val="22"/>
          <w:szCs w:val="22"/>
          <w:lang w:val="es-MX" w:eastAsia="en-US"/>
        </w:rPr>
      </w:pPr>
      <w:r w:rsidRPr="00AC7C65">
        <w:rPr>
          <w:rFonts w:ascii="Cambria" w:eastAsia="Calibri" w:hAnsi="Cambria" w:cs="Helvetica"/>
          <w:sz w:val="22"/>
          <w:szCs w:val="22"/>
          <w:lang w:val="es-MX" w:eastAsia="en-US"/>
        </w:rPr>
        <w:t xml:space="preserve">El saldo positivo en las cuentas bancarias de los </w:t>
      </w:r>
      <w:r w:rsidR="00A229C0" w:rsidRPr="00AC7C65">
        <w:rPr>
          <w:rFonts w:ascii="Cambria" w:eastAsia="Calibri" w:hAnsi="Cambria" w:cs="Helvetica"/>
          <w:sz w:val="22"/>
          <w:szCs w:val="22"/>
          <w:lang w:val="es-MX" w:eastAsia="en-US"/>
        </w:rPr>
        <w:t>partido</w:t>
      </w:r>
      <w:r w:rsidR="00993D8C" w:rsidRPr="00AC7C65">
        <w:rPr>
          <w:rFonts w:ascii="Cambria" w:eastAsia="Calibri" w:hAnsi="Cambria" w:cs="Helvetica"/>
          <w:sz w:val="22"/>
          <w:szCs w:val="22"/>
          <w:lang w:val="es-MX" w:eastAsia="en-US"/>
        </w:rPr>
        <w:t>s</w:t>
      </w:r>
      <w:r w:rsidR="00A229C0" w:rsidRPr="00AC7C65">
        <w:rPr>
          <w:rFonts w:ascii="Cambria" w:eastAsia="Calibri" w:hAnsi="Cambria" w:cs="Helvetica"/>
          <w:sz w:val="22"/>
          <w:szCs w:val="22"/>
          <w:lang w:val="es-MX" w:eastAsia="en-US"/>
        </w:rPr>
        <w:t xml:space="preserve"> político</w:t>
      </w:r>
      <w:r w:rsidRPr="00AC7C65">
        <w:rPr>
          <w:rFonts w:ascii="Cambria" w:eastAsia="Calibri" w:hAnsi="Cambria" w:cs="Helvetica"/>
          <w:sz w:val="22"/>
          <w:szCs w:val="22"/>
          <w:lang w:val="es-MX" w:eastAsia="en-US"/>
        </w:rPr>
        <w:t xml:space="preserve">s </w:t>
      </w:r>
      <w:r w:rsidR="004B1815" w:rsidRPr="00AC7C65">
        <w:rPr>
          <w:rFonts w:ascii="Cambria" w:eastAsia="Calibri" w:hAnsi="Cambria" w:cs="Helvetica"/>
          <w:sz w:val="22"/>
          <w:szCs w:val="22"/>
          <w:lang w:val="es-MX" w:eastAsia="en-US"/>
        </w:rPr>
        <w:t>y/o coaliciones, al finalizar las campañas electorales, deberá ser transferido</w:t>
      </w:r>
      <w:r w:rsidR="003E6430" w:rsidRPr="00AC7C65">
        <w:rPr>
          <w:rFonts w:ascii="Cambria" w:eastAsia="Calibri" w:hAnsi="Cambria" w:cs="Helvetica"/>
          <w:sz w:val="22"/>
          <w:szCs w:val="22"/>
          <w:lang w:val="es-MX" w:eastAsia="en-US"/>
        </w:rPr>
        <w:t xml:space="preserve"> </w:t>
      </w:r>
      <w:r w:rsidR="004B1815" w:rsidRPr="00AC7C65">
        <w:rPr>
          <w:rFonts w:ascii="Cambria" w:eastAsia="Calibri" w:hAnsi="Cambria" w:cs="Helvetica"/>
          <w:sz w:val="22"/>
          <w:szCs w:val="22"/>
          <w:lang w:val="es-MX" w:eastAsia="en-US"/>
        </w:rPr>
        <w:t xml:space="preserve"> a la cuenta bancaria en la que el </w:t>
      </w:r>
      <w:r w:rsidR="00A229C0" w:rsidRPr="00AC7C65">
        <w:rPr>
          <w:rFonts w:ascii="Cambria" w:eastAsia="Calibri" w:hAnsi="Cambria" w:cs="Helvetica"/>
          <w:sz w:val="22"/>
          <w:szCs w:val="22"/>
          <w:lang w:val="es-MX" w:eastAsia="en-US"/>
        </w:rPr>
        <w:t>partido político</w:t>
      </w:r>
      <w:r w:rsidR="004B1815" w:rsidRPr="00AC7C65">
        <w:rPr>
          <w:rFonts w:ascii="Cambria" w:eastAsia="Calibri" w:hAnsi="Cambria" w:cs="Helvetica"/>
          <w:sz w:val="22"/>
          <w:szCs w:val="22"/>
          <w:lang w:val="es-MX" w:eastAsia="en-US"/>
        </w:rPr>
        <w:t xml:space="preserve"> administre su financiamiento público </w:t>
      </w:r>
      <w:r w:rsidR="009F4928" w:rsidRPr="00AC7C65">
        <w:rPr>
          <w:rFonts w:ascii="Cambria" w:eastAsia="Calibri" w:hAnsi="Cambria" w:cs="Helvetica"/>
          <w:sz w:val="22"/>
          <w:szCs w:val="22"/>
          <w:lang w:val="es-MX" w:eastAsia="en-US"/>
        </w:rPr>
        <w:t>ordinario</w:t>
      </w:r>
      <w:r w:rsidR="009C4D87" w:rsidRPr="00AC7C65">
        <w:rPr>
          <w:rFonts w:ascii="Cambria" w:eastAsia="Calibri" w:hAnsi="Cambria" w:cs="Helvetica"/>
          <w:sz w:val="22"/>
          <w:szCs w:val="22"/>
          <w:lang w:val="es-MX" w:eastAsia="en-US"/>
        </w:rPr>
        <w:t>;</w:t>
      </w:r>
      <w:r w:rsidR="003E6430" w:rsidRPr="00AC7C65">
        <w:rPr>
          <w:rFonts w:ascii="Cambria" w:eastAsia="Calibri" w:hAnsi="Cambria" w:cs="Helvetica"/>
          <w:sz w:val="22"/>
          <w:szCs w:val="22"/>
          <w:lang w:val="es-MX" w:eastAsia="en-US"/>
        </w:rPr>
        <w:t xml:space="preserve"> en el caso de las coaliciones, se transferirá a las cuentas bancarias de los </w:t>
      </w:r>
      <w:r w:rsidR="00A229C0" w:rsidRPr="00AC7C65">
        <w:rPr>
          <w:rFonts w:ascii="Cambria" w:eastAsia="Calibri" w:hAnsi="Cambria" w:cs="Helvetica"/>
          <w:sz w:val="22"/>
          <w:szCs w:val="22"/>
          <w:lang w:val="es-MX" w:eastAsia="en-US"/>
        </w:rPr>
        <w:t>partido político</w:t>
      </w:r>
      <w:r w:rsidR="003E6430" w:rsidRPr="00AC7C65">
        <w:rPr>
          <w:rFonts w:ascii="Cambria" w:eastAsia="Calibri" w:hAnsi="Cambria" w:cs="Helvetica"/>
          <w:sz w:val="22"/>
          <w:szCs w:val="22"/>
          <w:lang w:val="es-MX" w:eastAsia="en-US"/>
        </w:rPr>
        <w:t>s que la integran</w:t>
      </w:r>
      <w:r w:rsidR="009C4D87" w:rsidRPr="00AC7C65">
        <w:rPr>
          <w:rFonts w:ascii="Cambria" w:eastAsia="Calibri" w:hAnsi="Cambria" w:cs="Helvetica"/>
          <w:sz w:val="22"/>
          <w:szCs w:val="22"/>
          <w:lang w:val="es-MX" w:eastAsia="en-US"/>
        </w:rPr>
        <w:t>,</w:t>
      </w:r>
      <w:r w:rsidR="003E6430" w:rsidRPr="00AC7C65">
        <w:rPr>
          <w:rFonts w:ascii="Cambria" w:eastAsia="Calibri" w:hAnsi="Cambria" w:cs="Helvetica"/>
          <w:sz w:val="22"/>
          <w:szCs w:val="22"/>
          <w:lang w:val="es-MX" w:eastAsia="en-US"/>
        </w:rPr>
        <w:t xml:space="preserve"> en la proporción que hayan determinado en el respectivo convenio.  </w:t>
      </w:r>
      <w:r w:rsidR="004B1815" w:rsidRPr="00AC7C65">
        <w:rPr>
          <w:rFonts w:ascii="Cambria" w:eastAsia="Calibri" w:hAnsi="Cambria" w:cs="Helvetica"/>
          <w:sz w:val="22"/>
          <w:szCs w:val="22"/>
          <w:lang w:val="es-MX" w:eastAsia="en-US"/>
        </w:rPr>
        <w:t xml:space="preserve"> </w:t>
      </w:r>
    </w:p>
    <w:p w:rsidR="003556AE" w:rsidRPr="00AC7C65" w:rsidRDefault="003556AE" w:rsidP="003765CC">
      <w:pPr>
        <w:pStyle w:val="Sangra2detindependiente"/>
        <w:ind w:firstLine="0"/>
        <w:rPr>
          <w:rFonts w:ascii="Cambria" w:hAnsi="Cambria" w:cs="Arial"/>
          <w:sz w:val="22"/>
          <w:szCs w:val="22"/>
        </w:rPr>
      </w:pPr>
    </w:p>
    <w:p w:rsidR="003765CC" w:rsidRPr="00AC7C65" w:rsidRDefault="003765CC" w:rsidP="003765CC">
      <w:pPr>
        <w:pStyle w:val="Sangra2detindependiente"/>
        <w:ind w:firstLine="0"/>
        <w:jc w:val="center"/>
        <w:rPr>
          <w:rFonts w:ascii="Cambria" w:hAnsi="Cambria" w:cs="Arial"/>
          <w:b/>
          <w:sz w:val="22"/>
          <w:szCs w:val="22"/>
        </w:rPr>
      </w:pPr>
      <w:r w:rsidRPr="00AC7C65">
        <w:rPr>
          <w:rFonts w:ascii="Cambria" w:hAnsi="Cambria" w:cs="Arial"/>
          <w:b/>
          <w:sz w:val="22"/>
          <w:szCs w:val="22"/>
        </w:rPr>
        <w:t>Capítulo  Segundo</w:t>
      </w:r>
    </w:p>
    <w:p w:rsidR="003765CC" w:rsidRPr="00AC7C65" w:rsidRDefault="003765CC" w:rsidP="003765CC">
      <w:pPr>
        <w:pStyle w:val="Sangra2detindependiente"/>
        <w:ind w:firstLine="0"/>
        <w:jc w:val="center"/>
        <w:outlineLvl w:val="0"/>
        <w:rPr>
          <w:rFonts w:ascii="Cambria" w:hAnsi="Cambria" w:cs="Arial"/>
          <w:b/>
          <w:sz w:val="22"/>
          <w:szCs w:val="22"/>
        </w:rPr>
      </w:pPr>
      <w:r w:rsidRPr="00AC7C65">
        <w:rPr>
          <w:rFonts w:ascii="Cambria" w:hAnsi="Cambria" w:cs="Arial"/>
          <w:b/>
          <w:sz w:val="22"/>
          <w:szCs w:val="22"/>
        </w:rPr>
        <w:t>Financiamiento de los Militantes y Simpatizantes</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El financiamiento que reciban los </w:t>
      </w:r>
      <w:r w:rsidR="00A229C0" w:rsidRPr="00AC7C65">
        <w:rPr>
          <w:rFonts w:ascii="Cambria" w:hAnsi="Cambria" w:cs="Arial"/>
          <w:sz w:val="22"/>
          <w:szCs w:val="22"/>
        </w:rPr>
        <w:t>partido</w:t>
      </w:r>
      <w:r w:rsidR="00993D8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 que provenga de la militancia, estará conformado por las aportaciones ordinarias y extraordinarias de sus afiliados, de conformidad con lo que dispongan los estatutos respectivos, y por las cuotas voluntarias y personales que los precandidatos y candidatos aporten exclusivamente para su precampaña o campaña.</w:t>
      </w:r>
      <w:r w:rsidR="00021600" w:rsidRPr="00AC7C65">
        <w:rPr>
          <w:rFonts w:ascii="Cambria" w:hAnsi="Cambria" w:cs="Arial"/>
          <w:sz w:val="22"/>
          <w:szCs w:val="22"/>
        </w:rPr>
        <w:t xml:space="preserve"> </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El financiamiento de simpatizantes estará conformado por las aportaciones voluntarias en dinero y en especie que éstos realicen.</w:t>
      </w:r>
    </w:p>
    <w:p w:rsidR="00B04101" w:rsidRPr="00AC7C65" w:rsidRDefault="00B04101" w:rsidP="00B04101">
      <w:pPr>
        <w:pStyle w:val="Sangra2detindependiente"/>
        <w:ind w:firstLine="0"/>
        <w:rPr>
          <w:rFonts w:ascii="Cambria" w:hAnsi="Cambria" w:cs="Arial"/>
          <w:sz w:val="22"/>
          <w:szCs w:val="22"/>
        </w:rPr>
      </w:pPr>
    </w:p>
    <w:p w:rsidR="003765CC" w:rsidRPr="00AC7C65" w:rsidRDefault="007E101B"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El financiamiento de los </w:t>
      </w:r>
      <w:r w:rsidR="00A229C0" w:rsidRPr="00AC7C65">
        <w:rPr>
          <w:rFonts w:ascii="Cambria" w:hAnsi="Cambria" w:cs="Arial"/>
          <w:sz w:val="22"/>
          <w:szCs w:val="22"/>
        </w:rPr>
        <w:t>partido</w:t>
      </w:r>
      <w:r w:rsidR="00993D8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 xml:space="preserve">s o coaliciones que provengan de la militancia y </w:t>
      </w:r>
      <w:r w:rsidR="003765CC" w:rsidRPr="00AC7C65">
        <w:rPr>
          <w:rFonts w:ascii="Cambria" w:hAnsi="Cambria" w:cs="Arial"/>
          <w:sz w:val="22"/>
          <w:szCs w:val="22"/>
        </w:rPr>
        <w:t xml:space="preserve">simpatizantes, en dinero o en especie, deberán estar amparadas mediante recibos </w:t>
      </w:r>
      <w:r w:rsidR="003765CC" w:rsidRPr="00AC7C65">
        <w:rPr>
          <w:rFonts w:ascii="Cambria" w:hAnsi="Cambria" w:cs="Arial"/>
          <w:sz w:val="22"/>
          <w:szCs w:val="22"/>
        </w:rPr>
        <w:lastRenderedPageBreak/>
        <w:t>foliados,  conforme a</w:t>
      </w:r>
      <w:r w:rsidRPr="00AC7C65">
        <w:rPr>
          <w:rFonts w:ascii="Cambria" w:hAnsi="Cambria" w:cs="Arial"/>
          <w:sz w:val="22"/>
          <w:szCs w:val="22"/>
        </w:rPr>
        <w:t xml:space="preserve"> </w:t>
      </w:r>
      <w:r w:rsidR="003765CC" w:rsidRPr="00AC7C65">
        <w:rPr>
          <w:rFonts w:ascii="Cambria" w:hAnsi="Cambria" w:cs="Arial"/>
          <w:sz w:val="22"/>
          <w:szCs w:val="22"/>
        </w:rPr>
        <w:t>l</w:t>
      </w:r>
      <w:r w:rsidRPr="00AC7C65">
        <w:rPr>
          <w:rFonts w:ascii="Cambria" w:hAnsi="Cambria" w:cs="Arial"/>
          <w:sz w:val="22"/>
          <w:szCs w:val="22"/>
        </w:rPr>
        <w:t>os</w:t>
      </w:r>
      <w:r w:rsidR="003765CC" w:rsidRPr="00AC7C65">
        <w:rPr>
          <w:rFonts w:ascii="Cambria" w:hAnsi="Cambria" w:cs="Arial"/>
          <w:sz w:val="22"/>
          <w:szCs w:val="22"/>
        </w:rPr>
        <w:t xml:space="preserve"> formato</w:t>
      </w:r>
      <w:r w:rsidRPr="00AC7C65">
        <w:rPr>
          <w:rFonts w:ascii="Cambria" w:hAnsi="Cambria" w:cs="Arial"/>
          <w:sz w:val="22"/>
          <w:szCs w:val="22"/>
        </w:rPr>
        <w:t>s</w:t>
      </w:r>
      <w:r w:rsidR="003765CC" w:rsidRPr="00AC7C65">
        <w:rPr>
          <w:rFonts w:ascii="Cambria" w:hAnsi="Cambria" w:cs="Arial"/>
          <w:sz w:val="22"/>
          <w:szCs w:val="22"/>
        </w:rPr>
        <w:t xml:space="preserve">  “</w:t>
      </w:r>
      <w:r w:rsidRPr="00AC7C65">
        <w:rPr>
          <w:rFonts w:ascii="Cambria" w:hAnsi="Cambria" w:cs="Arial"/>
          <w:sz w:val="22"/>
          <w:szCs w:val="22"/>
        </w:rPr>
        <w:t>RAMSO, RAMSPRE Y RAMSC</w:t>
      </w:r>
      <w:r w:rsidR="003765CC" w:rsidRPr="00AC7C65">
        <w:rPr>
          <w:rFonts w:ascii="Cambria" w:hAnsi="Cambria" w:cs="Arial"/>
          <w:sz w:val="22"/>
          <w:szCs w:val="22"/>
        </w:rPr>
        <w:t>”. El órgano interno deberá autorizar la impresión de dichos recibos foliados e incluirá,  en los informes correspondientes, la información del número consecutivo de los folios de los recibos impresos en el formato autorizado “</w:t>
      </w:r>
      <w:r w:rsidR="00963BBD" w:rsidRPr="00AC7C65">
        <w:rPr>
          <w:rFonts w:ascii="Cambria" w:hAnsi="Cambria" w:cs="Arial"/>
          <w:sz w:val="22"/>
          <w:szCs w:val="22"/>
        </w:rPr>
        <w:t>CFRAMS</w:t>
      </w:r>
      <w:r w:rsidR="003765CC" w:rsidRPr="00AC7C65">
        <w:rPr>
          <w:rFonts w:ascii="Cambria" w:hAnsi="Cambria" w:cs="Arial"/>
          <w:sz w:val="22"/>
          <w:szCs w:val="22"/>
        </w:rPr>
        <w:t xml:space="preserve">”. </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Los recibos de aportaciones deberán expedirse en forma consecutiva y requisitarse en forma clara y legible en todas sus copias. El original deberá entregarse a la persona</w:t>
      </w:r>
      <w:r w:rsidR="009C4D87" w:rsidRPr="00AC7C65">
        <w:rPr>
          <w:rFonts w:ascii="Cambria" w:hAnsi="Cambria" w:cs="Arial"/>
          <w:sz w:val="22"/>
          <w:szCs w:val="22"/>
        </w:rPr>
        <w:t xml:space="preserve"> que efectúe</w:t>
      </w:r>
      <w:r w:rsidRPr="00AC7C65">
        <w:rPr>
          <w:rFonts w:ascii="Cambria" w:hAnsi="Cambria" w:cs="Arial"/>
          <w:sz w:val="22"/>
          <w:szCs w:val="22"/>
        </w:rPr>
        <w:t xml:space="preserve"> la aportación, una copia será remitida al órgano interno de finanzas del </w:t>
      </w:r>
      <w:r w:rsidR="00A229C0" w:rsidRPr="00AC7C65">
        <w:rPr>
          <w:rFonts w:ascii="Cambria" w:hAnsi="Cambria" w:cs="Arial"/>
          <w:sz w:val="22"/>
          <w:szCs w:val="22"/>
        </w:rPr>
        <w:t>partido político</w:t>
      </w:r>
      <w:r w:rsidR="009C4D87" w:rsidRPr="00AC7C65">
        <w:rPr>
          <w:rFonts w:ascii="Cambria" w:hAnsi="Cambria" w:cs="Arial"/>
          <w:sz w:val="22"/>
          <w:szCs w:val="22"/>
        </w:rPr>
        <w:t>,</w:t>
      </w:r>
      <w:r w:rsidRPr="00AC7C65">
        <w:rPr>
          <w:rFonts w:ascii="Cambria" w:hAnsi="Cambria" w:cs="Arial"/>
          <w:sz w:val="22"/>
          <w:szCs w:val="22"/>
        </w:rPr>
        <w:t xml:space="preserve"> y la tercera deberá anexarse a la documentación contable</w:t>
      </w:r>
      <w:r w:rsidR="00963BBD" w:rsidRPr="00AC7C65">
        <w:rPr>
          <w:rFonts w:ascii="Cambria" w:hAnsi="Cambria" w:cs="Arial"/>
          <w:sz w:val="22"/>
          <w:szCs w:val="22"/>
        </w:rPr>
        <w:t xml:space="preserve"> que será entregada a la Unidad, </w:t>
      </w:r>
      <w:r w:rsidRPr="00AC7C65">
        <w:rPr>
          <w:rFonts w:ascii="Cambria" w:hAnsi="Cambria" w:cs="Arial"/>
          <w:sz w:val="22"/>
          <w:szCs w:val="22"/>
        </w:rPr>
        <w:t xml:space="preserve"> junto con los informes correspondientes.</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El órgano interno de cada </w:t>
      </w:r>
      <w:r w:rsidR="00A229C0" w:rsidRPr="00AC7C65">
        <w:rPr>
          <w:rFonts w:ascii="Cambria" w:hAnsi="Cambria" w:cs="Arial"/>
          <w:sz w:val="22"/>
          <w:szCs w:val="22"/>
        </w:rPr>
        <w:t>partido político</w:t>
      </w:r>
      <w:r w:rsidRPr="00AC7C65">
        <w:rPr>
          <w:rFonts w:ascii="Cambria" w:hAnsi="Cambria" w:cs="Arial"/>
          <w:sz w:val="22"/>
          <w:szCs w:val="22"/>
        </w:rPr>
        <w:t xml:space="preserve"> deberá presentar un resumen mensual del monto total aportado en dinero y en especie por cada uno de sus militantes y simpatizantes. Este registro permitirá conocer el monto mensual de las aportaciones de cada militante y simpatizante para efectos de verificar que se respete el monto máximo mensual previsto en el párrafo 1, </w:t>
      </w:r>
      <w:r w:rsidR="005A60E6" w:rsidRPr="00AC7C65">
        <w:rPr>
          <w:rFonts w:ascii="Cambria" w:hAnsi="Cambria" w:cs="Arial"/>
          <w:sz w:val="22"/>
          <w:szCs w:val="22"/>
        </w:rPr>
        <w:t xml:space="preserve">artículo 46 </w:t>
      </w:r>
      <w:r w:rsidRPr="00AC7C65">
        <w:rPr>
          <w:rFonts w:ascii="Cambria" w:hAnsi="Cambria" w:cs="Arial"/>
          <w:sz w:val="22"/>
          <w:szCs w:val="22"/>
        </w:rPr>
        <w:t>inciso c) del Código</w:t>
      </w:r>
      <w:r w:rsidR="005A60E6" w:rsidRPr="00AC7C65">
        <w:rPr>
          <w:rFonts w:ascii="Cambria" w:hAnsi="Cambria" w:cs="Arial"/>
          <w:sz w:val="22"/>
          <w:szCs w:val="22"/>
        </w:rPr>
        <w:t>.</w:t>
      </w:r>
      <w:r w:rsidRPr="00AC7C65">
        <w:rPr>
          <w:rFonts w:ascii="Cambria" w:hAnsi="Cambria" w:cs="Arial"/>
          <w:sz w:val="22"/>
          <w:szCs w:val="22"/>
        </w:rPr>
        <w:t xml:space="preserve"> Dicho resumen debe presentarse en el formato  “</w:t>
      </w:r>
      <w:r w:rsidR="00877AB6" w:rsidRPr="00AC7C65">
        <w:rPr>
          <w:rFonts w:ascii="Cambria" w:hAnsi="Cambria" w:cs="Arial"/>
          <w:sz w:val="22"/>
          <w:szCs w:val="22"/>
        </w:rPr>
        <w:t>DA</w:t>
      </w:r>
      <w:r w:rsidR="00963BBD" w:rsidRPr="00AC7C65">
        <w:rPr>
          <w:rFonts w:ascii="Cambria" w:hAnsi="Cambria" w:cs="Arial"/>
          <w:sz w:val="22"/>
          <w:szCs w:val="22"/>
        </w:rPr>
        <w:t>MS</w:t>
      </w:r>
      <w:r w:rsidRPr="00AC7C65">
        <w:rPr>
          <w:rFonts w:ascii="Cambria" w:hAnsi="Cambria" w:cs="Arial"/>
          <w:sz w:val="22"/>
          <w:szCs w:val="22"/>
        </w:rPr>
        <w:t>” y anexarse en forma impresa y en forma magnética a los informes correspondientes.</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Para la recepción de aportaciones de militantes, simpatizantes</w:t>
      </w:r>
      <w:r w:rsidR="00EC7999" w:rsidRPr="00AC7C65">
        <w:rPr>
          <w:rFonts w:ascii="Cambria" w:hAnsi="Cambria" w:cs="Arial"/>
          <w:sz w:val="22"/>
          <w:szCs w:val="22"/>
        </w:rPr>
        <w:t>, precandidatos</w:t>
      </w:r>
      <w:r w:rsidRPr="00AC7C65">
        <w:rPr>
          <w:rFonts w:ascii="Cambria" w:hAnsi="Cambria" w:cs="Arial"/>
          <w:sz w:val="22"/>
          <w:szCs w:val="22"/>
        </w:rPr>
        <w:t xml:space="preserve"> y candidatos de un </w:t>
      </w:r>
      <w:r w:rsidR="00A229C0" w:rsidRPr="00AC7C65">
        <w:rPr>
          <w:rFonts w:ascii="Cambria" w:hAnsi="Cambria" w:cs="Arial"/>
          <w:sz w:val="22"/>
          <w:szCs w:val="22"/>
        </w:rPr>
        <w:t>partido político</w:t>
      </w:r>
      <w:r w:rsidRPr="00AC7C65">
        <w:rPr>
          <w:rFonts w:ascii="Cambria" w:hAnsi="Cambria" w:cs="Arial"/>
          <w:sz w:val="22"/>
          <w:szCs w:val="22"/>
        </w:rPr>
        <w:t xml:space="preserve"> para gastos de campaña, el órgano interno deberá abrir una cuenta bancaria </w:t>
      </w:r>
      <w:r w:rsidR="00541ED3" w:rsidRPr="00AC7C65">
        <w:rPr>
          <w:rFonts w:ascii="Cambria" w:hAnsi="Cambria" w:cs="Arial"/>
          <w:sz w:val="22"/>
          <w:szCs w:val="22"/>
        </w:rPr>
        <w:t>específica</w:t>
      </w:r>
      <w:r w:rsidR="00541EDF" w:rsidRPr="00AC7C65">
        <w:rPr>
          <w:rFonts w:ascii="Cambria" w:hAnsi="Cambria" w:cs="Arial"/>
          <w:sz w:val="22"/>
          <w:szCs w:val="22"/>
        </w:rPr>
        <w:t>, en términos de lo dispuesto</w:t>
      </w:r>
      <w:r w:rsidR="00963BBD" w:rsidRPr="00AC7C65">
        <w:rPr>
          <w:rFonts w:ascii="Cambria" w:hAnsi="Cambria" w:cs="Arial"/>
          <w:sz w:val="22"/>
          <w:szCs w:val="22"/>
        </w:rPr>
        <w:t xml:space="preserve"> en el párrafo 1</w:t>
      </w:r>
      <w:r w:rsidR="007A4367" w:rsidRPr="00AC7C65">
        <w:rPr>
          <w:rFonts w:ascii="Cambria" w:hAnsi="Cambria" w:cs="Arial"/>
          <w:sz w:val="22"/>
          <w:szCs w:val="22"/>
        </w:rPr>
        <w:t>,</w:t>
      </w:r>
      <w:r w:rsidR="00963BBD" w:rsidRPr="00AC7C65">
        <w:rPr>
          <w:rFonts w:ascii="Cambria" w:hAnsi="Cambria" w:cs="Arial"/>
          <w:sz w:val="22"/>
          <w:szCs w:val="22"/>
        </w:rPr>
        <w:t xml:space="preserve"> artículo 46 inciso d del Código</w:t>
      </w:r>
      <w:r w:rsidRPr="00AC7C65">
        <w:rPr>
          <w:rFonts w:ascii="Cambria" w:hAnsi="Cambria" w:cs="Arial"/>
          <w:sz w:val="22"/>
          <w:szCs w:val="22"/>
        </w:rPr>
        <w:t xml:space="preserve">, cuyo manejo, administración y estado de cuenta deberá informarse </w:t>
      </w:r>
      <w:r w:rsidR="00963BBD" w:rsidRPr="00AC7C65">
        <w:rPr>
          <w:rFonts w:ascii="Cambria" w:hAnsi="Cambria" w:cs="Arial"/>
          <w:sz w:val="22"/>
          <w:szCs w:val="22"/>
        </w:rPr>
        <w:t>cuando así lo requiera la  Unidad</w:t>
      </w:r>
      <w:r w:rsidRPr="00AC7C65">
        <w:rPr>
          <w:rFonts w:ascii="Cambria" w:hAnsi="Cambria" w:cs="Arial"/>
          <w:sz w:val="22"/>
          <w:szCs w:val="22"/>
        </w:rPr>
        <w:t>. De cada una de estas aportaciones, el órgano interno deberá expedir recibo foliado donde se identifique  plenamente al aportante.</w:t>
      </w:r>
    </w:p>
    <w:p w:rsidR="003765CC" w:rsidRPr="00AC7C65" w:rsidRDefault="003765CC" w:rsidP="003765CC">
      <w:pPr>
        <w:pStyle w:val="Sangra2detindependiente"/>
        <w:ind w:firstLine="0"/>
        <w:rPr>
          <w:rFonts w:ascii="Cambria" w:hAnsi="Cambria" w:cs="Arial"/>
          <w:sz w:val="22"/>
          <w:szCs w:val="22"/>
        </w:rPr>
      </w:pPr>
    </w:p>
    <w:p w:rsidR="00DF02CF" w:rsidRPr="00AC7C65" w:rsidRDefault="00DF02CF"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 Las aportaciones </w:t>
      </w:r>
      <w:r w:rsidR="00963BBD" w:rsidRPr="00AC7C65">
        <w:rPr>
          <w:rFonts w:ascii="Cambria" w:hAnsi="Cambria" w:cs="Arial"/>
          <w:sz w:val="22"/>
          <w:szCs w:val="22"/>
        </w:rPr>
        <w:t xml:space="preserve">por financiamiento </w:t>
      </w:r>
      <w:r w:rsidR="00FC342F" w:rsidRPr="00AC7C65">
        <w:rPr>
          <w:rFonts w:ascii="Cambria" w:hAnsi="Cambria" w:cs="Arial"/>
          <w:sz w:val="22"/>
          <w:szCs w:val="22"/>
        </w:rPr>
        <w:t xml:space="preserve"> </w:t>
      </w:r>
      <w:r w:rsidRPr="00AC7C65">
        <w:rPr>
          <w:rFonts w:ascii="Cambria" w:hAnsi="Cambria" w:cs="Arial"/>
          <w:sz w:val="22"/>
          <w:szCs w:val="22"/>
        </w:rPr>
        <w:t xml:space="preserve">de la </w:t>
      </w:r>
      <w:r w:rsidR="00FC342F" w:rsidRPr="00AC7C65">
        <w:rPr>
          <w:rFonts w:ascii="Cambria" w:hAnsi="Cambria" w:cs="Arial"/>
          <w:sz w:val="22"/>
          <w:szCs w:val="22"/>
        </w:rPr>
        <w:t>militancia</w:t>
      </w:r>
      <w:r w:rsidRPr="00AC7C65">
        <w:rPr>
          <w:rFonts w:ascii="Cambria" w:hAnsi="Cambria" w:cs="Arial"/>
          <w:sz w:val="22"/>
          <w:szCs w:val="22"/>
        </w:rPr>
        <w:t>,</w:t>
      </w:r>
      <w:r w:rsidR="00963BBD" w:rsidRPr="00AC7C65">
        <w:rPr>
          <w:rFonts w:ascii="Cambria" w:hAnsi="Cambria" w:cs="Arial"/>
          <w:sz w:val="22"/>
          <w:szCs w:val="22"/>
        </w:rPr>
        <w:t xml:space="preserve"> y </w:t>
      </w:r>
      <w:r w:rsidRPr="00AC7C65">
        <w:rPr>
          <w:rFonts w:ascii="Cambria" w:hAnsi="Cambria" w:cs="Arial"/>
          <w:sz w:val="22"/>
          <w:szCs w:val="22"/>
        </w:rPr>
        <w:t xml:space="preserve"> simpatizantes  no podrán rebasar los límites establecidos en el </w:t>
      </w:r>
      <w:r w:rsidR="00FC342F" w:rsidRPr="00AC7C65">
        <w:rPr>
          <w:rFonts w:ascii="Cambria" w:hAnsi="Cambria" w:cs="Arial"/>
          <w:sz w:val="22"/>
          <w:szCs w:val="22"/>
        </w:rPr>
        <w:t>artículo</w:t>
      </w:r>
      <w:r w:rsidRPr="00AC7C65">
        <w:rPr>
          <w:rFonts w:ascii="Cambria" w:hAnsi="Cambria" w:cs="Arial"/>
          <w:sz w:val="22"/>
          <w:szCs w:val="22"/>
        </w:rPr>
        <w:t xml:space="preserve"> 46</w:t>
      </w:r>
      <w:r w:rsidR="000047A4" w:rsidRPr="00AC7C65">
        <w:rPr>
          <w:rFonts w:ascii="Cambria" w:hAnsi="Cambria" w:cs="Arial"/>
          <w:sz w:val="22"/>
          <w:szCs w:val="22"/>
        </w:rPr>
        <w:t>,</w:t>
      </w:r>
      <w:r w:rsidRPr="00AC7C65">
        <w:rPr>
          <w:rFonts w:ascii="Cambria" w:hAnsi="Cambria" w:cs="Arial"/>
          <w:sz w:val="22"/>
          <w:szCs w:val="22"/>
        </w:rPr>
        <w:t xml:space="preserve"> párrafo 1</w:t>
      </w:r>
      <w:r w:rsidR="000047A4" w:rsidRPr="00AC7C65">
        <w:rPr>
          <w:rFonts w:ascii="Cambria" w:hAnsi="Cambria" w:cs="Arial"/>
          <w:sz w:val="22"/>
          <w:szCs w:val="22"/>
        </w:rPr>
        <w:t>,</w:t>
      </w:r>
      <w:r w:rsidRPr="00AC7C65">
        <w:rPr>
          <w:rFonts w:ascii="Cambria" w:hAnsi="Cambria" w:cs="Arial"/>
          <w:sz w:val="22"/>
          <w:szCs w:val="22"/>
        </w:rPr>
        <w:t xml:space="preserve"> </w:t>
      </w:r>
      <w:r w:rsidR="00FC342F" w:rsidRPr="00AC7C65">
        <w:rPr>
          <w:rFonts w:ascii="Cambria" w:hAnsi="Cambria" w:cs="Arial"/>
          <w:sz w:val="22"/>
          <w:szCs w:val="22"/>
        </w:rPr>
        <w:t>incisos b) y c) del Código.</w:t>
      </w:r>
    </w:p>
    <w:p w:rsidR="00DF02CF" w:rsidRPr="00AC7C65" w:rsidRDefault="00DF02CF" w:rsidP="00DF02CF">
      <w:pPr>
        <w:pStyle w:val="Prrafodelista"/>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Las aportaciones en especie se sujetarán a lo siguiente:</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7"/>
        </w:numPr>
        <w:rPr>
          <w:rFonts w:ascii="Cambria" w:hAnsi="Cambria" w:cs="Arial"/>
          <w:sz w:val="22"/>
          <w:szCs w:val="22"/>
        </w:rPr>
      </w:pPr>
      <w:r w:rsidRPr="00AC7C65">
        <w:rPr>
          <w:rFonts w:ascii="Cambria" w:hAnsi="Cambria" w:cs="Arial"/>
          <w:sz w:val="22"/>
          <w:szCs w:val="22"/>
        </w:rPr>
        <w:t xml:space="preserve">Las que reciban los </w:t>
      </w:r>
      <w:r w:rsidR="00A229C0" w:rsidRPr="00AC7C65">
        <w:rPr>
          <w:rFonts w:ascii="Cambria" w:hAnsi="Cambria" w:cs="Arial"/>
          <w:sz w:val="22"/>
          <w:szCs w:val="22"/>
        </w:rPr>
        <w:t>partido</w:t>
      </w:r>
      <w:r w:rsidR="00993D8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 deberán registrarse y documentarse en convenios escritos que celebren conforme a los ordenamientos legales aplicables, los cuales deben contener, según sea el caso, los datos de identificación personal y domicilio del aportante, así como el costo de mercado, o estimado, del bien aportado. En este caso, deberá expresarse en el cuerpo del formato de recibo de ingresos, la información relativa al bien aportado y el criterio de valuación  que se haya utilizado.</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7"/>
        </w:numPr>
        <w:rPr>
          <w:rFonts w:ascii="Cambria" w:hAnsi="Cambria" w:cs="Arial"/>
          <w:sz w:val="22"/>
          <w:szCs w:val="22"/>
        </w:rPr>
      </w:pPr>
      <w:r w:rsidRPr="00AC7C65">
        <w:rPr>
          <w:rFonts w:ascii="Cambria" w:hAnsi="Cambria" w:cs="Arial"/>
          <w:sz w:val="22"/>
          <w:szCs w:val="22"/>
        </w:rPr>
        <w:t xml:space="preserve">Los ingresos por donación de bienes muebles, deberán registrarse conforme al valor consignado en la factura que los ampare. </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7"/>
        </w:numPr>
        <w:rPr>
          <w:rFonts w:ascii="Cambria" w:hAnsi="Cambria" w:cs="Arial"/>
          <w:sz w:val="22"/>
          <w:szCs w:val="22"/>
        </w:rPr>
      </w:pPr>
      <w:r w:rsidRPr="00AC7C65">
        <w:rPr>
          <w:rFonts w:ascii="Cambria" w:hAnsi="Cambria" w:cs="Arial"/>
          <w:sz w:val="22"/>
          <w:szCs w:val="22"/>
        </w:rPr>
        <w:t>En caso que no se cuente con la factura del bien donado, su valor se determinará siempre a través de un avalúo realizado por un Corredor Público con registro vigente en la Lista de Auxiliares de la Administración de la Justicia del Estado de Coahuila de Zaragoza.</w:t>
      </w:r>
    </w:p>
    <w:p w:rsidR="003765CC" w:rsidRPr="00AC7C65" w:rsidRDefault="003765CC" w:rsidP="003765CC">
      <w:pPr>
        <w:pStyle w:val="Sangra2detindependiente"/>
        <w:ind w:left="720" w:firstLine="0"/>
        <w:rPr>
          <w:rFonts w:ascii="Cambria" w:hAnsi="Cambria" w:cs="Arial"/>
          <w:sz w:val="22"/>
          <w:szCs w:val="22"/>
        </w:rPr>
      </w:pPr>
    </w:p>
    <w:p w:rsidR="003765CC" w:rsidRPr="00AC7C65" w:rsidRDefault="003765CC" w:rsidP="00E06CCA">
      <w:pPr>
        <w:pStyle w:val="Sangra2detindependiente"/>
        <w:numPr>
          <w:ilvl w:val="0"/>
          <w:numId w:val="7"/>
        </w:numPr>
        <w:rPr>
          <w:rFonts w:ascii="Cambria" w:hAnsi="Cambria" w:cs="Arial"/>
          <w:sz w:val="22"/>
          <w:szCs w:val="22"/>
        </w:rPr>
      </w:pPr>
      <w:r w:rsidRPr="00AC7C65">
        <w:rPr>
          <w:rFonts w:ascii="Cambria" w:hAnsi="Cambria" w:cs="Arial"/>
          <w:sz w:val="22"/>
          <w:szCs w:val="22"/>
        </w:rPr>
        <w:t>Los ingresos por donación de bienes inmuebles, deberán registrarse conforme a su valor catastral actualizado mediante el avalúo o certificado expedido por la dependencia correspondiente.</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7"/>
        </w:numPr>
        <w:rPr>
          <w:rFonts w:ascii="Cambria" w:hAnsi="Cambria" w:cs="Arial"/>
          <w:sz w:val="22"/>
          <w:szCs w:val="22"/>
        </w:rPr>
      </w:pPr>
      <w:r w:rsidRPr="00AC7C65">
        <w:rPr>
          <w:rFonts w:ascii="Cambria" w:hAnsi="Cambria" w:cs="Arial"/>
          <w:sz w:val="22"/>
          <w:szCs w:val="22"/>
        </w:rPr>
        <w:lastRenderedPageBreak/>
        <w:t xml:space="preserve">Para las aportaciones de  servicios profesionales prestados a título gratuito al </w:t>
      </w:r>
      <w:r w:rsidR="00A229C0" w:rsidRPr="00AC7C65">
        <w:rPr>
          <w:rFonts w:ascii="Cambria" w:hAnsi="Cambria" w:cs="Arial"/>
          <w:sz w:val="22"/>
          <w:szCs w:val="22"/>
        </w:rPr>
        <w:t>partido político</w:t>
      </w:r>
      <w:r w:rsidRPr="00AC7C65">
        <w:rPr>
          <w:rFonts w:ascii="Cambria" w:hAnsi="Cambria" w:cs="Arial"/>
          <w:sz w:val="22"/>
          <w:szCs w:val="22"/>
        </w:rPr>
        <w:t xml:space="preserve">, se tomará el valor promedio de dos cotizaciones solicitadas por el propio </w:t>
      </w:r>
      <w:r w:rsidR="00A229C0" w:rsidRPr="00AC7C65">
        <w:rPr>
          <w:rFonts w:ascii="Cambria" w:hAnsi="Cambria" w:cs="Arial"/>
          <w:sz w:val="22"/>
          <w:szCs w:val="22"/>
        </w:rPr>
        <w:t>partido político</w:t>
      </w:r>
      <w:r w:rsidRPr="00AC7C65">
        <w:rPr>
          <w:rFonts w:ascii="Cambria" w:hAnsi="Cambria" w:cs="Arial"/>
          <w:sz w:val="22"/>
          <w:szCs w:val="22"/>
        </w:rPr>
        <w:t xml:space="preserve">. No se computarán como aportaciones en especie los servicios personales otorgados gratuita y desinteresadamente a los </w:t>
      </w:r>
      <w:r w:rsidR="00A229C0" w:rsidRPr="00AC7C65">
        <w:rPr>
          <w:rFonts w:ascii="Cambria" w:hAnsi="Cambria" w:cs="Arial"/>
          <w:sz w:val="22"/>
          <w:szCs w:val="22"/>
        </w:rPr>
        <w:t>partido</w:t>
      </w:r>
      <w:r w:rsidR="007A4367"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 por personas físicas que no tengan actividades mercantiles, ni se trate de servicios profesionales.</w:t>
      </w:r>
    </w:p>
    <w:p w:rsidR="003765CC" w:rsidRPr="00AC7C65" w:rsidRDefault="003765CC" w:rsidP="003765CC">
      <w:pPr>
        <w:pStyle w:val="Prrafodelista"/>
        <w:ind w:left="0"/>
        <w:rPr>
          <w:rFonts w:ascii="Cambria" w:hAnsi="Cambria" w:cs="Arial"/>
          <w:sz w:val="22"/>
          <w:szCs w:val="22"/>
        </w:rPr>
      </w:pPr>
    </w:p>
    <w:p w:rsidR="003765CC" w:rsidRPr="00AC7C65" w:rsidRDefault="003765CC" w:rsidP="00E06CCA">
      <w:pPr>
        <w:pStyle w:val="Sangra2detindependiente"/>
        <w:numPr>
          <w:ilvl w:val="0"/>
          <w:numId w:val="7"/>
        </w:numPr>
        <w:rPr>
          <w:rFonts w:ascii="Cambria" w:hAnsi="Cambria" w:cs="Arial"/>
          <w:sz w:val="22"/>
          <w:szCs w:val="22"/>
        </w:rPr>
      </w:pPr>
      <w:r w:rsidRPr="00AC7C65">
        <w:rPr>
          <w:rFonts w:ascii="Cambria" w:hAnsi="Cambria" w:cs="Arial"/>
          <w:sz w:val="22"/>
          <w:szCs w:val="22"/>
        </w:rPr>
        <w:t xml:space="preserve">En caso de que la Unidad tenga duda fundada del valor de registro de las aportaciones en especie declarado por los </w:t>
      </w:r>
      <w:r w:rsidR="00A229C0" w:rsidRPr="00AC7C65">
        <w:rPr>
          <w:rFonts w:ascii="Cambria" w:hAnsi="Cambria" w:cs="Arial"/>
          <w:sz w:val="22"/>
          <w:szCs w:val="22"/>
        </w:rPr>
        <w:t>partido</w:t>
      </w:r>
      <w:r w:rsidR="00993D8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 podrá ordenar que se soliciten cotizaciones o avalúos, según corresponda.</w:t>
      </w:r>
    </w:p>
    <w:p w:rsidR="00DF02CF" w:rsidRPr="00AC7C65" w:rsidRDefault="00DF02CF" w:rsidP="00FC342F">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Cuando se trate de aportaciones del Comité Ejecutivo Nacional, el órgano interno de cada </w:t>
      </w:r>
      <w:r w:rsidR="00A229C0" w:rsidRPr="00AC7C65">
        <w:rPr>
          <w:rFonts w:ascii="Cambria" w:hAnsi="Cambria" w:cs="Arial"/>
          <w:sz w:val="22"/>
          <w:szCs w:val="22"/>
        </w:rPr>
        <w:t>partido político</w:t>
      </w:r>
      <w:r w:rsidRPr="00AC7C65">
        <w:rPr>
          <w:rFonts w:ascii="Cambria" w:hAnsi="Cambria" w:cs="Arial"/>
          <w:sz w:val="22"/>
          <w:szCs w:val="22"/>
        </w:rPr>
        <w:t xml:space="preserve"> deberá expedir recibos, de los que deberá conservar copia para sustentar los informes </w:t>
      </w:r>
      <w:r w:rsidR="00B27BF3" w:rsidRPr="00AC7C65">
        <w:rPr>
          <w:rFonts w:ascii="Cambria" w:hAnsi="Cambria" w:cs="Arial"/>
          <w:sz w:val="22"/>
          <w:szCs w:val="22"/>
        </w:rPr>
        <w:t xml:space="preserve">correspondientes. </w:t>
      </w:r>
      <w:r w:rsidRPr="00AC7C65">
        <w:rPr>
          <w:rFonts w:ascii="Cambria" w:hAnsi="Cambria" w:cs="Arial"/>
          <w:sz w:val="22"/>
          <w:szCs w:val="22"/>
        </w:rPr>
        <w:t xml:space="preserve">Para verificar la veracidad de esta información, la Unidad podrá pedir información a la Unidad de Fiscalización del Instituto Federal Electoral en términos del Convenio respectivo.   </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3765CC">
      <w:pPr>
        <w:pStyle w:val="Sangra2detindependiente"/>
        <w:ind w:firstLine="0"/>
        <w:jc w:val="center"/>
        <w:rPr>
          <w:rFonts w:ascii="Cambria" w:hAnsi="Cambria" w:cs="Arial"/>
          <w:b/>
          <w:sz w:val="22"/>
          <w:szCs w:val="22"/>
        </w:rPr>
      </w:pPr>
      <w:r w:rsidRPr="00AC7C65">
        <w:rPr>
          <w:rFonts w:ascii="Cambria" w:hAnsi="Cambria" w:cs="Arial"/>
          <w:b/>
          <w:sz w:val="22"/>
          <w:szCs w:val="22"/>
        </w:rPr>
        <w:t>Capítulo Tercero</w:t>
      </w:r>
    </w:p>
    <w:p w:rsidR="003765CC" w:rsidRPr="00AC7C65" w:rsidRDefault="003765CC" w:rsidP="003765CC">
      <w:pPr>
        <w:pStyle w:val="Sangra2detindependiente"/>
        <w:ind w:firstLine="0"/>
        <w:jc w:val="center"/>
        <w:rPr>
          <w:rFonts w:ascii="Cambria" w:hAnsi="Cambria" w:cs="Arial"/>
          <w:b/>
          <w:sz w:val="22"/>
          <w:szCs w:val="22"/>
        </w:rPr>
      </w:pPr>
      <w:r w:rsidRPr="00AC7C65">
        <w:rPr>
          <w:rFonts w:ascii="Cambria" w:hAnsi="Cambria" w:cs="Arial"/>
          <w:b/>
          <w:sz w:val="22"/>
          <w:szCs w:val="22"/>
        </w:rPr>
        <w:t>Del Autofinanciamiento</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El autofinanciamiento está constituido por los ingresos que los </w:t>
      </w:r>
      <w:r w:rsidR="00A229C0" w:rsidRPr="00AC7C65">
        <w:rPr>
          <w:rFonts w:ascii="Cambria" w:hAnsi="Cambria" w:cs="Arial"/>
          <w:sz w:val="22"/>
          <w:szCs w:val="22"/>
        </w:rPr>
        <w:t>partido</w:t>
      </w:r>
      <w:r w:rsidR="00993D8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 xml:space="preserve">s obtengan por sus actividades promocionales, tales como: conferencias, espectáculos, juegos y sorteos, eventos culturales y ventas editoriales, así como cualquier otra similar que realicen para la obtención de fondos. Dichas actividades estarán sujetas a las leyes correspondientes a su naturaleza. </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Los ingresos por autofinanciamiento estarán apoyados en un control por cada evento, conforme al formato autorizado “C</w:t>
      </w:r>
      <w:r w:rsidR="00B27BF3" w:rsidRPr="00AC7C65">
        <w:rPr>
          <w:rFonts w:ascii="Cambria" w:hAnsi="Cambria" w:cs="Arial"/>
          <w:sz w:val="22"/>
          <w:szCs w:val="22"/>
        </w:rPr>
        <w:t>E</w:t>
      </w:r>
      <w:r w:rsidRPr="00AC7C65">
        <w:rPr>
          <w:rFonts w:ascii="Cambria" w:hAnsi="Cambria" w:cs="Arial"/>
          <w:sz w:val="22"/>
          <w:szCs w:val="22"/>
        </w:rPr>
        <w:t>A</w:t>
      </w:r>
      <w:r w:rsidR="00B27BF3" w:rsidRPr="00AC7C65">
        <w:rPr>
          <w:rFonts w:ascii="Cambria" w:hAnsi="Cambria" w:cs="Arial"/>
          <w:sz w:val="22"/>
          <w:szCs w:val="22"/>
        </w:rPr>
        <w:t>”</w:t>
      </w:r>
      <w:r w:rsidRPr="00AC7C65">
        <w:rPr>
          <w:rFonts w:ascii="Cambria" w:hAnsi="Cambria" w:cs="Arial"/>
          <w:sz w:val="22"/>
          <w:szCs w:val="22"/>
        </w:rPr>
        <w:t>, que deberá contener número consecutivo, tipo de evento, forma de administrarlo, fuente de ingresos, control de folios, números y fechas de las autorizaciones legales para su celebración, importe total de los ingresos brutos obtenidos, importe desglosado de los gastos, ingreso neto y, en su caso, la pérdida o beneficio neto obtenido, y el nombre y firma del responsable del evento. Este control pasará a formar parte del sustento documental del registro del ingreso del evento, conjuntamente con las fichas de depósito bancarias y un ejemplar impreso o grabación  de la propaganda utilizada, según corresponda.</w:t>
      </w:r>
    </w:p>
    <w:p w:rsidR="003765CC" w:rsidRPr="00AC7C65" w:rsidRDefault="003765CC" w:rsidP="003765CC">
      <w:pPr>
        <w:pStyle w:val="Prrafodelista"/>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 Para el caso específico de sorteos y rifas,  la comprobación deberá contener, además, lo siguiente: </w:t>
      </w:r>
    </w:p>
    <w:p w:rsidR="003765CC" w:rsidRPr="00AC7C65" w:rsidRDefault="003765CC" w:rsidP="001304A9">
      <w:pPr>
        <w:pStyle w:val="Sangra2detindependiente"/>
        <w:numPr>
          <w:ilvl w:val="0"/>
          <w:numId w:val="31"/>
        </w:numPr>
        <w:rPr>
          <w:rFonts w:ascii="Cambria" w:hAnsi="Cambria" w:cs="Arial"/>
          <w:sz w:val="22"/>
          <w:szCs w:val="22"/>
        </w:rPr>
      </w:pPr>
      <w:r w:rsidRPr="00AC7C65">
        <w:rPr>
          <w:rFonts w:ascii="Cambria" w:hAnsi="Cambria" w:cs="Arial"/>
          <w:sz w:val="22"/>
          <w:szCs w:val="22"/>
        </w:rPr>
        <w:t>El bien a sortear;</w:t>
      </w:r>
    </w:p>
    <w:p w:rsidR="003765CC" w:rsidRPr="00AC7C65" w:rsidRDefault="003765CC" w:rsidP="001304A9">
      <w:pPr>
        <w:pStyle w:val="Sangra2detindependiente"/>
        <w:numPr>
          <w:ilvl w:val="0"/>
          <w:numId w:val="31"/>
        </w:numPr>
        <w:rPr>
          <w:rFonts w:ascii="Cambria" w:hAnsi="Cambria" w:cs="Arial"/>
          <w:sz w:val="22"/>
          <w:szCs w:val="22"/>
        </w:rPr>
      </w:pPr>
      <w:r w:rsidRPr="00AC7C65">
        <w:rPr>
          <w:rFonts w:ascii="Cambria" w:hAnsi="Cambria" w:cs="Arial"/>
          <w:sz w:val="22"/>
          <w:szCs w:val="22"/>
        </w:rPr>
        <w:t xml:space="preserve">El permiso legal para realizar el acto, </w:t>
      </w:r>
    </w:p>
    <w:p w:rsidR="003765CC" w:rsidRPr="00AC7C65" w:rsidRDefault="003765CC" w:rsidP="001304A9">
      <w:pPr>
        <w:pStyle w:val="Sangra2detindependiente"/>
        <w:numPr>
          <w:ilvl w:val="0"/>
          <w:numId w:val="31"/>
        </w:numPr>
        <w:rPr>
          <w:rFonts w:ascii="Cambria" w:hAnsi="Cambria" w:cs="Arial"/>
          <w:sz w:val="22"/>
          <w:szCs w:val="22"/>
        </w:rPr>
      </w:pPr>
      <w:r w:rsidRPr="00AC7C65">
        <w:rPr>
          <w:rFonts w:ascii="Cambria" w:hAnsi="Cambria" w:cs="Arial"/>
          <w:sz w:val="22"/>
          <w:szCs w:val="22"/>
        </w:rPr>
        <w:t xml:space="preserve">La manifestación del número de boletos emitidos y entrega de boletos sobrantes; </w:t>
      </w:r>
    </w:p>
    <w:p w:rsidR="003765CC" w:rsidRPr="00AC7C65" w:rsidRDefault="003765CC" w:rsidP="001304A9">
      <w:pPr>
        <w:pStyle w:val="Sangra2detindependiente"/>
        <w:numPr>
          <w:ilvl w:val="0"/>
          <w:numId w:val="31"/>
        </w:numPr>
        <w:rPr>
          <w:rFonts w:ascii="Cambria" w:hAnsi="Cambria" w:cs="Arial"/>
          <w:sz w:val="22"/>
          <w:szCs w:val="22"/>
        </w:rPr>
      </w:pPr>
      <w:r w:rsidRPr="00AC7C65">
        <w:rPr>
          <w:rFonts w:ascii="Cambria" w:hAnsi="Cambria" w:cs="Arial"/>
          <w:sz w:val="22"/>
          <w:szCs w:val="22"/>
        </w:rPr>
        <w:t>La factura de la imprenta responsable de la impresión de los boletos;</w:t>
      </w:r>
    </w:p>
    <w:p w:rsidR="003765CC" w:rsidRPr="00AC7C65" w:rsidRDefault="003765CC" w:rsidP="001304A9">
      <w:pPr>
        <w:pStyle w:val="Sangra2detindependiente"/>
        <w:numPr>
          <w:ilvl w:val="0"/>
          <w:numId w:val="31"/>
        </w:numPr>
        <w:rPr>
          <w:rFonts w:ascii="Cambria" w:hAnsi="Cambria" w:cs="Arial"/>
          <w:sz w:val="22"/>
          <w:szCs w:val="22"/>
        </w:rPr>
      </w:pPr>
      <w:r w:rsidRPr="00AC7C65">
        <w:rPr>
          <w:rFonts w:ascii="Cambria" w:hAnsi="Cambria" w:cs="Arial"/>
          <w:sz w:val="22"/>
          <w:szCs w:val="22"/>
        </w:rPr>
        <w:t xml:space="preserve">La manifestación expresa de la fecha, hora y lugar donde se celebró el evento; </w:t>
      </w:r>
    </w:p>
    <w:p w:rsidR="003765CC" w:rsidRPr="00AC7C65" w:rsidRDefault="003765CC" w:rsidP="001304A9">
      <w:pPr>
        <w:pStyle w:val="Sangra2detindependiente"/>
        <w:numPr>
          <w:ilvl w:val="0"/>
          <w:numId w:val="31"/>
        </w:numPr>
        <w:rPr>
          <w:rFonts w:ascii="Cambria" w:hAnsi="Cambria" w:cs="Arial"/>
          <w:sz w:val="22"/>
          <w:szCs w:val="22"/>
        </w:rPr>
      </w:pPr>
      <w:r w:rsidRPr="00AC7C65">
        <w:rPr>
          <w:rFonts w:ascii="Cambria" w:hAnsi="Cambria" w:cs="Arial"/>
          <w:sz w:val="22"/>
          <w:szCs w:val="22"/>
        </w:rPr>
        <w:t>Un ejemplar donde se hayan publicado los resultados; y</w:t>
      </w:r>
    </w:p>
    <w:p w:rsidR="006D041E" w:rsidRPr="00AC7C65" w:rsidRDefault="003765CC" w:rsidP="005B0E34">
      <w:pPr>
        <w:pStyle w:val="Sangra2detindependiente"/>
        <w:numPr>
          <w:ilvl w:val="0"/>
          <w:numId w:val="31"/>
        </w:numPr>
        <w:rPr>
          <w:rFonts w:ascii="Cambria" w:hAnsi="Cambria" w:cs="Arial"/>
          <w:sz w:val="22"/>
          <w:szCs w:val="22"/>
        </w:rPr>
      </w:pPr>
      <w:r w:rsidRPr="00AC7C65">
        <w:rPr>
          <w:rFonts w:ascii="Cambria" w:hAnsi="Cambria" w:cs="Arial"/>
          <w:sz w:val="22"/>
          <w:szCs w:val="22"/>
        </w:rPr>
        <w:t>Una constancia de la entrega recepción del bien sorteado o rifado.</w:t>
      </w:r>
    </w:p>
    <w:p w:rsidR="00D12539" w:rsidRDefault="00D12539" w:rsidP="003765CC">
      <w:pPr>
        <w:pStyle w:val="Sangra2detindependiente"/>
        <w:ind w:firstLine="0"/>
        <w:jc w:val="center"/>
        <w:rPr>
          <w:rFonts w:ascii="Cambria" w:hAnsi="Cambria" w:cs="Arial"/>
          <w:b/>
          <w:sz w:val="22"/>
          <w:szCs w:val="22"/>
        </w:rPr>
      </w:pPr>
    </w:p>
    <w:p w:rsidR="003765CC" w:rsidRPr="00AC7C65" w:rsidRDefault="003765CC" w:rsidP="003765CC">
      <w:pPr>
        <w:pStyle w:val="Sangra2detindependiente"/>
        <w:ind w:firstLine="0"/>
        <w:jc w:val="center"/>
        <w:rPr>
          <w:rFonts w:ascii="Cambria" w:hAnsi="Cambria" w:cs="Arial"/>
          <w:b/>
          <w:sz w:val="22"/>
          <w:szCs w:val="22"/>
        </w:rPr>
      </w:pPr>
      <w:r w:rsidRPr="00AC7C65">
        <w:rPr>
          <w:rFonts w:ascii="Cambria" w:hAnsi="Cambria" w:cs="Arial"/>
          <w:b/>
          <w:sz w:val="22"/>
          <w:szCs w:val="22"/>
        </w:rPr>
        <w:t>Capítulo Cuarto</w:t>
      </w:r>
    </w:p>
    <w:p w:rsidR="003765CC" w:rsidRPr="00AC7C65" w:rsidRDefault="003765CC" w:rsidP="003765CC">
      <w:pPr>
        <w:pStyle w:val="Sangra2detindependiente"/>
        <w:ind w:firstLine="0"/>
        <w:jc w:val="center"/>
        <w:outlineLvl w:val="0"/>
        <w:rPr>
          <w:rFonts w:ascii="Cambria" w:hAnsi="Cambria" w:cs="Arial"/>
          <w:b/>
          <w:sz w:val="22"/>
          <w:szCs w:val="22"/>
        </w:rPr>
      </w:pPr>
      <w:r w:rsidRPr="00AC7C65">
        <w:rPr>
          <w:rFonts w:ascii="Cambria" w:hAnsi="Cambria" w:cs="Arial"/>
          <w:b/>
          <w:sz w:val="22"/>
          <w:szCs w:val="22"/>
        </w:rPr>
        <w:t>De los Rendimientos Financieros</w:t>
      </w:r>
    </w:p>
    <w:p w:rsidR="003765CC" w:rsidRPr="00AC7C65" w:rsidRDefault="003765CC" w:rsidP="003765CC">
      <w:pPr>
        <w:pStyle w:val="Sangra2detindependiente"/>
        <w:ind w:firstLine="0"/>
        <w:jc w:val="center"/>
        <w:rPr>
          <w:rFonts w:ascii="Cambria" w:hAnsi="Cambria" w:cs="Arial"/>
          <w:sz w:val="22"/>
          <w:szCs w:val="22"/>
        </w:rPr>
      </w:pPr>
    </w:p>
    <w:p w:rsidR="00112DDB"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lastRenderedPageBreak/>
        <w:t xml:space="preserve">El financiamiento por rendimientos financieros se compone por los intereses que obtengan los </w:t>
      </w:r>
      <w:r w:rsidR="00A229C0" w:rsidRPr="00AC7C65">
        <w:rPr>
          <w:rFonts w:ascii="Cambria" w:hAnsi="Cambria" w:cs="Arial"/>
          <w:sz w:val="22"/>
          <w:szCs w:val="22"/>
        </w:rPr>
        <w:t>partido</w:t>
      </w:r>
      <w:r w:rsidR="00993D8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 provenientes de las cuentas bancarias de cheques, de las inversiones y los que resulten de la constitución de fondos o fideicomisos</w:t>
      </w:r>
      <w:r w:rsidR="00112DDB" w:rsidRPr="00AC7C65">
        <w:rPr>
          <w:rFonts w:ascii="Cambria" w:hAnsi="Cambria" w:cs="Arial"/>
          <w:sz w:val="22"/>
          <w:szCs w:val="22"/>
        </w:rPr>
        <w:t>.</w:t>
      </w:r>
      <w:r w:rsidRPr="00AC7C65">
        <w:rPr>
          <w:rFonts w:ascii="Cambria" w:hAnsi="Cambria" w:cs="Arial"/>
          <w:sz w:val="22"/>
          <w:szCs w:val="22"/>
        </w:rPr>
        <w:t xml:space="preserve"> </w:t>
      </w:r>
    </w:p>
    <w:p w:rsidR="007A4367" w:rsidRPr="00AC7C65" w:rsidRDefault="007A4367" w:rsidP="007A4367">
      <w:pPr>
        <w:pStyle w:val="Sangra2detindependiente"/>
        <w:ind w:firstLine="0"/>
        <w:rPr>
          <w:rFonts w:ascii="Cambria" w:hAnsi="Cambria" w:cs="Arial"/>
          <w:sz w:val="22"/>
          <w:szCs w:val="22"/>
        </w:rPr>
      </w:pPr>
    </w:p>
    <w:p w:rsidR="00112DDB" w:rsidRPr="00AC7C65" w:rsidRDefault="00112DDB"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Para constituir fondos financieros o fideicomisos</w:t>
      </w:r>
      <w:r w:rsidR="00541EDF" w:rsidRPr="00AC7C65">
        <w:rPr>
          <w:rFonts w:ascii="Cambria" w:hAnsi="Cambria" w:cs="Arial"/>
          <w:sz w:val="22"/>
          <w:szCs w:val="22"/>
        </w:rPr>
        <w:t xml:space="preserve">, </w:t>
      </w:r>
      <w:r w:rsidRPr="00AC7C65">
        <w:rPr>
          <w:rFonts w:ascii="Cambria" w:hAnsi="Cambria" w:cs="Arial"/>
          <w:sz w:val="22"/>
          <w:szCs w:val="22"/>
        </w:rPr>
        <w:t xml:space="preserve"> los </w:t>
      </w:r>
      <w:r w:rsidR="00A229C0" w:rsidRPr="00AC7C65">
        <w:rPr>
          <w:rFonts w:ascii="Cambria" w:hAnsi="Cambria" w:cs="Arial"/>
          <w:sz w:val="22"/>
          <w:szCs w:val="22"/>
        </w:rPr>
        <w:t>partido</w:t>
      </w:r>
      <w:r w:rsidR="007A4367"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 deberán sujetarse a lo siguiente:</w:t>
      </w:r>
    </w:p>
    <w:p w:rsidR="00112DDB" w:rsidRPr="00AC7C65" w:rsidRDefault="00112DDB" w:rsidP="00112DDB">
      <w:pPr>
        <w:pStyle w:val="Sangra2detindependiente"/>
        <w:ind w:firstLine="0"/>
        <w:rPr>
          <w:rFonts w:ascii="Cambria" w:hAnsi="Cambria" w:cs="Arial"/>
          <w:sz w:val="22"/>
          <w:szCs w:val="22"/>
        </w:rPr>
      </w:pPr>
    </w:p>
    <w:p w:rsidR="003765CC" w:rsidRPr="00AC7C65" w:rsidRDefault="00112DDB" w:rsidP="001304A9">
      <w:pPr>
        <w:pStyle w:val="Sangra2detindependiente"/>
        <w:numPr>
          <w:ilvl w:val="0"/>
          <w:numId w:val="34"/>
        </w:numPr>
        <w:rPr>
          <w:rFonts w:ascii="Cambria" w:hAnsi="Cambria" w:cs="Arial"/>
          <w:sz w:val="22"/>
          <w:szCs w:val="22"/>
        </w:rPr>
      </w:pPr>
      <w:r w:rsidRPr="00AC7C65">
        <w:rPr>
          <w:rFonts w:ascii="Cambria" w:hAnsi="Cambria" w:cs="Arial"/>
          <w:sz w:val="22"/>
          <w:szCs w:val="22"/>
        </w:rPr>
        <w:t xml:space="preserve">Constituirse en los términos establecidos en el </w:t>
      </w:r>
      <w:r w:rsidR="000047A4" w:rsidRPr="00AC7C65">
        <w:rPr>
          <w:rFonts w:ascii="Cambria" w:hAnsi="Cambria" w:cs="Arial"/>
          <w:sz w:val="22"/>
          <w:szCs w:val="22"/>
        </w:rPr>
        <w:t xml:space="preserve">párrafo 1, </w:t>
      </w:r>
      <w:r w:rsidR="00854E67" w:rsidRPr="00AC7C65">
        <w:rPr>
          <w:rFonts w:ascii="Cambria" w:hAnsi="Cambria" w:cs="Arial"/>
          <w:sz w:val="22"/>
          <w:szCs w:val="22"/>
        </w:rPr>
        <w:t>artículo</w:t>
      </w:r>
      <w:r w:rsidRPr="00AC7C65">
        <w:rPr>
          <w:rFonts w:ascii="Cambria" w:hAnsi="Cambria" w:cs="Arial"/>
          <w:sz w:val="22"/>
          <w:szCs w:val="22"/>
        </w:rPr>
        <w:t xml:space="preserve"> 46</w:t>
      </w:r>
      <w:r w:rsidR="000047A4" w:rsidRPr="00AC7C65">
        <w:rPr>
          <w:rFonts w:ascii="Cambria" w:hAnsi="Cambria" w:cs="Arial"/>
          <w:sz w:val="22"/>
          <w:szCs w:val="22"/>
        </w:rPr>
        <w:t>,</w:t>
      </w:r>
      <w:r w:rsidRPr="00AC7C65">
        <w:rPr>
          <w:rFonts w:ascii="Cambria" w:hAnsi="Cambria" w:cs="Arial"/>
          <w:sz w:val="22"/>
          <w:szCs w:val="22"/>
        </w:rPr>
        <w:t xml:space="preserve"> inciso f) del Código; </w:t>
      </w:r>
    </w:p>
    <w:p w:rsidR="00854E67" w:rsidRPr="00AC7C65" w:rsidRDefault="00112DDB" w:rsidP="001304A9">
      <w:pPr>
        <w:pStyle w:val="Sangra2detindependiente"/>
        <w:numPr>
          <w:ilvl w:val="0"/>
          <w:numId w:val="34"/>
        </w:numPr>
        <w:rPr>
          <w:rFonts w:ascii="Cambria" w:hAnsi="Cambria" w:cs="Arial"/>
          <w:sz w:val="22"/>
          <w:szCs w:val="22"/>
        </w:rPr>
      </w:pPr>
      <w:r w:rsidRPr="00AC7C65">
        <w:rPr>
          <w:rFonts w:ascii="Cambria" w:hAnsi="Cambria" w:cs="Arial"/>
          <w:sz w:val="22"/>
          <w:szCs w:val="22"/>
        </w:rPr>
        <w:t xml:space="preserve">Los Fondos o fideicomisos serán manejados a través de las operaciones bancarias y financieras que el </w:t>
      </w:r>
      <w:r w:rsidR="005B0E34" w:rsidRPr="00AC7C65">
        <w:rPr>
          <w:rFonts w:ascii="Cambria" w:hAnsi="Cambria" w:cs="Arial"/>
          <w:sz w:val="22"/>
          <w:szCs w:val="22"/>
        </w:rPr>
        <w:t xml:space="preserve">encargado del </w:t>
      </w:r>
      <w:r w:rsidRPr="00AC7C65">
        <w:rPr>
          <w:rFonts w:ascii="Cambria" w:hAnsi="Cambria" w:cs="Arial"/>
          <w:sz w:val="22"/>
          <w:szCs w:val="22"/>
        </w:rPr>
        <w:t>órgano</w:t>
      </w:r>
      <w:r w:rsidR="005B0E34" w:rsidRPr="00AC7C65">
        <w:rPr>
          <w:rFonts w:ascii="Cambria" w:hAnsi="Cambria" w:cs="Arial"/>
          <w:sz w:val="22"/>
          <w:szCs w:val="22"/>
        </w:rPr>
        <w:t xml:space="preserve"> interno </w:t>
      </w:r>
      <w:r w:rsidRPr="00AC7C65">
        <w:rPr>
          <w:rFonts w:ascii="Cambria" w:hAnsi="Cambria" w:cs="Arial"/>
          <w:sz w:val="22"/>
          <w:szCs w:val="22"/>
        </w:rPr>
        <w:t xml:space="preserve"> de cada </w:t>
      </w:r>
      <w:r w:rsidR="00A229C0" w:rsidRPr="00AC7C65">
        <w:rPr>
          <w:rFonts w:ascii="Cambria" w:hAnsi="Cambria" w:cs="Arial"/>
          <w:sz w:val="22"/>
          <w:szCs w:val="22"/>
        </w:rPr>
        <w:t>partido político</w:t>
      </w:r>
      <w:r w:rsidRPr="00AC7C65">
        <w:rPr>
          <w:rFonts w:ascii="Cambria" w:hAnsi="Cambria" w:cs="Arial"/>
          <w:sz w:val="22"/>
          <w:szCs w:val="22"/>
        </w:rPr>
        <w:t xml:space="preserve"> considere </w:t>
      </w:r>
      <w:r w:rsidR="00854E67" w:rsidRPr="00AC7C65">
        <w:rPr>
          <w:rFonts w:ascii="Cambria" w:hAnsi="Cambria" w:cs="Arial"/>
          <w:sz w:val="22"/>
          <w:szCs w:val="22"/>
        </w:rPr>
        <w:t xml:space="preserve">conveniente; </w:t>
      </w:r>
    </w:p>
    <w:p w:rsidR="00E968E0" w:rsidRPr="00AC7C65" w:rsidRDefault="00E968E0" w:rsidP="001304A9">
      <w:pPr>
        <w:pStyle w:val="Sangra2detindependiente"/>
        <w:numPr>
          <w:ilvl w:val="0"/>
          <w:numId w:val="34"/>
        </w:numPr>
        <w:rPr>
          <w:rFonts w:ascii="Cambria" w:hAnsi="Cambria" w:cs="Arial"/>
          <w:sz w:val="22"/>
          <w:szCs w:val="22"/>
        </w:rPr>
      </w:pPr>
      <w:r w:rsidRPr="00AC7C65">
        <w:rPr>
          <w:rFonts w:ascii="Cambria" w:hAnsi="Cambria" w:cs="Arial"/>
          <w:sz w:val="22"/>
          <w:szCs w:val="22"/>
        </w:rPr>
        <w:t>Los Fondos o fideicomisos deberán</w:t>
      </w:r>
      <w:r w:rsidR="007A4367" w:rsidRPr="00AC7C65">
        <w:rPr>
          <w:rFonts w:ascii="Cambria" w:hAnsi="Cambria" w:cs="Arial"/>
          <w:sz w:val="22"/>
          <w:szCs w:val="22"/>
        </w:rPr>
        <w:t xml:space="preserve"> ser registrados ante la Unidad</w:t>
      </w:r>
      <w:r w:rsidRPr="00AC7C65">
        <w:rPr>
          <w:rFonts w:ascii="Cambria" w:hAnsi="Cambria" w:cs="Arial"/>
          <w:sz w:val="22"/>
          <w:szCs w:val="22"/>
        </w:rPr>
        <w:t>, remitiendo un ejemplar de los contratos correspondientes dentro de los treinta días siguientes a su constitución;</w:t>
      </w:r>
    </w:p>
    <w:p w:rsidR="00112DDB" w:rsidRPr="00AC7C65" w:rsidRDefault="00E968E0" w:rsidP="001304A9">
      <w:pPr>
        <w:pStyle w:val="Sangra2detindependiente"/>
        <w:numPr>
          <w:ilvl w:val="0"/>
          <w:numId w:val="34"/>
        </w:numPr>
        <w:rPr>
          <w:rFonts w:ascii="Cambria" w:hAnsi="Cambria" w:cs="Arial"/>
          <w:sz w:val="22"/>
          <w:szCs w:val="22"/>
        </w:rPr>
      </w:pPr>
      <w:r w:rsidRPr="00AC7C65">
        <w:rPr>
          <w:rFonts w:ascii="Cambria" w:hAnsi="Cambria" w:cs="Arial"/>
          <w:sz w:val="22"/>
          <w:szCs w:val="22"/>
        </w:rPr>
        <w:t xml:space="preserve">Los rendimientos obtenidos a través de esta modalidad </w:t>
      </w:r>
      <w:r w:rsidR="00854E67" w:rsidRPr="00AC7C65">
        <w:rPr>
          <w:rFonts w:ascii="Cambria" w:hAnsi="Cambria" w:cs="Arial"/>
          <w:sz w:val="22"/>
          <w:szCs w:val="22"/>
        </w:rPr>
        <w:t xml:space="preserve">deberán destinarse para el cumplimiento de los objetivos de los </w:t>
      </w:r>
      <w:r w:rsidR="00A229C0" w:rsidRPr="00AC7C65">
        <w:rPr>
          <w:rFonts w:ascii="Cambria" w:hAnsi="Cambria" w:cs="Arial"/>
          <w:sz w:val="22"/>
          <w:szCs w:val="22"/>
        </w:rPr>
        <w:t>partido</w:t>
      </w:r>
      <w:r w:rsidR="007A4367" w:rsidRPr="00AC7C65">
        <w:rPr>
          <w:rFonts w:ascii="Cambria" w:hAnsi="Cambria" w:cs="Arial"/>
          <w:sz w:val="22"/>
          <w:szCs w:val="22"/>
        </w:rPr>
        <w:t>s</w:t>
      </w:r>
      <w:r w:rsidR="00A229C0" w:rsidRPr="00AC7C65">
        <w:rPr>
          <w:rFonts w:ascii="Cambria" w:hAnsi="Cambria" w:cs="Arial"/>
          <w:sz w:val="22"/>
          <w:szCs w:val="22"/>
        </w:rPr>
        <w:t xml:space="preserve"> político</w:t>
      </w:r>
      <w:r w:rsidR="00854E67" w:rsidRPr="00AC7C65">
        <w:rPr>
          <w:rFonts w:ascii="Cambria" w:hAnsi="Cambria" w:cs="Arial"/>
          <w:sz w:val="22"/>
          <w:szCs w:val="22"/>
        </w:rPr>
        <w:t xml:space="preserve">s; y </w:t>
      </w:r>
      <w:r w:rsidRPr="00AC7C65">
        <w:rPr>
          <w:rFonts w:ascii="Cambria" w:hAnsi="Cambria" w:cs="Arial"/>
          <w:sz w:val="22"/>
          <w:szCs w:val="22"/>
        </w:rPr>
        <w:t xml:space="preserve"> </w:t>
      </w:r>
    </w:p>
    <w:p w:rsidR="00854E67" w:rsidRPr="00AC7C65" w:rsidRDefault="00854E67" w:rsidP="001304A9">
      <w:pPr>
        <w:pStyle w:val="Sangra2detindependiente"/>
        <w:numPr>
          <w:ilvl w:val="0"/>
          <w:numId w:val="34"/>
        </w:numPr>
        <w:rPr>
          <w:rFonts w:ascii="Cambria" w:hAnsi="Cambria" w:cs="Arial"/>
          <w:sz w:val="22"/>
          <w:szCs w:val="22"/>
        </w:rPr>
      </w:pPr>
      <w:r w:rsidRPr="00AC7C65">
        <w:rPr>
          <w:rFonts w:ascii="Cambria" w:hAnsi="Cambria" w:cs="Arial"/>
          <w:sz w:val="22"/>
          <w:szCs w:val="22"/>
        </w:rPr>
        <w:t>En todo caso</w:t>
      </w:r>
      <w:r w:rsidR="000047A4" w:rsidRPr="00AC7C65">
        <w:rPr>
          <w:rFonts w:ascii="Cambria" w:hAnsi="Cambria" w:cs="Arial"/>
          <w:sz w:val="22"/>
          <w:szCs w:val="22"/>
        </w:rPr>
        <w:t>,</w:t>
      </w:r>
      <w:r w:rsidRPr="00AC7C65">
        <w:rPr>
          <w:rFonts w:ascii="Cambria" w:hAnsi="Cambria" w:cs="Arial"/>
          <w:sz w:val="22"/>
          <w:szCs w:val="22"/>
        </w:rPr>
        <w:t xml:space="preserve"> los </w:t>
      </w:r>
      <w:r w:rsidR="001B5DF4" w:rsidRPr="00AC7C65">
        <w:rPr>
          <w:rFonts w:ascii="Cambria" w:hAnsi="Cambria" w:cs="Arial"/>
          <w:sz w:val="22"/>
          <w:szCs w:val="22"/>
        </w:rPr>
        <w:t>F</w:t>
      </w:r>
      <w:r w:rsidRPr="00AC7C65">
        <w:rPr>
          <w:rFonts w:ascii="Cambria" w:hAnsi="Cambria" w:cs="Arial"/>
          <w:sz w:val="22"/>
          <w:szCs w:val="22"/>
        </w:rPr>
        <w:t xml:space="preserve">ondos y </w:t>
      </w:r>
      <w:r w:rsidR="001B5DF4" w:rsidRPr="00AC7C65">
        <w:rPr>
          <w:rFonts w:ascii="Cambria" w:hAnsi="Cambria" w:cs="Arial"/>
          <w:sz w:val="22"/>
          <w:szCs w:val="22"/>
        </w:rPr>
        <w:t>F</w:t>
      </w:r>
      <w:r w:rsidRPr="00AC7C65">
        <w:rPr>
          <w:rFonts w:ascii="Cambria" w:hAnsi="Cambria" w:cs="Arial"/>
          <w:sz w:val="22"/>
          <w:szCs w:val="22"/>
        </w:rPr>
        <w:t>ideicomisos no estarán  protegidos por los secretos bancario o fiduciario, por lo que la Unidad por conducto del I</w:t>
      </w:r>
      <w:r w:rsidR="000047A4" w:rsidRPr="00AC7C65">
        <w:rPr>
          <w:rFonts w:ascii="Cambria" w:hAnsi="Cambria" w:cs="Arial"/>
          <w:sz w:val="22"/>
          <w:szCs w:val="22"/>
        </w:rPr>
        <w:t xml:space="preserve">nstituto </w:t>
      </w:r>
      <w:r w:rsidRPr="00AC7C65">
        <w:rPr>
          <w:rFonts w:ascii="Cambria" w:hAnsi="Cambria" w:cs="Arial"/>
          <w:sz w:val="22"/>
          <w:szCs w:val="22"/>
        </w:rPr>
        <w:t>F</w:t>
      </w:r>
      <w:r w:rsidR="000047A4" w:rsidRPr="00AC7C65">
        <w:rPr>
          <w:rFonts w:ascii="Cambria" w:hAnsi="Cambria" w:cs="Arial"/>
          <w:sz w:val="22"/>
          <w:szCs w:val="22"/>
        </w:rPr>
        <w:t xml:space="preserve">ederal </w:t>
      </w:r>
      <w:r w:rsidRPr="00AC7C65">
        <w:rPr>
          <w:rFonts w:ascii="Cambria" w:hAnsi="Cambria" w:cs="Arial"/>
          <w:sz w:val="22"/>
          <w:szCs w:val="22"/>
        </w:rPr>
        <w:t>E</w:t>
      </w:r>
      <w:r w:rsidR="000047A4" w:rsidRPr="00AC7C65">
        <w:rPr>
          <w:rFonts w:ascii="Cambria" w:hAnsi="Cambria" w:cs="Arial"/>
          <w:sz w:val="22"/>
          <w:szCs w:val="22"/>
        </w:rPr>
        <w:t>lectoral</w:t>
      </w:r>
      <w:r w:rsidRPr="00AC7C65">
        <w:rPr>
          <w:rFonts w:ascii="Cambria" w:hAnsi="Cambria" w:cs="Arial"/>
          <w:sz w:val="22"/>
          <w:szCs w:val="22"/>
        </w:rPr>
        <w:t>, podrá requerir en todo tiempo información detallada sobre su manejo y operaciones.</w:t>
      </w:r>
    </w:p>
    <w:p w:rsidR="00854E67" w:rsidRPr="00AC7C65" w:rsidRDefault="00854E67"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Los ingresos que se perciban por rendimientos financieros, estarán sustentados con los estados de cuenta que les remitan las instituciones bancarias.</w:t>
      </w:r>
    </w:p>
    <w:p w:rsidR="003765CC" w:rsidRPr="00AC7C65" w:rsidRDefault="003765CC" w:rsidP="003765CC">
      <w:pPr>
        <w:pStyle w:val="Sangra2detindependiente"/>
        <w:ind w:firstLine="0"/>
        <w:rPr>
          <w:rFonts w:ascii="Cambria" w:hAnsi="Cambria" w:cs="Arial"/>
          <w:sz w:val="22"/>
          <w:szCs w:val="22"/>
        </w:rPr>
      </w:pPr>
    </w:p>
    <w:p w:rsidR="00D42ECA" w:rsidRPr="00AC7C65" w:rsidRDefault="003765CC" w:rsidP="003765CC">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Los </w:t>
      </w:r>
      <w:r w:rsidR="00A229C0" w:rsidRPr="00AC7C65">
        <w:rPr>
          <w:rFonts w:ascii="Cambria" w:hAnsi="Cambria" w:cs="Arial"/>
          <w:sz w:val="22"/>
          <w:szCs w:val="22"/>
        </w:rPr>
        <w:t>partido</w:t>
      </w:r>
      <w:r w:rsidR="00993D8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 no podrán contratar ninguna modalidad de créditos con la banca de desarrollo para el financiamiento de sus actividades.</w:t>
      </w:r>
    </w:p>
    <w:p w:rsidR="00D42ECA" w:rsidRPr="00AC7C65" w:rsidRDefault="00D42ECA" w:rsidP="003765CC">
      <w:pPr>
        <w:pStyle w:val="Sangra2detindependiente"/>
        <w:ind w:firstLine="0"/>
        <w:rPr>
          <w:rFonts w:ascii="Cambria" w:hAnsi="Cambria" w:cs="Arial"/>
          <w:sz w:val="22"/>
          <w:szCs w:val="22"/>
        </w:rPr>
      </w:pPr>
    </w:p>
    <w:p w:rsidR="003765CC" w:rsidRPr="00AC7C65" w:rsidRDefault="003765CC" w:rsidP="003765CC">
      <w:pPr>
        <w:pStyle w:val="Sangra2detindependiente"/>
        <w:ind w:firstLine="0"/>
        <w:jc w:val="center"/>
        <w:rPr>
          <w:rFonts w:ascii="Cambria" w:hAnsi="Cambria" w:cs="Arial"/>
          <w:b/>
          <w:sz w:val="22"/>
          <w:szCs w:val="22"/>
        </w:rPr>
      </w:pPr>
      <w:r w:rsidRPr="00AC7C65">
        <w:rPr>
          <w:rFonts w:ascii="Cambria" w:hAnsi="Cambria" w:cs="Arial"/>
          <w:b/>
          <w:sz w:val="22"/>
          <w:szCs w:val="22"/>
        </w:rPr>
        <w:t>Capítulo Quinto</w:t>
      </w:r>
    </w:p>
    <w:p w:rsidR="003765CC" w:rsidRPr="00AC7C65" w:rsidRDefault="003765CC" w:rsidP="003765CC">
      <w:pPr>
        <w:pStyle w:val="Sangra2detindependiente"/>
        <w:ind w:firstLine="0"/>
        <w:jc w:val="center"/>
        <w:rPr>
          <w:rFonts w:ascii="Cambria" w:hAnsi="Cambria" w:cs="Arial"/>
          <w:b/>
          <w:sz w:val="22"/>
          <w:szCs w:val="22"/>
        </w:rPr>
      </w:pPr>
      <w:r w:rsidRPr="00AC7C65">
        <w:rPr>
          <w:rFonts w:ascii="Cambria" w:hAnsi="Cambria" w:cs="Arial"/>
          <w:b/>
          <w:sz w:val="22"/>
          <w:szCs w:val="22"/>
        </w:rPr>
        <w:t>De las Transferencias Internas de Recursos</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3765CC">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Los recursos que transfiera el Comité Ejecutivo Estatal a sus comités municipales o distritales, deberán registrarse contablemente en una cuenta específica para tal efecto, </w:t>
      </w:r>
      <w:r w:rsidR="00B27BF3" w:rsidRPr="00AC7C65">
        <w:rPr>
          <w:rFonts w:ascii="Cambria" w:hAnsi="Cambria" w:cs="Arial"/>
          <w:sz w:val="22"/>
          <w:szCs w:val="22"/>
        </w:rPr>
        <w:t xml:space="preserve">anexar a la póliza la transferencia </w:t>
      </w:r>
      <w:r w:rsidRPr="00AC7C65">
        <w:rPr>
          <w:rFonts w:ascii="Cambria" w:hAnsi="Cambria" w:cs="Arial"/>
          <w:sz w:val="22"/>
          <w:szCs w:val="22"/>
        </w:rPr>
        <w:t xml:space="preserve"> ba</w:t>
      </w:r>
      <w:r w:rsidR="00EE609F" w:rsidRPr="00AC7C65">
        <w:rPr>
          <w:rFonts w:ascii="Cambria" w:hAnsi="Cambria" w:cs="Arial"/>
          <w:sz w:val="22"/>
          <w:szCs w:val="22"/>
        </w:rPr>
        <w:t>ncaria de  los recursos.</w:t>
      </w:r>
    </w:p>
    <w:p w:rsidR="00EE609F" w:rsidRPr="00AC7C65" w:rsidRDefault="00EE609F" w:rsidP="00EE609F">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Para informar de los recursos referidos anteriormente, deberá llenarse  el formato</w:t>
      </w:r>
      <w:r w:rsidR="00EE609F" w:rsidRPr="00AC7C65">
        <w:rPr>
          <w:rFonts w:ascii="Cambria" w:hAnsi="Cambria" w:cs="Arial"/>
          <w:sz w:val="22"/>
          <w:szCs w:val="22"/>
        </w:rPr>
        <w:t xml:space="preserve"> “DTIR”, </w:t>
      </w:r>
      <w:r w:rsidRPr="00AC7C65">
        <w:rPr>
          <w:rFonts w:ascii="Cambria" w:hAnsi="Cambria" w:cs="Arial"/>
          <w:sz w:val="22"/>
          <w:szCs w:val="22"/>
        </w:rPr>
        <w:t>y</w:t>
      </w:r>
      <w:r w:rsidR="00EE609F" w:rsidRPr="00AC7C65">
        <w:rPr>
          <w:rFonts w:ascii="Cambria" w:hAnsi="Cambria" w:cs="Arial"/>
          <w:sz w:val="22"/>
          <w:szCs w:val="22"/>
        </w:rPr>
        <w:t xml:space="preserve"> anexarlo </w:t>
      </w:r>
      <w:r w:rsidRPr="00AC7C65">
        <w:rPr>
          <w:rFonts w:ascii="Cambria" w:hAnsi="Cambria" w:cs="Arial"/>
          <w:sz w:val="22"/>
          <w:szCs w:val="22"/>
        </w:rPr>
        <w:t xml:space="preserve"> a los informes correspondientes.</w:t>
      </w:r>
    </w:p>
    <w:p w:rsidR="003765CC" w:rsidRPr="00AC7C65" w:rsidRDefault="003765CC" w:rsidP="003765CC">
      <w:pPr>
        <w:pStyle w:val="Sangra2detindependiente"/>
        <w:ind w:firstLine="0"/>
        <w:rPr>
          <w:rFonts w:ascii="Cambria" w:hAnsi="Cambria" w:cs="Arial"/>
          <w:sz w:val="22"/>
          <w:szCs w:val="22"/>
        </w:rPr>
      </w:pPr>
    </w:p>
    <w:p w:rsidR="00EE609F" w:rsidRPr="00AC7C65" w:rsidRDefault="003765CC" w:rsidP="00844B20">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Cuando se trate de devoluciones de recursos en efectivo transferidos previamente, deberán registrarse en la cuenta contable de quien corresponda, debiendo conservar las pólizas de cheques respectivas junto con los recibos que debe expedir el órgano interno del </w:t>
      </w:r>
      <w:r w:rsidR="00A229C0" w:rsidRPr="00AC7C65">
        <w:rPr>
          <w:rFonts w:ascii="Cambria" w:hAnsi="Cambria" w:cs="Arial"/>
          <w:sz w:val="22"/>
          <w:szCs w:val="22"/>
        </w:rPr>
        <w:t>partido político</w:t>
      </w:r>
    </w:p>
    <w:p w:rsidR="007500EC" w:rsidRPr="00AC7C65" w:rsidRDefault="007500EC" w:rsidP="003765CC">
      <w:pPr>
        <w:pStyle w:val="Sangra2detindependiente"/>
        <w:ind w:firstLine="0"/>
        <w:jc w:val="center"/>
        <w:rPr>
          <w:rFonts w:ascii="Cambria" w:hAnsi="Cambria" w:cs="Arial"/>
          <w:sz w:val="22"/>
          <w:szCs w:val="22"/>
          <w:u w:val="single"/>
        </w:rPr>
      </w:pPr>
    </w:p>
    <w:p w:rsidR="003765CC" w:rsidRPr="00AC7C65" w:rsidRDefault="003765CC" w:rsidP="003765CC">
      <w:pPr>
        <w:pStyle w:val="Sangra2detindependiente"/>
        <w:ind w:firstLine="0"/>
        <w:jc w:val="center"/>
        <w:rPr>
          <w:rFonts w:ascii="Cambria" w:hAnsi="Cambria" w:cs="Arial"/>
          <w:b/>
          <w:sz w:val="22"/>
          <w:szCs w:val="22"/>
          <w:u w:val="single"/>
        </w:rPr>
      </w:pPr>
      <w:r w:rsidRPr="00AC7C65">
        <w:rPr>
          <w:rFonts w:ascii="Cambria" w:hAnsi="Cambria" w:cs="Arial"/>
          <w:b/>
          <w:sz w:val="22"/>
          <w:szCs w:val="22"/>
          <w:u w:val="single"/>
        </w:rPr>
        <w:t>Título Tercero</w:t>
      </w:r>
    </w:p>
    <w:p w:rsidR="00D14BBA" w:rsidRPr="00AC7C65" w:rsidRDefault="00D14BBA" w:rsidP="003765CC">
      <w:pPr>
        <w:pStyle w:val="Sangra2detindependiente"/>
        <w:ind w:firstLine="0"/>
        <w:jc w:val="center"/>
        <w:rPr>
          <w:rFonts w:ascii="Cambria" w:hAnsi="Cambria" w:cs="Arial"/>
          <w:b/>
          <w:sz w:val="22"/>
          <w:szCs w:val="22"/>
        </w:rPr>
      </w:pPr>
      <w:r w:rsidRPr="00AC7C65">
        <w:rPr>
          <w:rFonts w:ascii="Cambria" w:hAnsi="Cambria" w:cs="Arial"/>
          <w:b/>
          <w:sz w:val="22"/>
          <w:szCs w:val="22"/>
        </w:rPr>
        <w:t>De los Egresos</w:t>
      </w:r>
    </w:p>
    <w:p w:rsidR="003765CC" w:rsidRPr="00AC7C65" w:rsidRDefault="003765CC" w:rsidP="003765CC">
      <w:pPr>
        <w:pStyle w:val="Sangra2detindependiente"/>
        <w:ind w:firstLine="0"/>
        <w:jc w:val="center"/>
        <w:rPr>
          <w:rFonts w:ascii="Cambria" w:hAnsi="Cambria" w:cs="Arial"/>
          <w:b/>
          <w:sz w:val="22"/>
          <w:szCs w:val="22"/>
        </w:rPr>
      </w:pPr>
    </w:p>
    <w:p w:rsidR="003765CC" w:rsidRPr="00AC7C65" w:rsidRDefault="003765CC" w:rsidP="003765CC">
      <w:pPr>
        <w:pStyle w:val="Sangra2detindependiente"/>
        <w:ind w:firstLine="0"/>
        <w:jc w:val="center"/>
        <w:rPr>
          <w:rFonts w:ascii="Cambria" w:hAnsi="Cambria" w:cs="Arial"/>
          <w:b/>
          <w:sz w:val="22"/>
          <w:szCs w:val="22"/>
        </w:rPr>
      </w:pPr>
      <w:r w:rsidRPr="00AC7C65">
        <w:rPr>
          <w:rFonts w:ascii="Cambria" w:hAnsi="Cambria" w:cs="Arial"/>
          <w:b/>
          <w:sz w:val="22"/>
          <w:szCs w:val="22"/>
        </w:rPr>
        <w:t>Capítulo Único</w:t>
      </w:r>
    </w:p>
    <w:p w:rsidR="003765CC" w:rsidRPr="00AC7C65" w:rsidRDefault="00D14BBA" w:rsidP="003765CC">
      <w:pPr>
        <w:pStyle w:val="Sangra2detindependiente"/>
        <w:ind w:firstLine="0"/>
        <w:jc w:val="center"/>
        <w:rPr>
          <w:rFonts w:ascii="Cambria" w:hAnsi="Cambria" w:cs="Arial"/>
          <w:b/>
          <w:sz w:val="22"/>
          <w:szCs w:val="22"/>
        </w:rPr>
      </w:pPr>
      <w:r w:rsidRPr="00AC7C65">
        <w:rPr>
          <w:rFonts w:ascii="Cambria" w:hAnsi="Cambria" w:cs="Arial"/>
          <w:b/>
          <w:sz w:val="22"/>
          <w:szCs w:val="22"/>
        </w:rPr>
        <w:t>Generalidades</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3"/>
        </w:numPr>
        <w:rPr>
          <w:rFonts w:ascii="Cambria" w:eastAsia="Calibri" w:hAnsi="Cambria" w:cs="Helvetica"/>
          <w:sz w:val="22"/>
          <w:szCs w:val="22"/>
          <w:lang w:val="es-MX" w:eastAsia="en-US"/>
        </w:rPr>
      </w:pPr>
      <w:r w:rsidRPr="00AC7C65">
        <w:rPr>
          <w:rFonts w:ascii="Cambria" w:eastAsia="Calibri" w:hAnsi="Cambria" w:cs="Arial"/>
          <w:sz w:val="22"/>
          <w:szCs w:val="22"/>
          <w:lang w:val="es-MX" w:eastAsia="en-US"/>
        </w:rPr>
        <w:lastRenderedPageBreak/>
        <w:t xml:space="preserve">Los egresos </w:t>
      </w:r>
      <w:r w:rsidR="00D42ECA" w:rsidRPr="00AC7C65">
        <w:rPr>
          <w:rFonts w:ascii="Cambria" w:eastAsia="Calibri" w:hAnsi="Cambria" w:cs="Arial"/>
          <w:sz w:val="22"/>
          <w:szCs w:val="22"/>
          <w:lang w:val="es-MX" w:eastAsia="en-US"/>
        </w:rPr>
        <w:t xml:space="preserve">realizados </w:t>
      </w:r>
      <w:r w:rsidRPr="00AC7C65">
        <w:rPr>
          <w:rFonts w:ascii="Cambria" w:eastAsia="Calibri" w:hAnsi="Cambria" w:cs="Arial"/>
          <w:sz w:val="22"/>
          <w:szCs w:val="22"/>
          <w:lang w:val="es-MX" w:eastAsia="en-US"/>
        </w:rPr>
        <w:t xml:space="preserve">deberán registrarse contablemente y estar soportados con la documentación original que expida a nombre del </w:t>
      </w:r>
      <w:r w:rsidR="00A229C0" w:rsidRPr="00AC7C65">
        <w:rPr>
          <w:rFonts w:ascii="Cambria" w:eastAsia="Calibri" w:hAnsi="Cambria" w:cs="Arial"/>
          <w:sz w:val="22"/>
          <w:szCs w:val="22"/>
          <w:lang w:val="es-MX" w:eastAsia="en-US"/>
        </w:rPr>
        <w:t>partido político</w:t>
      </w:r>
      <w:r w:rsidRPr="00AC7C65">
        <w:rPr>
          <w:rFonts w:ascii="Cambria" w:eastAsia="Calibri" w:hAnsi="Cambria" w:cs="Arial"/>
          <w:sz w:val="22"/>
          <w:szCs w:val="22"/>
          <w:lang w:val="es-MX" w:eastAsia="en-US"/>
        </w:rPr>
        <w:t xml:space="preserve"> la persona a quien se efectuó el pago. Dicha documentación deberá cumplir con todos los requisitos que exigen las disposiciones fiscales aplicables, a saber:</w:t>
      </w:r>
    </w:p>
    <w:p w:rsidR="003765CC" w:rsidRPr="00AC7C65" w:rsidRDefault="003765CC" w:rsidP="003765CC">
      <w:pPr>
        <w:pStyle w:val="Sangra2detindependiente"/>
        <w:ind w:firstLine="0"/>
        <w:rPr>
          <w:rFonts w:ascii="Cambria" w:hAnsi="Cambria" w:cs="Arial"/>
          <w:sz w:val="22"/>
          <w:szCs w:val="22"/>
          <w:lang w:val="es-MX"/>
        </w:rPr>
      </w:pPr>
    </w:p>
    <w:p w:rsidR="003765CC" w:rsidRPr="00AC7C65" w:rsidRDefault="003765CC" w:rsidP="00E06CCA">
      <w:pPr>
        <w:pStyle w:val="Sangra2detindependiente"/>
        <w:numPr>
          <w:ilvl w:val="0"/>
          <w:numId w:val="8"/>
        </w:numPr>
        <w:rPr>
          <w:rFonts w:ascii="Cambria" w:hAnsi="Cambria" w:cs="Arial"/>
          <w:sz w:val="22"/>
          <w:szCs w:val="22"/>
        </w:rPr>
      </w:pPr>
      <w:r w:rsidRPr="00AC7C65">
        <w:rPr>
          <w:rFonts w:ascii="Cambria" w:hAnsi="Cambria" w:cs="Arial"/>
          <w:sz w:val="22"/>
          <w:szCs w:val="22"/>
        </w:rPr>
        <w:t xml:space="preserve">El nombre, denominación o razón social, domicilio fiscal y clave del registro federal de contribuyente del </w:t>
      </w:r>
      <w:r w:rsidR="00A229C0" w:rsidRPr="00AC7C65">
        <w:rPr>
          <w:rFonts w:ascii="Cambria" w:hAnsi="Cambria" w:cs="Arial"/>
          <w:sz w:val="22"/>
          <w:szCs w:val="22"/>
        </w:rPr>
        <w:t>partido político</w:t>
      </w:r>
      <w:r w:rsidRPr="00AC7C65">
        <w:rPr>
          <w:rFonts w:ascii="Cambria" w:hAnsi="Cambria" w:cs="Arial"/>
          <w:sz w:val="22"/>
          <w:szCs w:val="22"/>
        </w:rPr>
        <w:t>.</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8"/>
        </w:numPr>
        <w:rPr>
          <w:rFonts w:ascii="Cambria" w:hAnsi="Cambria" w:cs="Arial"/>
          <w:sz w:val="22"/>
          <w:szCs w:val="22"/>
        </w:rPr>
      </w:pPr>
      <w:r w:rsidRPr="00AC7C65">
        <w:rPr>
          <w:rFonts w:ascii="Cambria" w:hAnsi="Cambria" w:cs="Arial"/>
          <w:sz w:val="22"/>
          <w:szCs w:val="22"/>
        </w:rPr>
        <w:t xml:space="preserve">Contener impreso el nombre, denominación o razón social, domicilio fiscal y clave del registro federal de contribuyente de quien los expida. </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8"/>
        </w:numPr>
        <w:rPr>
          <w:rFonts w:ascii="Cambria" w:hAnsi="Cambria" w:cs="Arial"/>
          <w:sz w:val="22"/>
          <w:szCs w:val="22"/>
        </w:rPr>
      </w:pPr>
      <w:r w:rsidRPr="00AC7C65">
        <w:rPr>
          <w:rFonts w:ascii="Cambria" w:hAnsi="Cambria" w:cs="Arial"/>
          <w:sz w:val="22"/>
          <w:szCs w:val="22"/>
        </w:rPr>
        <w:t>Contener impreso el número de folio.</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8"/>
        </w:numPr>
        <w:rPr>
          <w:rFonts w:ascii="Cambria" w:hAnsi="Cambria" w:cs="Arial"/>
          <w:sz w:val="22"/>
          <w:szCs w:val="22"/>
        </w:rPr>
      </w:pPr>
      <w:r w:rsidRPr="00AC7C65">
        <w:rPr>
          <w:rFonts w:ascii="Cambria" w:hAnsi="Cambria" w:cs="Arial"/>
          <w:sz w:val="22"/>
          <w:szCs w:val="22"/>
        </w:rPr>
        <w:t>Lugar y fecha de expedición.</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8"/>
        </w:numPr>
        <w:rPr>
          <w:rFonts w:ascii="Cambria" w:hAnsi="Cambria" w:cs="Arial"/>
          <w:sz w:val="22"/>
          <w:szCs w:val="22"/>
        </w:rPr>
      </w:pPr>
      <w:r w:rsidRPr="00AC7C65">
        <w:rPr>
          <w:rFonts w:ascii="Cambria" w:hAnsi="Cambria" w:cs="Arial"/>
          <w:sz w:val="22"/>
          <w:szCs w:val="22"/>
        </w:rPr>
        <w:t>Cantidad y clase de mercancías o descripción del servicio que ampare.</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8"/>
        </w:numPr>
        <w:rPr>
          <w:rFonts w:ascii="Cambria" w:hAnsi="Cambria" w:cs="Arial"/>
          <w:sz w:val="22"/>
          <w:szCs w:val="22"/>
        </w:rPr>
      </w:pPr>
      <w:r w:rsidRPr="00AC7C65">
        <w:rPr>
          <w:rFonts w:ascii="Cambria" w:hAnsi="Cambria" w:cs="Arial"/>
          <w:sz w:val="22"/>
          <w:szCs w:val="22"/>
        </w:rPr>
        <w:t>Valor unitario consignado en número e importe total  consignado en número y letra, así como el monto de los impuestos que en los términos de las disposiciones fiscales deben trasladarse, en su caso.</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sz w:val="22"/>
          <w:szCs w:val="22"/>
          <w:lang w:val="es-MX" w:eastAsia="en-US"/>
        </w:rPr>
      </w:pPr>
      <w:r w:rsidRPr="00AC7C65">
        <w:rPr>
          <w:rFonts w:ascii="Cambria" w:hAnsi="Cambria" w:cs="Arial"/>
          <w:sz w:val="22"/>
          <w:szCs w:val="22"/>
        </w:rPr>
        <w:t xml:space="preserve">Los </w:t>
      </w:r>
      <w:r w:rsidR="00A229C0" w:rsidRPr="00AC7C65">
        <w:rPr>
          <w:rFonts w:ascii="Cambria" w:hAnsi="Cambria" w:cs="Arial"/>
          <w:sz w:val="22"/>
          <w:szCs w:val="22"/>
        </w:rPr>
        <w:t>partido</w:t>
      </w:r>
      <w:r w:rsidR="00993D8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 serán responsables de verificar que los comprobantes que les expidan los proveedores de bienes o servicios se ajusten a lo dispuesto por este Reglamento.</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sz w:val="22"/>
          <w:szCs w:val="22"/>
          <w:lang w:val="es-MX" w:eastAsia="en-US"/>
        </w:rPr>
      </w:pPr>
    </w:p>
    <w:p w:rsidR="003765CC" w:rsidRPr="00AC7C65" w:rsidRDefault="003765CC" w:rsidP="003765CC">
      <w:pPr>
        <w:pStyle w:val="Sangra2detindependiente"/>
        <w:ind w:firstLine="0"/>
        <w:rPr>
          <w:rFonts w:ascii="Cambria" w:hAnsi="Cambria" w:cs="Arial"/>
          <w:sz w:val="22"/>
          <w:szCs w:val="22"/>
        </w:rPr>
      </w:pPr>
      <w:r w:rsidRPr="00AC7C65">
        <w:rPr>
          <w:rFonts w:ascii="Cambria" w:hAnsi="Cambria" w:cs="Arial"/>
          <w:sz w:val="22"/>
          <w:szCs w:val="22"/>
        </w:rPr>
        <w:t>La comprobación de los gastos también se puede llevar a cabo a través de la facturación electrónica, siempre y cuando ésta cumpla con las disposiciones fiscales establecidas.</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sz w:val="22"/>
          <w:szCs w:val="22"/>
          <w:lang w:val="es-MX" w:eastAsia="en-US"/>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Los gastos que efectúen los </w:t>
      </w:r>
      <w:r w:rsidR="00A229C0" w:rsidRPr="00AC7C65">
        <w:rPr>
          <w:rFonts w:ascii="Cambria" w:hAnsi="Cambria" w:cs="Arial"/>
          <w:sz w:val="22"/>
          <w:szCs w:val="22"/>
        </w:rPr>
        <w:t>partido</w:t>
      </w:r>
      <w:r w:rsidR="00993D8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 deberán ser los estrictamente indispensables para el cumplimiento de sus fines.</w:t>
      </w:r>
    </w:p>
    <w:p w:rsidR="003765CC" w:rsidRPr="00AC7C65" w:rsidRDefault="003765CC" w:rsidP="003765CC">
      <w:pPr>
        <w:pStyle w:val="Sangra2detindependiente"/>
        <w:ind w:firstLine="0"/>
        <w:rPr>
          <w:rFonts w:ascii="Cambria" w:hAnsi="Cambria" w:cs="Arial"/>
          <w:b/>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Todo pago que efectúen los </w:t>
      </w:r>
      <w:r w:rsidR="00A229C0" w:rsidRPr="00AC7C65">
        <w:rPr>
          <w:rFonts w:ascii="Cambria" w:hAnsi="Cambria" w:cs="Arial"/>
          <w:sz w:val="22"/>
          <w:szCs w:val="22"/>
        </w:rPr>
        <w:t>partido político</w:t>
      </w:r>
      <w:r w:rsidRPr="00AC7C65">
        <w:rPr>
          <w:rFonts w:ascii="Cambria" w:hAnsi="Cambria" w:cs="Arial"/>
          <w:sz w:val="22"/>
          <w:szCs w:val="22"/>
        </w:rPr>
        <w:t>s que r</w:t>
      </w:r>
      <w:r w:rsidR="005C344E" w:rsidRPr="00AC7C65">
        <w:rPr>
          <w:rFonts w:ascii="Cambria" w:hAnsi="Cambria" w:cs="Arial"/>
          <w:sz w:val="22"/>
          <w:szCs w:val="22"/>
        </w:rPr>
        <w:t xml:space="preserve">ebase la cantidad equivalente a 100 </w:t>
      </w:r>
      <w:r w:rsidR="00C7202E" w:rsidRPr="00AC7C65">
        <w:rPr>
          <w:rFonts w:ascii="Cambria" w:hAnsi="Cambria" w:cs="Arial"/>
          <w:sz w:val="22"/>
          <w:szCs w:val="22"/>
        </w:rPr>
        <w:t xml:space="preserve"> días de salario mínimo</w:t>
      </w:r>
      <w:r w:rsidR="000047A4" w:rsidRPr="00AC7C65">
        <w:rPr>
          <w:rFonts w:ascii="Cambria" w:hAnsi="Cambria" w:cs="Arial"/>
          <w:sz w:val="22"/>
          <w:szCs w:val="22"/>
        </w:rPr>
        <w:t>,</w:t>
      </w:r>
      <w:r w:rsidR="00C7202E" w:rsidRPr="00AC7C65">
        <w:rPr>
          <w:rFonts w:ascii="Cambria" w:hAnsi="Cambria" w:cs="Arial"/>
          <w:sz w:val="22"/>
          <w:szCs w:val="22"/>
        </w:rPr>
        <w:t xml:space="preserve"> </w:t>
      </w:r>
      <w:r w:rsidRPr="00AC7C65">
        <w:rPr>
          <w:rFonts w:ascii="Cambria" w:hAnsi="Cambria" w:cs="Arial"/>
          <w:sz w:val="22"/>
          <w:szCs w:val="22"/>
        </w:rPr>
        <w:t>deberá realizarse mediante cheque nominativo expedido a nombre del prestador del bien o servicio, y que contenga la leyenda “PARA ABONO EN CUENTA DEL BENEFICIARIO“. Las pólizas de los cheques deberán conservarse anexas a la documentación comprobatoria</w:t>
      </w:r>
      <w:r w:rsidR="00541EDF" w:rsidRPr="00AC7C65">
        <w:rPr>
          <w:rFonts w:ascii="Cambria" w:hAnsi="Cambria" w:cs="Arial"/>
          <w:sz w:val="22"/>
          <w:szCs w:val="22"/>
        </w:rPr>
        <w:t xml:space="preserve">, </w:t>
      </w:r>
      <w:r w:rsidRPr="00AC7C65">
        <w:rPr>
          <w:rFonts w:ascii="Cambria" w:hAnsi="Cambria" w:cs="Arial"/>
          <w:sz w:val="22"/>
          <w:szCs w:val="22"/>
        </w:rPr>
        <w:t xml:space="preserve"> junto con la copia fotostática del cheque expedido.  </w:t>
      </w:r>
    </w:p>
    <w:p w:rsidR="003765CC" w:rsidRPr="00AC7C65" w:rsidRDefault="003765CC" w:rsidP="003765CC">
      <w:pPr>
        <w:pStyle w:val="Sangra2detindependiente"/>
        <w:ind w:firstLine="0"/>
        <w:rPr>
          <w:rFonts w:ascii="Cambria" w:hAnsi="Cambria" w:cs="Arial"/>
          <w:sz w:val="22"/>
          <w:szCs w:val="22"/>
        </w:rPr>
      </w:pPr>
    </w:p>
    <w:p w:rsidR="003765CC" w:rsidRPr="00AC7C65" w:rsidRDefault="0002654B" w:rsidP="00E06CCA">
      <w:pPr>
        <w:pStyle w:val="Sangra2detindependiente"/>
        <w:numPr>
          <w:ilvl w:val="0"/>
          <w:numId w:val="3"/>
        </w:numPr>
        <w:rPr>
          <w:rFonts w:ascii="Cambria" w:eastAsia="Calibri" w:hAnsi="Cambria" w:cs="Helvetica"/>
          <w:sz w:val="22"/>
          <w:szCs w:val="22"/>
          <w:lang w:val="es-MX" w:eastAsia="en-US"/>
        </w:rPr>
      </w:pPr>
      <w:r w:rsidRPr="00AC7C65">
        <w:rPr>
          <w:rFonts w:ascii="Cambria" w:eastAsia="Calibri" w:hAnsi="Cambria" w:cs="Arial"/>
          <w:sz w:val="22"/>
          <w:szCs w:val="22"/>
          <w:lang w:val="es-MX" w:eastAsia="en-US"/>
        </w:rPr>
        <w:t xml:space="preserve">Cuando </w:t>
      </w:r>
      <w:r w:rsidR="003765CC" w:rsidRPr="00AC7C65">
        <w:rPr>
          <w:rFonts w:ascii="Cambria" w:eastAsia="Calibri" w:hAnsi="Cambria" w:cs="Arial"/>
          <w:sz w:val="22"/>
          <w:szCs w:val="22"/>
          <w:lang w:val="es-MX" w:eastAsia="en-US"/>
        </w:rPr>
        <w:t xml:space="preserve">los </w:t>
      </w:r>
      <w:r w:rsidR="00A229C0" w:rsidRPr="00AC7C65">
        <w:rPr>
          <w:rFonts w:ascii="Cambria" w:eastAsia="Calibri" w:hAnsi="Cambria" w:cs="Arial"/>
          <w:sz w:val="22"/>
          <w:szCs w:val="22"/>
          <w:lang w:val="es-MX" w:eastAsia="en-US"/>
        </w:rPr>
        <w:t>partido</w:t>
      </w:r>
      <w:r w:rsidR="00993D8C" w:rsidRPr="00AC7C65">
        <w:rPr>
          <w:rFonts w:ascii="Cambria" w:eastAsia="Calibri" w:hAnsi="Cambria" w:cs="Arial"/>
          <w:sz w:val="22"/>
          <w:szCs w:val="22"/>
          <w:lang w:val="es-MX" w:eastAsia="en-US"/>
        </w:rPr>
        <w:t>s</w:t>
      </w:r>
      <w:r w:rsidR="00A229C0" w:rsidRPr="00AC7C65">
        <w:rPr>
          <w:rFonts w:ascii="Cambria" w:eastAsia="Calibri" w:hAnsi="Cambria" w:cs="Arial"/>
          <w:sz w:val="22"/>
          <w:szCs w:val="22"/>
          <w:lang w:val="es-MX" w:eastAsia="en-US"/>
        </w:rPr>
        <w:t xml:space="preserve"> político</w:t>
      </w:r>
      <w:r w:rsidR="003765CC" w:rsidRPr="00AC7C65">
        <w:rPr>
          <w:rFonts w:ascii="Cambria" w:eastAsia="Calibri" w:hAnsi="Cambria" w:cs="Arial"/>
          <w:sz w:val="22"/>
          <w:szCs w:val="22"/>
          <w:lang w:val="es-MX" w:eastAsia="en-US"/>
        </w:rPr>
        <w:t>s</w:t>
      </w:r>
      <w:r w:rsidR="00541EDF" w:rsidRPr="00AC7C65">
        <w:rPr>
          <w:rFonts w:ascii="Cambria" w:eastAsia="Calibri" w:hAnsi="Cambria" w:cs="Arial"/>
          <w:sz w:val="22"/>
          <w:szCs w:val="22"/>
          <w:lang w:val="es-MX" w:eastAsia="en-US"/>
        </w:rPr>
        <w:t xml:space="preserve"> </w:t>
      </w:r>
      <w:r w:rsidR="003765CC" w:rsidRPr="00AC7C65">
        <w:rPr>
          <w:rFonts w:ascii="Cambria" w:eastAsia="Calibri" w:hAnsi="Cambria" w:cs="Arial"/>
          <w:sz w:val="22"/>
          <w:szCs w:val="22"/>
          <w:lang w:val="es-MX" w:eastAsia="en-US"/>
        </w:rPr>
        <w:t xml:space="preserve">efectúen más de un pago a un mismo proveedor o prestador de servicios en la misma fecha, y dichos pagos en su conjunto </w:t>
      </w:r>
      <w:r w:rsidRPr="00AC7C65">
        <w:rPr>
          <w:rFonts w:ascii="Cambria" w:eastAsia="Calibri" w:hAnsi="Cambria" w:cs="Arial"/>
          <w:sz w:val="22"/>
          <w:szCs w:val="22"/>
          <w:lang w:val="es-MX" w:eastAsia="en-US"/>
        </w:rPr>
        <w:t xml:space="preserve">sumen </w:t>
      </w:r>
      <w:r w:rsidR="003765CC" w:rsidRPr="00AC7C65">
        <w:rPr>
          <w:rFonts w:ascii="Cambria" w:eastAsia="Calibri" w:hAnsi="Cambria" w:cs="Arial"/>
          <w:sz w:val="22"/>
          <w:szCs w:val="22"/>
          <w:lang w:val="es-MX" w:eastAsia="en-US"/>
        </w:rPr>
        <w:t>la cantidad</w:t>
      </w:r>
      <w:r w:rsidRPr="00AC7C65">
        <w:rPr>
          <w:rFonts w:ascii="Cambria" w:eastAsia="Calibri" w:hAnsi="Cambria" w:cs="Arial"/>
          <w:sz w:val="22"/>
          <w:szCs w:val="22"/>
          <w:lang w:val="es-MX" w:eastAsia="en-US"/>
        </w:rPr>
        <w:t xml:space="preserve"> señalada en el artículo </w:t>
      </w:r>
      <w:r w:rsidR="007500EC" w:rsidRPr="00AC7C65">
        <w:rPr>
          <w:rFonts w:ascii="Cambria" w:eastAsia="Calibri" w:hAnsi="Cambria" w:cs="Arial"/>
          <w:sz w:val="22"/>
          <w:szCs w:val="22"/>
          <w:lang w:val="es-MX" w:eastAsia="en-US"/>
        </w:rPr>
        <w:t>8</w:t>
      </w:r>
      <w:r w:rsidR="00EE609F" w:rsidRPr="00AC7C65">
        <w:rPr>
          <w:rFonts w:ascii="Cambria" w:eastAsia="Calibri" w:hAnsi="Cambria" w:cs="Arial"/>
          <w:sz w:val="22"/>
          <w:szCs w:val="22"/>
          <w:lang w:val="es-MX" w:eastAsia="en-US"/>
        </w:rPr>
        <w:t>2</w:t>
      </w:r>
      <w:r w:rsidR="00541EDF" w:rsidRPr="00AC7C65">
        <w:rPr>
          <w:rFonts w:ascii="Cambria" w:eastAsia="Calibri" w:hAnsi="Cambria" w:cs="Arial"/>
          <w:sz w:val="22"/>
          <w:szCs w:val="22"/>
          <w:lang w:val="es-MX" w:eastAsia="en-US"/>
        </w:rPr>
        <w:t xml:space="preserve"> del  presente Reglamento</w:t>
      </w:r>
      <w:r w:rsidR="007500EC" w:rsidRPr="00AC7C65">
        <w:rPr>
          <w:rFonts w:ascii="Cambria" w:eastAsia="Calibri" w:hAnsi="Cambria" w:cs="Arial"/>
          <w:sz w:val="22"/>
          <w:szCs w:val="22"/>
          <w:lang w:val="es-MX" w:eastAsia="en-US"/>
        </w:rPr>
        <w:t>,</w:t>
      </w:r>
      <w:r w:rsidR="003765CC" w:rsidRPr="00AC7C65">
        <w:rPr>
          <w:rFonts w:ascii="Cambria" w:eastAsia="Calibri" w:hAnsi="Cambria" w:cs="Arial"/>
          <w:sz w:val="22"/>
          <w:szCs w:val="22"/>
          <w:lang w:val="es-MX" w:eastAsia="en-US"/>
        </w:rPr>
        <w:t xml:space="preserve"> los pagos deberán ser cubiertos </w:t>
      </w:r>
      <w:r w:rsidRPr="00AC7C65">
        <w:rPr>
          <w:rFonts w:ascii="Cambria" w:eastAsia="Calibri" w:hAnsi="Cambria" w:cs="Arial"/>
          <w:sz w:val="22"/>
          <w:szCs w:val="22"/>
          <w:lang w:val="es-MX" w:eastAsia="en-US"/>
        </w:rPr>
        <w:t>en los términos que establece dicho artículo</w:t>
      </w:r>
      <w:r w:rsidR="00541EDF" w:rsidRPr="00AC7C65">
        <w:rPr>
          <w:rFonts w:ascii="Cambria" w:eastAsia="Calibri" w:hAnsi="Cambria" w:cs="Arial"/>
          <w:sz w:val="22"/>
          <w:szCs w:val="22"/>
          <w:lang w:val="es-MX" w:eastAsia="en-US"/>
        </w:rPr>
        <w:t xml:space="preserve">, </w:t>
      </w:r>
      <w:r w:rsidRPr="00AC7C65">
        <w:rPr>
          <w:rFonts w:ascii="Cambria" w:eastAsia="Calibri" w:hAnsi="Cambria" w:cs="Arial"/>
          <w:sz w:val="22"/>
          <w:szCs w:val="22"/>
          <w:lang w:val="es-MX" w:eastAsia="en-US"/>
        </w:rPr>
        <w:t xml:space="preserve"> a partir del monto por el cual se exceda el l</w:t>
      </w:r>
      <w:r w:rsidR="000047A4" w:rsidRPr="00AC7C65">
        <w:rPr>
          <w:rFonts w:ascii="Cambria" w:eastAsia="Calibri" w:hAnsi="Cambria" w:cs="Arial"/>
          <w:sz w:val="22"/>
          <w:szCs w:val="22"/>
          <w:lang w:val="es-MX" w:eastAsia="en-US"/>
        </w:rPr>
        <w:t>í</w:t>
      </w:r>
      <w:r w:rsidRPr="00AC7C65">
        <w:rPr>
          <w:rFonts w:ascii="Cambria" w:eastAsia="Calibri" w:hAnsi="Cambria" w:cs="Arial"/>
          <w:sz w:val="22"/>
          <w:szCs w:val="22"/>
          <w:lang w:val="es-MX" w:eastAsia="en-US"/>
        </w:rPr>
        <w:t>mite referido</w:t>
      </w:r>
      <w:r w:rsidR="003765CC" w:rsidRPr="00AC7C65">
        <w:rPr>
          <w:rFonts w:ascii="Cambria" w:eastAsia="Calibri" w:hAnsi="Cambria" w:cs="Arial"/>
          <w:sz w:val="22"/>
          <w:szCs w:val="22"/>
          <w:lang w:val="es-MX" w:eastAsia="en-US"/>
        </w:rPr>
        <w:t>. A las pólizas contables</w:t>
      </w:r>
      <w:r w:rsidR="000047A4" w:rsidRPr="00AC7C65">
        <w:rPr>
          <w:rFonts w:ascii="Cambria" w:eastAsia="Calibri" w:hAnsi="Cambria" w:cs="Arial"/>
          <w:sz w:val="22"/>
          <w:szCs w:val="22"/>
          <w:lang w:val="es-MX" w:eastAsia="en-US"/>
        </w:rPr>
        <w:t xml:space="preserve"> se </w:t>
      </w:r>
      <w:r w:rsidR="003765CC" w:rsidRPr="00AC7C65">
        <w:rPr>
          <w:rFonts w:ascii="Cambria" w:eastAsia="Calibri" w:hAnsi="Cambria" w:cs="Arial"/>
          <w:sz w:val="22"/>
          <w:szCs w:val="22"/>
          <w:lang w:val="es-MX" w:eastAsia="en-US"/>
        </w:rPr>
        <w:t xml:space="preserve"> deberá anexar la documentación comprobatoria, junto con la copia fotostática del cheque que corresponda.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Arial"/>
          <w:b/>
          <w:bCs/>
          <w:sz w:val="22"/>
          <w:szCs w:val="22"/>
          <w:lang w:val="es-MX" w:eastAsia="en-US"/>
        </w:rPr>
      </w:pPr>
    </w:p>
    <w:p w:rsidR="003765CC" w:rsidRPr="00AC7C65" w:rsidRDefault="005C344E"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Para el </w:t>
      </w:r>
      <w:r w:rsidR="003765CC" w:rsidRPr="00AC7C65">
        <w:rPr>
          <w:rFonts w:ascii="Cambria" w:hAnsi="Cambria" w:cs="Arial"/>
          <w:sz w:val="22"/>
          <w:szCs w:val="22"/>
        </w:rPr>
        <w:t>caso</w:t>
      </w:r>
      <w:r w:rsidRPr="00AC7C65">
        <w:rPr>
          <w:rFonts w:ascii="Cambria" w:hAnsi="Cambria" w:cs="Arial"/>
          <w:sz w:val="22"/>
          <w:szCs w:val="22"/>
        </w:rPr>
        <w:t xml:space="preserve"> de  </w:t>
      </w:r>
      <w:r w:rsidR="003765CC" w:rsidRPr="00AC7C65">
        <w:rPr>
          <w:rFonts w:ascii="Cambria" w:hAnsi="Cambria" w:cs="Arial"/>
          <w:sz w:val="22"/>
          <w:szCs w:val="22"/>
        </w:rPr>
        <w:t>que un comprobante rebase la cantidad equivalente al lím</w:t>
      </w:r>
      <w:r w:rsidR="0002654B" w:rsidRPr="00AC7C65">
        <w:rPr>
          <w:rFonts w:ascii="Cambria" w:hAnsi="Cambria" w:cs="Arial"/>
          <w:sz w:val="22"/>
          <w:szCs w:val="22"/>
        </w:rPr>
        <w:t xml:space="preserve">ite establecido en el artículo </w:t>
      </w:r>
      <w:r w:rsidR="007500EC" w:rsidRPr="00AC7C65">
        <w:rPr>
          <w:rFonts w:ascii="Cambria" w:hAnsi="Cambria" w:cs="Arial"/>
          <w:sz w:val="22"/>
          <w:szCs w:val="22"/>
        </w:rPr>
        <w:t>8</w:t>
      </w:r>
      <w:r w:rsidR="00EE609F" w:rsidRPr="00AC7C65">
        <w:rPr>
          <w:rFonts w:ascii="Cambria" w:hAnsi="Cambria" w:cs="Arial"/>
          <w:sz w:val="22"/>
          <w:szCs w:val="22"/>
        </w:rPr>
        <w:t>2</w:t>
      </w:r>
      <w:r w:rsidR="003765CC" w:rsidRPr="00AC7C65">
        <w:rPr>
          <w:rFonts w:ascii="Cambria" w:hAnsi="Cambria" w:cs="Arial"/>
          <w:sz w:val="22"/>
          <w:szCs w:val="22"/>
        </w:rPr>
        <w:t xml:space="preserve"> de este Reglamento y el pago se realice en parcialidades, éstas deberán ser cubie</w:t>
      </w:r>
      <w:r w:rsidR="00B15A44" w:rsidRPr="00AC7C65">
        <w:rPr>
          <w:rFonts w:ascii="Cambria" w:hAnsi="Cambria" w:cs="Arial"/>
          <w:sz w:val="22"/>
          <w:szCs w:val="22"/>
        </w:rPr>
        <w:t xml:space="preserve">rtas mediante cheque </w:t>
      </w:r>
      <w:r w:rsidR="00C75DBA" w:rsidRPr="00AC7C65">
        <w:rPr>
          <w:rFonts w:ascii="Cambria" w:hAnsi="Cambria" w:cs="Arial"/>
          <w:sz w:val="22"/>
          <w:szCs w:val="22"/>
        </w:rPr>
        <w:t>nominativo.</w:t>
      </w:r>
      <w:r w:rsidRPr="00AC7C65">
        <w:rPr>
          <w:rFonts w:ascii="Cambria" w:hAnsi="Cambria" w:cs="Arial"/>
          <w:sz w:val="22"/>
          <w:szCs w:val="22"/>
        </w:rPr>
        <w:t xml:space="preserve"> En los términos de dicho artículo</w:t>
      </w:r>
      <w:r w:rsidR="00541EDF" w:rsidRPr="00AC7C65">
        <w:rPr>
          <w:rFonts w:ascii="Cambria" w:hAnsi="Cambria" w:cs="Arial"/>
          <w:sz w:val="22"/>
          <w:szCs w:val="22"/>
        </w:rPr>
        <w:t xml:space="preserve">, </w:t>
      </w:r>
      <w:r w:rsidRPr="00AC7C65">
        <w:rPr>
          <w:rFonts w:ascii="Cambria" w:hAnsi="Cambria" w:cs="Arial"/>
          <w:sz w:val="22"/>
          <w:szCs w:val="22"/>
        </w:rPr>
        <w:t xml:space="preserve"> </w:t>
      </w:r>
      <w:r w:rsidR="0002654B" w:rsidRPr="00AC7C65">
        <w:rPr>
          <w:rFonts w:ascii="Cambria" w:hAnsi="Cambria" w:cs="Arial"/>
          <w:sz w:val="22"/>
          <w:szCs w:val="22"/>
        </w:rPr>
        <w:t>a partir del monto por el cual se exceda el limite referido.</w:t>
      </w:r>
      <w:r w:rsidRPr="00AC7C65">
        <w:rPr>
          <w:rFonts w:ascii="Cambria" w:hAnsi="Cambria" w:cs="Arial"/>
          <w:sz w:val="22"/>
          <w:szCs w:val="22"/>
        </w:rPr>
        <w:t xml:space="preserve"> </w:t>
      </w:r>
      <w:r w:rsidR="00C75DBA" w:rsidRPr="00AC7C65">
        <w:rPr>
          <w:rFonts w:ascii="Cambria" w:hAnsi="Cambria" w:cs="Arial"/>
          <w:sz w:val="22"/>
          <w:szCs w:val="22"/>
        </w:rPr>
        <w:t xml:space="preserve"> Las</w:t>
      </w:r>
      <w:r w:rsidR="003765CC" w:rsidRPr="00AC7C65">
        <w:rPr>
          <w:rFonts w:ascii="Cambria" w:hAnsi="Cambria" w:cs="Arial"/>
          <w:sz w:val="22"/>
          <w:szCs w:val="22"/>
        </w:rPr>
        <w:t xml:space="preserve"> pólizas y la copia del cheque deberán conservarse anexas a la documentación comprobatoria. </w:t>
      </w:r>
    </w:p>
    <w:p w:rsidR="003765CC" w:rsidRPr="00AC7C65" w:rsidRDefault="003765CC" w:rsidP="003765CC">
      <w:pPr>
        <w:pStyle w:val="Sangra2detindependiente"/>
        <w:ind w:firstLine="0"/>
        <w:rPr>
          <w:rFonts w:ascii="Cambria" w:hAnsi="Cambria" w:cs="Arial"/>
          <w:sz w:val="22"/>
          <w:szCs w:val="22"/>
        </w:rPr>
      </w:pPr>
    </w:p>
    <w:p w:rsidR="003765CC" w:rsidRPr="00AC7C65" w:rsidRDefault="00B14B52"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lastRenderedPageBreak/>
        <w:t>Cuando</w:t>
      </w:r>
      <w:r w:rsidR="003765CC" w:rsidRPr="00AC7C65">
        <w:rPr>
          <w:rFonts w:ascii="Cambria" w:hAnsi="Cambria" w:cs="Arial"/>
          <w:sz w:val="22"/>
          <w:szCs w:val="22"/>
        </w:rPr>
        <w:t xml:space="preserve"> el </w:t>
      </w:r>
      <w:r w:rsidR="00A229C0" w:rsidRPr="00AC7C65">
        <w:rPr>
          <w:rFonts w:ascii="Cambria" w:hAnsi="Cambria" w:cs="Arial"/>
          <w:sz w:val="22"/>
          <w:szCs w:val="22"/>
        </w:rPr>
        <w:t>partido político</w:t>
      </w:r>
      <w:r w:rsidR="003765CC" w:rsidRPr="00AC7C65">
        <w:rPr>
          <w:rFonts w:ascii="Cambria" w:hAnsi="Cambria" w:cs="Arial"/>
          <w:sz w:val="22"/>
          <w:szCs w:val="22"/>
        </w:rPr>
        <w:t xml:space="preserve"> obtenga comprobantes</w:t>
      </w:r>
      <w:r w:rsidR="005C344E" w:rsidRPr="00AC7C65">
        <w:rPr>
          <w:rFonts w:ascii="Cambria" w:hAnsi="Cambria" w:cs="Arial"/>
          <w:sz w:val="22"/>
          <w:szCs w:val="22"/>
        </w:rPr>
        <w:t xml:space="preserve"> que sumen </w:t>
      </w:r>
      <w:r w:rsidR="003765CC" w:rsidRPr="00AC7C65">
        <w:rPr>
          <w:rFonts w:ascii="Cambria" w:hAnsi="Cambria" w:cs="Arial"/>
          <w:sz w:val="22"/>
          <w:szCs w:val="22"/>
        </w:rPr>
        <w:t xml:space="preserve"> </w:t>
      </w:r>
      <w:r w:rsidR="0074639E" w:rsidRPr="00AC7C65">
        <w:rPr>
          <w:rFonts w:ascii="Cambria" w:hAnsi="Cambria" w:cs="Arial"/>
          <w:sz w:val="22"/>
          <w:szCs w:val="22"/>
        </w:rPr>
        <w:t xml:space="preserve">la cantidad equivalente a   185 días de salario mínimo </w:t>
      </w:r>
      <w:r w:rsidR="003765CC" w:rsidRPr="00AC7C65">
        <w:rPr>
          <w:rFonts w:ascii="Cambria" w:hAnsi="Cambria" w:cs="Arial"/>
          <w:sz w:val="22"/>
          <w:szCs w:val="22"/>
        </w:rPr>
        <w:t xml:space="preserve"> de  la misma persona física o moral en el transcurso de un mes, deberá de erogar el recurso mediante cheque nominativo, sin importar el monto de los comprobantes.   </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5C344E">
      <w:pPr>
        <w:pStyle w:val="Sangra2detindependiente"/>
        <w:numPr>
          <w:ilvl w:val="0"/>
          <w:numId w:val="3"/>
        </w:numPr>
        <w:rPr>
          <w:rFonts w:ascii="Cambria" w:eastAsia="Calibri" w:hAnsi="Cambria" w:cs="Arial"/>
          <w:sz w:val="22"/>
          <w:szCs w:val="22"/>
          <w:lang w:val="es-MX" w:eastAsia="en-US"/>
        </w:rPr>
      </w:pPr>
      <w:r w:rsidRPr="00AC7C65">
        <w:rPr>
          <w:rFonts w:ascii="Cambria" w:eastAsia="Calibri" w:hAnsi="Cambria" w:cs="Arial"/>
          <w:sz w:val="22"/>
          <w:szCs w:val="22"/>
          <w:lang w:val="es-MX" w:eastAsia="en-US"/>
        </w:rPr>
        <w:t>Se exceptúan de lo dispues</w:t>
      </w:r>
      <w:r w:rsidR="002E26A1" w:rsidRPr="00AC7C65">
        <w:rPr>
          <w:rFonts w:ascii="Cambria" w:eastAsia="Calibri" w:hAnsi="Cambria" w:cs="Arial"/>
          <w:sz w:val="22"/>
          <w:szCs w:val="22"/>
          <w:lang w:val="es-MX" w:eastAsia="en-US"/>
        </w:rPr>
        <w:t xml:space="preserve">to en los artículos </w:t>
      </w:r>
      <w:r w:rsidR="0074639E" w:rsidRPr="00AC7C65">
        <w:rPr>
          <w:rFonts w:ascii="Cambria" w:eastAsia="Calibri" w:hAnsi="Cambria" w:cs="Arial"/>
          <w:sz w:val="22"/>
          <w:szCs w:val="22"/>
          <w:lang w:val="es-MX" w:eastAsia="en-US"/>
        </w:rPr>
        <w:t xml:space="preserve"> </w:t>
      </w:r>
      <w:r w:rsidR="006D1A6C" w:rsidRPr="00AC7C65">
        <w:rPr>
          <w:rFonts w:ascii="Cambria" w:eastAsia="Calibri" w:hAnsi="Cambria" w:cs="Arial"/>
          <w:sz w:val="22"/>
          <w:szCs w:val="22"/>
          <w:lang w:val="es-MX" w:eastAsia="en-US"/>
        </w:rPr>
        <w:t>8</w:t>
      </w:r>
      <w:r w:rsidR="00EE609F" w:rsidRPr="00AC7C65">
        <w:rPr>
          <w:rFonts w:ascii="Cambria" w:eastAsia="Calibri" w:hAnsi="Cambria" w:cs="Arial"/>
          <w:sz w:val="22"/>
          <w:szCs w:val="22"/>
          <w:lang w:val="es-MX" w:eastAsia="en-US"/>
        </w:rPr>
        <w:t>2</w:t>
      </w:r>
      <w:r w:rsidR="007500EC" w:rsidRPr="00AC7C65">
        <w:rPr>
          <w:rFonts w:ascii="Cambria" w:eastAsia="Calibri" w:hAnsi="Cambria" w:cs="Arial"/>
          <w:sz w:val="22"/>
          <w:szCs w:val="22"/>
          <w:lang w:val="es-MX" w:eastAsia="en-US"/>
        </w:rPr>
        <w:t xml:space="preserve"> al 8</w:t>
      </w:r>
      <w:r w:rsidR="00EE609F" w:rsidRPr="00AC7C65">
        <w:rPr>
          <w:rFonts w:ascii="Cambria" w:eastAsia="Calibri" w:hAnsi="Cambria" w:cs="Arial"/>
          <w:sz w:val="22"/>
          <w:szCs w:val="22"/>
          <w:lang w:val="es-MX" w:eastAsia="en-US"/>
        </w:rPr>
        <w:t>5</w:t>
      </w:r>
      <w:r w:rsidRPr="00AC7C65">
        <w:rPr>
          <w:rFonts w:ascii="Cambria" w:eastAsia="Calibri" w:hAnsi="Cambria" w:cs="Arial"/>
          <w:sz w:val="22"/>
          <w:szCs w:val="22"/>
          <w:lang w:val="es-MX" w:eastAsia="en-US"/>
        </w:rPr>
        <w:t xml:space="preserve"> de este Reglamento: </w:t>
      </w:r>
    </w:p>
    <w:p w:rsidR="0074639E" w:rsidRPr="00AC7C65" w:rsidRDefault="0074639E" w:rsidP="0074639E">
      <w:pPr>
        <w:pStyle w:val="Sangra2detindependiente"/>
        <w:ind w:firstLine="0"/>
        <w:rPr>
          <w:rFonts w:ascii="Cambria" w:eastAsia="Calibri" w:hAnsi="Cambria" w:cs="Arial"/>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Arial"/>
          <w:sz w:val="22"/>
          <w:szCs w:val="22"/>
          <w:lang w:val="es-MX" w:eastAsia="en-US"/>
        </w:rPr>
      </w:pPr>
      <w:r w:rsidRPr="00AC7C65">
        <w:rPr>
          <w:rFonts w:ascii="Cambria" w:eastAsia="Calibri" w:hAnsi="Cambria" w:cs="Arial"/>
          <w:sz w:val="22"/>
          <w:szCs w:val="22"/>
          <w:lang w:val="es-MX" w:eastAsia="en-US"/>
        </w:rPr>
        <w:t>a) Los pagos realizados a través de transferencias electrónicas de fondos</w:t>
      </w:r>
      <w:r w:rsidR="00541EDF" w:rsidRPr="00AC7C65">
        <w:rPr>
          <w:rFonts w:ascii="Cambria" w:eastAsia="Calibri" w:hAnsi="Cambria" w:cs="Arial"/>
          <w:sz w:val="22"/>
          <w:szCs w:val="22"/>
          <w:lang w:val="es-MX" w:eastAsia="en-US"/>
        </w:rPr>
        <w:t>,</w:t>
      </w:r>
      <w:r w:rsidRPr="00AC7C65">
        <w:rPr>
          <w:rFonts w:ascii="Cambria" w:eastAsia="Calibri" w:hAnsi="Cambria" w:cs="Arial"/>
          <w:sz w:val="22"/>
          <w:szCs w:val="22"/>
          <w:lang w:val="es-MX" w:eastAsia="en-US"/>
        </w:rPr>
        <w:t xml:space="preserve"> en los que se haya utilizado la clave bancaria estandarizada (CLABE) de las cuentas bancarias del </w:t>
      </w:r>
      <w:r w:rsidR="00A229C0" w:rsidRPr="00AC7C65">
        <w:rPr>
          <w:rFonts w:ascii="Cambria" w:eastAsia="Calibri" w:hAnsi="Cambria" w:cs="Arial"/>
          <w:sz w:val="22"/>
          <w:szCs w:val="22"/>
          <w:lang w:val="es-MX" w:eastAsia="en-US"/>
        </w:rPr>
        <w:t>partido político</w:t>
      </w:r>
      <w:r w:rsidRPr="00AC7C65">
        <w:rPr>
          <w:rFonts w:ascii="Cambria" w:eastAsia="Calibri" w:hAnsi="Cambria" w:cs="Arial"/>
          <w:sz w:val="22"/>
          <w:szCs w:val="22"/>
          <w:lang w:val="es-MX" w:eastAsia="en-US"/>
        </w:rPr>
        <w:t xml:space="preserve">, debiendo llenar correctamente el rubro denominado </w:t>
      </w:r>
      <w:r w:rsidRPr="00AC7C65">
        <w:rPr>
          <w:rFonts w:ascii="Apple Symbols" w:eastAsia="Calibri" w:hAnsi="Apple Symbols" w:cs="Apple Symbols"/>
          <w:sz w:val="22"/>
          <w:szCs w:val="22"/>
          <w:lang w:val="en-US" w:eastAsia="en-US"/>
        </w:rPr>
        <w:t>􏰀</w:t>
      </w:r>
      <w:r w:rsidRPr="00AC7C65">
        <w:rPr>
          <w:rFonts w:ascii="Cambria" w:eastAsia="Calibri" w:hAnsi="Cambria" w:cs="Arial"/>
          <w:sz w:val="22"/>
          <w:szCs w:val="22"/>
          <w:lang w:val="es-MX" w:eastAsia="en-US"/>
        </w:rPr>
        <w:t xml:space="preserve">leyenda, </w:t>
      </w:r>
      <w:r w:rsidRPr="00AC7C65">
        <w:rPr>
          <w:rFonts w:ascii="Apple Symbols" w:eastAsia="Calibri" w:hAnsi="Apple Symbols" w:cs="Apple Symbols"/>
          <w:sz w:val="22"/>
          <w:szCs w:val="22"/>
          <w:lang w:val="en-US" w:eastAsia="en-US"/>
        </w:rPr>
        <w:t>􏰀</w:t>
      </w:r>
      <w:r w:rsidRPr="00AC7C65">
        <w:rPr>
          <w:rFonts w:ascii="Cambria" w:eastAsia="Calibri" w:hAnsi="Cambria" w:cs="Arial"/>
          <w:sz w:val="22"/>
          <w:szCs w:val="22"/>
          <w:lang w:val="es-MX" w:eastAsia="en-US"/>
        </w:rPr>
        <w:t>motivo de pago</w:t>
      </w:r>
      <w:r w:rsidRPr="00AC7C65">
        <w:rPr>
          <w:rFonts w:ascii="Apple Symbols" w:eastAsia="Calibri" w:hAnsi="Apple Symbols" w:cs="Apple Symbols"/>
          <w:sz w:val="22"/>
          <w:szCs w:val="22"/>
          <w:lang w:val="en-US" w:eastAsia="en-US"/>
        </w:rPr>
        <w:t>􏰁</w:t>
      </w:r>
      <w:r w:rsidRPr="00AC7C65">
        <w:rPr>
          <w:rFonts w:ascii="Cambria" w:eastAsia="Calibri" w:hAnsi="Cambria" w:cs="Arial"/>
          <w:sz w:val="22"/>
          <w:szCs w:val="22"/>
          <w:lang w:val="es-MX" w:eastAsia="en-US"/>
        </w:rPr>
        <w:t xml:space="preserve">, </w:t>
      </w:r>
      <w:r w:rsidRPr="00AC7C65">
        <w:rPr>
          <w:rFonts w:ascii="Apple Symbols" w:eastAsia="Calibri" w:hAnsi="Apple Symbols" w:cs="Apple Symbols"/>
          <w:sz w:val="22"/>
          <w:szCs w:val="22"/>
          <w:lang w:val="en-US" w:eastAsia="en-US"/>
        </w:rPr>
        <w:t>􏰀</w:t>
      </w:r>
      <w:r w:rsidRPr="00AC7C65">
        <w:rPr>
          <w:rFonts w:ascii="Cambria" w:eastAsia="Calibri" w:hAnsi="Cambria" w:cs="Arial"/>
          <w:sz w:val="22"/>
          <w:szCs w:val="22"/>
          <w:lang w:val="es-MX" w:eastAsia="en-US"/>
        </w:rPr>
        <w:t xml:space="preserve">referencia u otro similar que tenga por objeto identificar el origen y el destino de los fondos transferidos.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Arial"/>
          <w:sz w:val="22"/>
          <w:szCs w:val="22"/>
          <w:lang w:val="es-MX" w:eastAsia="en-US"/>
        </w:rPr>
      </w:pPr>
      <w:r w:rsidRPr="00AC7C65">
        <w:rPr>
          <w:rFonts w:ascii="Cambria" w:eastAsia="Calibri" w:hAnsi="Cambria" w:cs="Arial"/>
          <w:sz w:val="22"/>
          <w:szCs w:val="22"/>
          <w:lang w:val="es-MX" w:eastAsia="en-US"/>
        </w:rPr>
        <w:t xml:space="preserve">Tales comprobantes deberán incluir, de conformidad con los datos proporcionados por cada banco, la información necesaria para identificar la transferencia, que deberá consistir en el número de cuenta de origen, banco de origen, fecha, nombre completo del titular y tipo de cuenta origen, banco de destino, nombre completo del beneficiario, y número de cuenta de destino; y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p>
    <w:p w:rsidR="003765CC" w:rsidRPr="00AC7C65" w:rsidRDefault="00541EDF"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Arial"/>
          <w:sz w:val="22"/>
          <w:szCs w:val="22"/>
          <w:lang w:val="es-MX" w:eastAsia="en-US"/>
        </w:rPr>
      </w:pPr>
      <w:r w:rsidRPr="00AC7C65">
        <w:rPr>
          <w:rFonts w:ascii="Cambria" w:eastAsia="Calibri" w:hAnsi="Cambria" w:cs="Arial"/>
          <w:sz w:val="22"/>
          <w:szCs w:val="22"/>
          <w:lang w:val="es-MX" w:eastAsia="en-US"/>
        </w:rPr>
        <w:t>b</w:t>
      </w:r>
      <w:r w:rsidR="003765CC" w:rsidRPr="00AC7C65">
        <w:rPr>
          <w:rFonts w:ascii="Cambria" w:eastAsia="Calibri" w:hAnsi="Cambria" w:cs="Arial"/>
          <w:sz w:val="22"/>
          <w:szCs w:val="22"/>
          <w:lang w:val="es-MX" w:eastAsia="en-US"/>
        </w:rPr>
        <w:t xml:space="preserve">) Los pagos realizados con tarjeta de crédito o débito, ajustándose a lo siguiente: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Arial"/>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Arial"/>
          <w:sz w:val="22"/>
          <w:szCs w:val="22"/>
          <w:lang w:val="es-MX" w:eastAsia="en-US"/>
        </w:rPr>
      </w:pPr>
      <w:r w:rsidRPr="00AC7C65">
        <w:rPr>
          <w:rFonts w:ascii="Cambria" w:eastAsia="Calibri" w:hAnsi="Cambria" w:cs="Arial"/>
          <w:sz w:val="22"/>
          <w:szCs w:val="22"/>
          <w:lang w:val="es-MX" w:eastAsia="en-US"/>
        </w:rPr>
        <w:t>I. A la póliza se anexará el estado de cuenta bancario que refleje los pagos, los comprobantes de las</w:t>
      </w:r>
      <w:r w:rsidR="008C363A" w:rsidRPr="00AC7C65">
        <w:rPr>
          <w:rFonts w:ascii="Cambria" w:eastAsia="Calibri" w:hAnsi="Cambria" w:cs="Arial"/>
          <w:sz w:val="22"/>
          <w:szCs w:val="22"/>
          <w:lang w:val="es-MX" w:eastAsia="en-US"/>
        </w:rPr>
        <w:t xml:space="preserve"> transacciones correspondientes</w:t>
      </w:r>
      <w:r w:rsidRPr="00AC7C65">
        <w:rPr>
          <w:rFonts w:ascii="Cambria" w:eastAsia="Calibri" w:hAnsi="Cambria" w:cs="Arial"/>
          <w:sz w:val="22"/>
          <w:szCs w:val="22"/>
          <w:lang w:val="es-MX" w:eastAsia="en-US"/>
        </w:rPr>
        <w:t xml:space="preserve"> y una relación de dichos comprobantes, firmada por la persona que realizó los gastos y por quien autoriza; y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p>
    <w:p w:rsidR="003765CC" w:rsidRPr="00AC7C65" w:rsidRDefault="003765CC" w:rsidP="003765CC">
      <w:pPr>
        <w:jc w:val="both"/>
        <w:rPr>
          <w:rFonts w:ascii="Cambria" w:hAnsi="Cambria" w:cs="Arial"/>
          <w:sz w:val="22"/>
          <w:szCs w:val="22"/>
        </w:rPr>
      </w:pPr>
      <w:r w:rsidRPr="00AC7C65">
        <w:rPr>
          <w:rFonts w:ascii="Cambria" w:eastAsia="Calibri" w:hAnsi="Cambria" w:cs="Arial"/>
          <w:sz w:val="22"/>
          <w:szCs w:val="22"/>
          <w:lang w:val="es-MX" w:eastAsia="en-US"/>
        </w:rPr>
        <w:t xml:space="preserve">II. En el caso de los pagos con tarjeta de crédito, deberá anexarse a la póliza la copia fotostática del cheque con el cual se realice el pago a la tarjeta, expedido a nombre de la institución bancaria que la emite. El importe de los comprobantes deberá coincidir con la cantidad asentada en el cheque respectivo.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libri" w:hAnsi="Cambria" w:cs="Arial"/>
          <w:b/>
          <w:bCs/>
          <w:sz w:val="22"/>
          <w:szCs w:val="22"/>
          <w:lang w:eastAsia="en-US"/>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Los cheques librados y que no hayan sido cobrados durante </w:t>
      </w:r>
      <w:r w:rsidR="009F4928" w:rsidRPr="00AC7C65">
        <w:rPr>
          <w:rFonts w:ascii="Cambria" w:hAnsi="Cambria" w:cs="Arial"/>
          <w:sz w:val="22"/>
          <w:szCs w:val="22"/>
        </w:rPr>
        <w:t xml:space="preserve">un </w:t>
      </w:r>
      <w:r w:rsidRPr="00AC7C65">
        <w:rPr>
          <w:rFonts w:ascii="Cambria" w:hAnsi="Cambria" w:cs="Arial"/>
          <w:sz w:val="22"/>
          <w:szCs w:val="22"/>
        </w:rPr>
        <w:t xml:space="preserve"> período de</w:t>
      </w:r>
      <w:r w:rsidR="009F4928" w:rsidRPr="00AC7C65">
        <w:rPr>
          <w:rFonts w:ascii="Cambria" w:hAnsi="Cambria" w:cs="Arial"/>
          <w:sz w:val="22"/>
          <w:szCs w:val="22"/>
        </w:rPr>
        <w:t xml:space="preserve"> 90 días</w:t>
      </w:r>
      <w:r w:rsidRPr="00AC7C65">
        <w:rPr>
          <w:rFonts w:ascii="Cambria" w:hAnsi="Cambria" w:cs="Arial"/>
          <w:sz w:val="22"/>
          <w:szCs w:val="22"/>
        </w:rPr>
        <w:t xml:space="preserve"> deben ser cancelados y contablemente se reintegrarán a la cuenta de bancos con la creación del pasivo correspondiente y, si es el caso, a solicitud del beneficiario nuevamente se expedirá el cheque respectivo.</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Los </w:t>
      </w:r>
      <w:r w:rsidR="00A229C0" w:rsidRPr="00AC7C65">
        <w:rPr>
          <w:rFonts w:ascii="Cambria" w:hAnsi="Cambria" w:cs="Arial"/>
          <w:sz w:val="22"/>
          <w:szCs w:val="22"/>
        </w:rPr>
        <w:t>partido</w:t>
      </w:r>
      <w:r w:rsidR="00993D8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 tienen la obligación de retener y enterar el impuesto y exigir la documentación que reúna los requisitos fiscales cuando hagan pagos a terceros y estén obligados a ello en términos del artículo 102 de la Ley del Impuesto Sobre la Renta.</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Para efecto de gastos menores, los </w:t>
      </w:r>
      <w:r w:rsidR="00A229C0" w:rsidRPr="00AC7C65">
        <w:rPr>
          <w:rFonts w:ascii="Cambria" w:hAnsi="Cambria" w:cs="Arial"/>
          <w:sz w:val="22"/>
          <w:szCs w:val="22"/>
        </w:rPr>
        <w:t>partido</w:t>
      </w:r>
      <w:r w:rsidR="00993D8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 deberán constituir un fondo fijo de efectivo para la reposición de este tipo de gastos, hasta por un monto que no exceda de 100 días de salarios mínimos vige</w:t>
      </w:r>
      <w:r w:rsidR="00B14B52" w:rsidRPr="00AC7C65">
        <w:rPr>
          <w:rFonts w:ascii="Cambria" w:hAnsi="Cambria" w:cs="Arial"/>
          <w:sz w:val="22"/>
          <w:szCs w:val="22"/>
        </w:rPr>
        <w:t>ntes en el Estado de Coahuila</w:t>
      </w:r>
      <w:r w:rsidRPr="00AC7C65">
        <w:rPr>
          <w:rFonts w:ascii="Cambria" w:hAnsi="Cambria" w:cs="Arial"/>
          <w:sz w:val="22"/>
          <w:szCs w:val="22"/>
        </w:rPr>
        <w:t xml:space="preserve">. </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3765CC">
      <w:pPr>
        <w:pStyle w:val="Sangra2detindependiente"/>
        <w:ind w:firstLine="0"/>
        <w:rPr>
          <w:rFonts w:ascii="Cambria" w:hAnsi="Cambria" w:cs="Arial"/>
          <w:sz w:val="22"/>
          <w:szCs w:val="22"/>
        </w:rPr>
      </w:pPr>
      <w:r w:rsidRPr="00AC7C65">
        <w:rPr>
          <w:rFonts w:ascii="Cambria" w:hAnsi="Cambria" w:cs="Arial"/>
          <w:sz w:val="22"/>
          <w:szCs w:val="22"/>
        </w:rPr>
        <w:t xml:space="preserve">Invariablemente, se deberá expedir, un cheque nominativo para la reposición de dicho fondo, a nombre del responsable acreditado del órgano interno del </w:t>
      </w:r>
      <w:r w:rsidR="00A229C0" w:rsidRPr="00AC7C65">
        <w:rPr>
          <w:rFonts w:ascii="Cambria" w:hAnsi="Cambria" w:cs="Arial"/>
          <w:sz w:val="22"/>
          <w:szCs w:val="22"/>
        </w:rPr>
        <w:t>partido político</w:t>
      </w:r>
      <w:r w:rsidRPr="00AC7C65">
        <w:rPr>
          <w:rFonts w:ascii="Cambria" w:hAnsi="Cambria" w:cs="Arial"/>
          <w:sz w:val="22"/>
          <w:szCs w:val="22"/>
        </w:rPr>
        <w:t xml:space="preserve">. El fondo señalado se podrá también constituir en los comités municipales y/o distritales que tenga el </w:t>
      </w:r>
      <w:r w:rsidR="00A229C0" w:rsidRPr="00AC7C65">
        <w:rPr>
          <w:rFonts w:ascii="Cambria" w:hAnsi="Cambria" w:cs="Arial"/>
          <w:sz w:val="22"/>
          <w:szCs w:val="22"/>
        </w:rPr>
        <w:t>partido político</w:t>
      </w:r>
      <w:r w:rsidRPr="00AC7C65">
        <w:rPr>
          <w:rFonts w:ascii="Cambria" w:hAnsi="Cambria" w:cs="Arial"/>
          <w:sz w:val="22"/>
          <w:szCs w:val="22"/>
        </w:rPr>
        <w:t>.</w:t>
      </w:r>
    </w:p>
    <w:p w:rsidR="003765CC" w:rsidRPr="00AC7C65" w:rsidRDefault="003765CC" w:rsidP="003765CC">
      <w:pPr>
        <w:pStyle w:val="Sangra2detindependiente"/>
        <w:ind w:firstLine="0"/>
        <w:rPr>
          <w:rFonts w:ascii="Cambria" w:hAnsi="Cambria" w:cs="Arial"/>
          <w:sz w:val="22"/>
          <w:szCs w:val="22"/>
        </w:rPr>
      </w:pPr>
    </w:p>
    <w:p w:rsidR="00CC3021" w:rsidRPr="00AC7C65" w:rsidRDefault="00CC3021" w:rsidP="00CC3021">
      <w:pPr>
        <w:pStyle w:val="Sangra2detindependiente"/>
        <w:numPr>
          <w:ilvl w:val="0"/>
          <w:numId w:val="3"/>
        </w:numPr>
        <w:rPr>
          <w:rFonts w:ascii="Cambria" w:hAnsi="Cambria" w:cs="Arial"/>
          <w:sz w:val="22"/>
          <w:szCs w:val="22"/>
        </w:rPr>
      </w:pPr>
      <w:r w:rsidRPr="00AC7C65">
        <w:rPr>
          <w:rFonts w:ascii="Cambria" w:hAnsi="Cambria" w:cs="Arial"/>
          <w:sz w:val="22"/>
          <w:szCs w:val="22"/>
        </w:rPr>
        <w:lastRenderedPageBreak/>
        <w:t xml:space="preserve">Los </w:t>
      </w:r>
      <w:r w:rsidR="00A229C0" w:rsidRPr="00AC7C65">
        <w:rPr>
          <w:rFonts w:ascii="Cambria" w:hAnsi="Cambria" w:cs="Arial"/>
          <w:sz w:val="22"/>
          <w:szCs w:val="22"/>
        </w:rPr>
        <w:t>partido</w:t>
      </w:r>
      <w:r w:rsidR="00993D8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 podrán comprobar gastos menores que no cumplan con los requisitos fiscales, exclusivamente por los conceptos  de viáticos (hospedajes y consumo de alimentos),</w:t>
      </w:r>
      <w:r w:rsidR="006B0D15" w:rsidRPr="00AC7C65">
        <w:rPr>
          <w:rFonts w:ascii="Cambria" w:hAnsi="Cambria" w:cs="Arial"/>
          <w:sz w:val="22"/>
          <w:szCs w:val="22"/>
        </w:rPr>
        <w:t xml:space="preserve"> </w:t>
      </w:r>
      <w:r w:rsidRPr="00AC7C65">
        <w:rPr>
          <w:rFonts w:ascii="Cambria" w:hAnsi="Cambria" w:cs="Arial"/>
          <w:sz w:val="22"/>
          <w:szCs w:val="22"/>
        </w:rPr>
        <w:t xml:space="preserve">y traslados </w:t>
      </w:r>
      <w:r w:rsidR="00DF2C8B" w:rsidRPr="00AC7C65">
        <w:rPr>
          <w:rFonts w:ascii="Cambria" w:hAnsi="Cambria" w:cs="Arial"/>
          <w:sz w:val="22"/>
          <w:szCs w:val="22"/>
        </w:rPr>
        <w:t xml:space="preserve"> </w:t>
      </w:r>
      <w:r w:rsidRPr="00AC7C65">
        <w:rPr>
          <w:rFonts w:ascii="Cambria" w:hAnsi="Cambria" w:cs="Arial"/>
          <w:sz w:val="22"/>
          <w:szCs w:val="22"/>
        </w:rPr>
        <w:t xml:space="preserve">por un monto equivalente   de hasta el diez por ciento (10%)  de los egresos que efectúen como operación ordinaria, </w:t>
      </w:r>
      <w:r w:rsidR="00154365" w:rsidRPr="00AC7C65">
        <w:rPr>
          <w:rFonts w:ascii="Cambria" w:hAnsi="Cambria" w:cs="Arial"/>
          <w:sz w:val="22"/>
          <w:szCs w:val="22"/>
        </w:rPr>
        <w:t xml:space="preserve">precampaña </w:t>
      </w:r>
      <w:r w:rsidRPr="00AC7C65">
        <w:rPr>
          <w:rFonts w:ascii="Cambria" w:hAnsi="Cambria" w:cs="Arial"/>
          <w:sz w:val="22"/>
          <w:szCs w:val="22"/>
        </w:rPr>
        <w:t>y  campaña,</w:t>
      </w:r>
      <w:r w:rsidR="001F349A">
        <w:rPr>
          <w:rFonts w:ascii="Cambria" w:hAnsi="Cambria" w:cs="Arial"/>
          <w:sz w:val="22"/>
          <w:szCs w:val="22"/>
        </w:rPr>
        <w:t xml:space="preserve"> tales gastos serán reportados </w:t>
      </w:r>
      <w:r w:rsidRPr="00AC7C65">
        <w:rPr>
          <w:rFonts w:ascii="Cambria" w:hAnsi="Cambria" w:cs="Arial"/>
          <w:sz w:val="22"/>
          <w:szCs w:val="22"/>
        </w:rPr>
        <w:t>a través del formato “BGM</w:t>
      </w:r>
      <w:r w:rsidR="003C17E2" w:rsidRPr="00AC7C65">
        <w:rPr>
          <w:rFonts w:ascii="Cambria" w:hAnsi="Cambria" w:cs="Arial"/>
          <w:sz w:val="22"/>
          <w:szCs w:val="22"/>
        </w:rPr>
        <w:t xml:space="preserve">”. </w:t>
      </w:r>
      <w:r w:rsidRPr="00AC7C65">
        <w:rPr>
          <w:rFonts w:ascii="Cambria" w:hAnsi="Cambria" w:cs="Arial"/>
          <w:sz w:val="22"/>
          <w:szCs w:val="22"/>
        </w:rPr>
        <w:t xml:space="preserve">Invariablemente, deberán anexarse  los comprobantes que se recaben, </w:t>
      </w:r>
      <w:r w:rsidR="001F349A" w:rsidRPr="00AC7C65">
        <w:rPr>
          <w:rFonts w:ascii="Cambria" w:hAnsi="Cambria" w:cs="Arial"/>
          <w:sz w:val="22"/>
          <w:szCs w:val="22"/>
        </w:rPr>
        <w:t>aun</w:t>
      </w:r>
      <w:r w:rsidRPr="00AC7C65">
        <w:rPr>
          <w:rFonts w:ascii="Cambria" w:hAnsi="Cambria" w:cs="Arial"/>
          <w:sz w:val="22"/>
          <w:szCs w:val="22"/>
        </w:rPr>
        <w:t xml:space="preserve"> cuando no reúnan los requisitos fiscales. </w:t>
      </w:r>
    </w:p>
    <w:p w:rsidR="00CC3021" w:rsidRPr="00AC7C65" w:rsidRDefault="00CC3021" w:rsidP="00CC3021">
      <w:pPr>
        <w:pStyle w:val="Sangra2detindependiente"/>
        <w:ind w:firstLine="0"/>
        <w:rPr>
          <w:rFonts w:ascii="Cambria" w:hAnsi="Cambria" w:cs="Arial"/>
          <w:b/>
          <w:sz w:val="22"/>
          <w:szCs w:val="22"/>
        </w:rPr>
      </w:pPr>
    </w:p>
    <w:p w:rsidR="0006314E" w:rsidRPr="00AC7C65" w:rsidRDefault="0006314E"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Los egresos referidos en </w:t>
      </w:r>
      <w:r w:rsidR="006B7EB1" w:rsidRPr="00AC7C65">
        <w:rPr>
          <w:rFonts w:ascii="Cambria" w:hAnsi="Cambria" w:cs="Arial"/>
          <w:sz w:val="22"/>
          <w:szCs w:val="22"/>
        </w:rPr>
        <w:t>e</w:t>
      </w:r>
      <w:r w:rsidRPr="00AC7C65">
        <w:rPr>
          <w:rFonts w:ascii="Cambria" w:hAnsi="Cambria" w:cs="Arial"/>
          <w:sz w:val="22"/>
          <w:szCs w:val="22"/>
        </w:rPr>
        <w:t xml:space="preserve">l </w:t>
      </w:r>
      <w:r w:rsidR="006B7EB1" w:rsidRPr="00AC7C65">
        <w:rPr>
          <w:rFonts w:ascii="Cambria" w:hAnsi="Cambria" w:cs="Arial"/>
          <w:sz w:val="22"/>
          <w:szCs w:val="22"/>
        </w:rPr>
        <w:t>artículo 90 del presente Reglamento</w:t>
      </w:r>
      <w:r w:rsidRPr="00AC7C65">
        <w:rPr>
          <w:rFonts w:ascii="Cambria" w:hAnsi="Cambria" w:cs="Arial"/>
          <w:sz w:val="22"/>
          <w:szCs w:val="22"/>
        </w:rPr>
        <w:t xml:space="preserve"> deberán estar debidamente registrados en la contabilidad del </w:t>
      </w:r>
      <w:r w:rsidR="00A229C0" w:rsidRPr="00AC7C65">
        <w:rPr>
          <w:rFonts w:ascii="Cambria" w:hAnsi="Cambria" w:cs="Arial"/>
          <w:sz w:val="22"/>
          <w:szCs w:val="22"/>
        </w:rPr>
        <w:t>partido político</w:t>
      </w:r>
      <w:r w:rsidRPr="00AC7C65">
        <w:rPr>
          <w:rFonts w:ascii="Cambria" w:hAnsi="Cambria" w:cs="Arial"/>
          <w:sz w:val="22"/>
          <w:szCs w:val="22"/>
        </w:rPr>
        <w:t xml:space="preserve"> en una cuenta específica para ello, de lo contrario se considerar</w:t>
      </w:r>
      <w:r w:rsidR="008C363A" w:rsidRPr="00AC7C65">
        <w:rPr>
          <w:rFonts w:ascii="Cambria" w:hAnsi="Cambria" w:cs="Arial"/>
          <w:sz w:val="22"/>
          <w:szCs w:val="22"/>
        </w:rPr>
        <w:t>á</w:t>
      </w:r>
      <w:r w:rsidRPr="00AC7C65">
        <w:rPr>
          <w:rFonts w:ascii="Cambria" w:hAnsi="Cambria" w:cs="Arial"/>
          <w:sz w:val="22"/>
          <w:szCs w:val="22"/>
        </w:rPr>
        <w:t xml:space="preserve"> un egreso no comprobado</w:t>
      </w:r>
      <w:r w:rsidR="008C363A" w:rsidRPr="00AC7C65">
        <w:rPr>
          <w:rFonts w:ascii="Cambria" w:hAnsi="Cambria" w:cs="Arial"/>
          <w:sz w:val="22"/>
          <w:szCs w:val="22"/>
        </w:rPr>
        <w:t>,</w:t>
      </w:r>
      <w:r w:rsidRPr="00AC7C65">
        <w:rPr>
          <w:rFonts w:ascii="Cambria" w:hAnsi="Cambria" w:cs="Arial"/>
          <w:sz w:val="22"/>
          <w:szCs w:val="22"/>
        </w:rPr>
        <w:t xml:space="preserve"> y  una vez rendidos los informes, aquellas erogaciones que se encuentren registradas directamente al gasto y derivado de su revisión se determine que la documentación comprobatoria no reúne la totalidad de requisitos fiscales, en ningún caso podrán reclasificarse a la cuenta de gastos menores.</w:t>
      </w:r>
    </w:p>
    <w:p w:rsidR="003765CC" w:rsidRPr="00AC7C65" w:rsidRDefault="003765CC" w:rsidP="003765CC">
      <w:pPr>
        <w:pStyle w:val="Sangra2detindependiente"/>
        <w:ind w:firstLine="0"/>
        <w:rPr>
          <w:rFonts w:ascii="Cambria" w:hAnsi="Cambria" w:cs="Arial"/>
          <w:sz w:val="22"/>
          <w:szCs w:val="22"/>
        </w:rPr>
      </w:pPr>
    </w:p>
    <w:p w:rsidR="00ED5815" w:rsidRPr="00AC7C65" w:rsidRDefault="00ED5815" w:rsidP="00ED5815">
      <w:pPr>
        <w:pStyle w:val="Sangra2detindependiente"/>
        <w:numPr>
          <w:ilvl w:val="0"/>
          <w:numId w:val="3"/>
        </w:numPr>
        <w:rPr>
          <w:rFonts w:ascii="Cambria" w:hAnsi="Cambria" w:cs="Arial"/>
          <w:sz w:val="22"/>
          <w:szCs w:val="22"/>
        </w:rPr>
      </w:pPr>
      <w:r w:rsidRPr="00AC7C65">
        <w:rPr>
          <w:rFonts w:ascii="Cambria" w:hAnsi="Cambria" w:cs="Arial"/>
          <w:sz w:val="22"/>
          <w:szCs w:val="22"/>
        </w:rPr>
        <w:t>Tratándose de la entrega de recursos registrados como gastos a comprobar, en la comprobación no se aceptaran facturas expedidas con anterioridad al otorgamiento del recurso.</w:t>
      </w:r>
    </w:p>
    <w:p w:rsidR="00ED5815" w:rsidRPr="00AC7C65" w:rsidRDefault="00ED5815" w:rsidP="00ED5815">
      <w:pPr>
        <w:pStyle w:val="Prrafodelista"/>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En el caso de viáticos, pasajes y erogaciones efectuadas por cuenta del </w:t>
      </w:r>
      <w:r w:rsidR="00A229C0" w:rsidRPr="00AC7C65">
        <w:rPr>
          <w:rFonts w:ascii="Cambria" w:hAnsi="Cambria" w:cs="Arial"/>
          <w:sz w:val="22"/>
          <w:szCs w:val="22"/>
        </w:rPr>
        <w:t>partido político</w:t>
      </w:r>
      <w:r w:rsidRPr="00AC7C65">
        <w:rPr>
          <w:rFonts w:ascii="Cambria" w:hAnsi="Cambria" w:cs="Arial"/>
          <w:sz w:val="22"/>
          <w:szCs w:val="22"/>
        </w:rPr>
        <w:t xml:space="preserve">  y  a través de personal autorizado, se emitirán los cheques  a nombre del beneficiario directo, y los documentos comprobatorios deberán observar lo siguiente:</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9"/>
        </w:numPr>
        <w:rPr>
          <w:rFonts w:ascii="Cambria" w:hAnsi="Cambria" w:cs="Arial"/>
          <w:sz w:val="22"/>
          <w:szCs w:val="22"/>
        </w:rPr>
      </w:pPr>
      <w:r w:rsidRPr="00AC7C65">
        <w:rPr>
          <w:rFonts w:ascii="Cambria" w:hAnsi="Cambria" w:cs="Arial"/>
          <w:sz w:val="22"/>
          <w:szCs w:val="22"/>
        </w:rPr>
        <w:t xml:space="preserve">Estar expedidos a favor del </w:t>
      </w:r>
      <w:r w:rsidR="00A229C0" w:rsidRPr="00AC7C65">
        <w:rPr>
          <w:rFonts w:ascii="Cambria" w:hAnsi="Cambria" w:cs="Arial"/>
          <w:sz w:val="22"/>
          <w:szCs w:val="22"/>
        </w:rPr>
        <w:t>partido político</w:t>
      </w:r>
      <w:r w:rsidRPr="00AC7C65">
        <w:rPr>
          <w:rFonts w:ascii="Cambria" w:hAnsi="Cambria" w:cs="Arial"/>
          <w:sz w:val="22"/>
          <w:szCs w:val="22"/>
        </w:rPr>
        <w:t xml:space="preserve"> con los datos oficiales y que</w:t>
      </w:r>
      <w:r w:rsidR="00CC3021" w:rsidRPr="00AC7C65">
        <w:rPr>
          <w:rFonts w:ascii="Cambria" w:hAnsi="Cambria" w:cs="Arial"/>
          <w:sz w:val="22"/>
          <w:szCs w:val="22"/>
        </w:rPr>
        <w:t xml:space="preserve"> reúnan los requisitos fiscales, en su caso;</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9"/>
        </w:numPr>
        <w:rPr>
          <w:rFonts w:ascii="Cambria" w:hAnsi="Cambria" w:cs="Arial"/>
          <w:sz w:val="22"/>
          <w:szCs w:val="22"/>
        </w:rPr>
      </w:pPr>
      <w:r w:rsidRPr="00AC7C65">
        <w:rPr>
          <w:rFonts w:ascii="Cambria" w:hAnsi="Cambria" w:cs="Arial"/>
          <w:sz w:val="22"/>
          <w:szCs w:val="22"/>
        </w:rPr>
        <w:t>Anexar las constancias que justifiquen razonablemente el objeto del viaje realizado, pudiendo ser invitaciones, programas de trabajo, órdenes del día, informe de la comisión desarrollada,  entre otros relacionados con el</w:t>
      </w:r>
      <w:r w:rsidR="00CC3021" w:rsidRPr="00AC7C65">
        <w:rPr>
          <w:rFonts w:ascii="Cambria" w:hAnsi="Cambria" w:cs="Arial"/>
          <w:sz w:val="22"/>
          <w:szCs w:val="22"/>
        </w:rPr>
        <w:t xml:space="preserve"> evento u objeto de la comisión;</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9"/>
        </w:numPr>
        <w:rPr>
          <w:rFonts w:ascii="Cambria" w:hAnsi="Cambria" w:cs="Arial"/>
          <w:sz w:val="22"/>
          <w:szCs w:val="22"/>
        </w:rPr>
      </w:pPr>
      <w:r w:rsidRPr="00AC7C65">
        <w:rPr>
          <w:rFonts w:ascii="Cambria" w:hAnsi="Cambria" w:cs="Arial"/>
          <w:sz w:val="22"/>
          <w:szCs w:val="22"/>
        </w:rPr>
        <w:t xml:space="preserve">Estar acompañados de un documento que contenga, al menos, el nombre y firma del comisionado, fecha y lugar de la comisión e importe que recibe, así como el nombre y la firma del funcionario del </w:t>
      </w:r>
      <w:r w:rsidR="00A229C0" w:rsidRPr="00AC7C65">
        <w:rPr>
          <w:rFonts w:ascii="Cambria" w:hAnsi="Cambria" w:cs="Arial"/>
          <w:sz w:val="22"/>
          <w:szCs w:val="22"/>
        </w:rPr>
        <w:t>partido político</w:t>
      </w:r>
      <w:r w:rsidRPr="00AC7C65">
        <w:rPr>
          <w:rFonts w:ascii="Cambria" w:hAnsi="Cambria" w:cs="Arial"/>
          <w:sz w:val="22"/>
          <w:szCs w:val="22"/>
        </w:rPr>
        <w:t xml:space="preserve"> </w:t>
      </w:r>
      <w:r w:rsidR="00CC3021" w:rsidRPr="00AC7C65">
        <w:rPr>
          <w:rFonts w:ascii="Cambria" w:hAnsi="Cambria" w:cs="Arial"/>
          <w:sz w:val="22"/>
          <w:szCs w:val="22"/>
        </w:rPr>
        <w:t>que autoriza el viaje;</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9"/>
        </w:numPr>
        <w:rPr>
          <w:rFonts w:ascii="Cambria" w:hAnsi="Cambria" w:cs="Arial"/>
          <w:sz w:val="22"/>
          <w:szCs w:val="22"/>
        </w:rPr>
      </w:pPr>
      <w:r w:rsidRPr="00AC7C65">
        <w:rPr>
          <w:rFonts w:ascii="Cambria" w:hAnsi="Cambria" w:cs="Arial"/>
          <w:sz w:val="22"/>
          <w:szCs w:val="22"/>
        </w:rPr>
        <w:t>Presentarse dentro de los treinta días naturales siguientes a la fecha en que se libre el cheque respectivo. Vencido el plazo anterior, si</w:t>
      </w:r>
      <w:r w:rsidR="008C363A" w:rsidRPr="00AC7C65">
        <w:rPr>
          <w:rFonts w:ascii="Cambria" w:hAnsi="Cambria" w:cs="Arial"/>
          <w:sz w:val="22"/>
          <w:szCs w:val="22"/>
        </w:rPr>
        <w:t xml:space="preserve"> </w:t>
      </w:r>
      <w:r w:rsidRPr="00AC7C65">
        <w:rPr>
          <w:rFonts w:ascii="Cambria" w:hAnsi="Cambria" w:cs="Arial"/>
          <w:sz w:val="22"/>
          <w:szCs w:val="22"/>
        </w:rPr>
        <w:t>no se cuenta con la documentación comprobatoria total o parcial, deberá devolverse el recurso o el remanente para reintegrarse a</w:t>
      </w:r>
      <w:r w:rsidR="00CC3021" w:rsidRPr="00AC7C65">
        <w:rPr>
          <w:rFonts w:ascii="Cambria" w:hAnsi="Cambria" w:cs="Arial"/>
          <w:sz w:val="22"/>
          <w:szCs w:val="22"/>
        </w:rPr>
        <w:t xml:space="preserve"> la cuenta bancaria respectiva.</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Todas las erogaciones deberán contabilizarse en pólizas de egresos o de diario, de acuerdo con el movimiento realizado.</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Los gastos que excedan la cantidad </w:t>
      </w:r>
      <w:r w:rsidR="00A014CE" w:rsidRPr="00AC7C65">
        <w:rPr>
          <w:rFonts w:ascii="Cambria" w:hAnsi="Cambria" w:cs="Arial"/>
          <w:sz w:val="22"/>
          <w:szCs w:val="22"/>
        </w:rPr>
        <w:t>equivalente a</w:t>
      </w:r>
      <w:r w:rsidRPr="00AC7C65">
        <w:rPr>
          <w:rFonts w:ascii="Cambria" w:hAnsi="Cambria" w:cs="Arial"/>
          <w:sz w:val="22"/>
          <w:szCs w:val="22"/>
        </w:rPr>
        <w:t xml:space="preserve"> </w:t>
      </w:r>
      <w:r w:rsidR="00A014CE" w:rsidRPr="00AC7C65">
        <w:rPr>
          <w:rFonts w:ascii="Cambria" w:hAnsi="Cambria" w:cs="Arial"/>
          <w:sz w:val="22"/>
          <w:szCs w:val="22"/>
        </w:rPr>
        <w:t>100</w:t>
      </w:r>
      <w:r w:rsidRPr="00AC7C65">
        <w:rPr>
          <w:rFonts w:ascii="Cambria" w:hAnsi="Cambria" w:cs="Arial"/>
          <w:sz w:val="22"/>
          <w:szCs w:val="22"/>
        </w:rPr>
        <w:t xml:space="preserve"> </w:t>
      </w:r>
      <w:r w:rsidR="00A014CE" w:rsidRPr="00AC7C65">
        <w:rPr>
          <w:rFonts w:ascii="Cambria" w:hAnsi="Cambria" w:cs="Arial"/>
          <w:sz w:val="22"/>
          <w:szCs w:val="22"/>
        </w:rPr>
        <w:t xml:space="preserve">salarios mínimos, </w:t>
      </w:r>
      <w:r w:rsidRPr="00AC7C65">
        <w:rPr>
          <w:rFonts w:ascii="Cambria" w:hAnsi="Cambria" w:cs="Arial"/>
          <w:sz w:val="22"/>
          <w:szCs w:val="22"/>
        </w:rPr>
        <w:t xml:space="preserve"> no podrán considerarse dentro de la subcuenta denominada “otros“, sino que deberán asignarse a una subcuenta específica en cada caso. </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Los </w:t>
      </w:r>
      <w:r w:rsidR="00A229C0" w:rsidRPr="00AC7C65">
        <w:rPr>
          <w:rFonts w:ascii="Cambria" w:hAnsi="Cambria" w:cs="Arial"/>
          <w:sz w:val="22"/>
          <w:szCs w:val="22"/>
        </w:rPr>
        <w:t>partido político</w:t>
      </w:r>
      <w:r w:rsidRPr="00AC7C65">
        <w:rPr>
          <w:rFonts w:ascii="Cambria" w:hAnsi="Cambria" w:cs="Arial"/>
          <w:sz w:val="22"/>
          <w:szCs w:val="22"/>
        </w:rPr>
        <w:t xml:space="preserve">s podrán otorgar reconocimientos en forma esporádica, no permanente, a personas involucradas en actividades de apoyo político, debiendo ser </w:t>
      </w:r>
      <w:r w:rsidRPr="00AC7C65">
        <w:rPr>
          <w:rFonts w:ascii="Cambria" w:hAnsi="Cambria" w:cs="Arial"/>
          <w:sz w:val="22"/>
          <w:szCs w:val="22"/>
        </w:rPr>
        <w:lastRenderedPageBreak/>
        <w:t>documentados con un recibo sustentado en el formato autorizado RECIBO DE APOYO EC</w:t>
      </w:r>
      <w:r w:rsidR="008C363A" w:rsidRPr="00AC7C65">
        <w:rPr>
          <w:rFonts w:ascii="Cambria" w:hAnsi="Cambria" w:cs="Arial"/>
          <w:sz w:val="22"/>
          <w:szCs w:val="22"/>
        </w:rPr>
        <w:t>ÓNOMICO POR ACTIVIDADES POLÍ</w:t>
      </w:r>
      <w:r w:rsidRPr="00AC7C65">
        <w:rPr>
          <w:rFonts w:ascii="Cambria" w:hAnsi="Cambria" w:cs="Arial"/>
          <w:sz w:val="22"/>
          <w:szCs w:val="22"/>
        </w:rPr>
        <w:t>TICAS (RAEAP) requisitado de manera legible.</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Para otorgar los reconocimientos por actividades políticas se deberá observar lo siguiente:</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10"/>
        </w:numPr>
        <w:rPr>
          <w:rFonts w:ascii="Cambria" w:hAnsi="Cambria" w:cs="Arial"/>
          <w:sz w:val="22"/>
          <w:szCs w:val="22"/>
        </w:rPr>
      </w:pPr>
      <w:r w:rsidRPr="00AC7C65">
        <w:rPr>
          <w:rFonts w:ascii="Cambria" w:hAnsi="Cambria" w:cs="Arial"/>
          <w:sz w:val="22"/>
          <w:szCs w:val="22"/>
        </w:rPr>
        <w:t>Únicamente serán utilizados para el fin señalado en el artículo anterior. No deben ser utilizados para otros conceptos de gasto.</w:t>
      </w:r>
    </w:p>
    <w:p w:rsidR="003765CC" w:rsidRPr="00AC7C65" w:rsidRDefault="003765CC" w:rsidP="003765CC">
      <w:pPr>
        <w:pStyle w:val="Sangra2detindependiente"/>
        <w:ind w:left="720" w:firstLine="0"/>
        <w:rPr>
          <w:rFonts w:ascii="Cambria" w:hAnsi="Cambria" w:cs="Arial"/>
          <w:sz w:val="22"/>
          <w:szCs w:val="22"/>
        </w:rPr>
      </w:pPr>
      <w:r w:rsidRPr="00AC7C65">
        <w:rPr>
          <w:rFonts w:ascii="Cambria" w:hAnsi="Cambria" w:cs="Arial"/>
          <w:sz w:val="22"/>
          <w:szCs w:val="22"/>
        </w:rPr>
        <w:t xml:space="preserve"> </w:t>
      </w:r>
    </w:p>
    <w:p w:rsidR="003765CC" w:rsidRPr="00AC7C65" w:rsidRDefault="003765CC" w:rsidP="00E06CCA">
      <w:pPr>
        <w:pStyle w:val="Sangra2detindependiente"/>
        <w:numPr>
          <w:ilvl w:val="0"/>
          <w:numId w:val="10"/>
        </w:numPr>
        <w:rPr>
          <w:rFonts w:ascii="Cambria" w:hAnsi="Cambria" w:cs="Arial"/>
          <w:sz w:val="22"/>
          <w:szCs w:val="22"/>
        </w:rPr>
      </w:pPr>
      <w:r w:rsidRPr="00AC7C65">
        <w:rPr>
          <w:rFonts w:ascii="Cambria" w:hAnsi="Cambria" w:cs="Arial"/>
          <w:sz w:val="22"/>
          <w:szCs w:val="22"/>
        </w:rPr>
        <w:t>Para el control d</w:t>
      </w:r>
      <w:r w:rsidR="008C363A" w:rsidRPr="00AC7C65">
        <w:rPr>
          <w:rFonts w:ascii="Cambria" w:hAnsi="Cambria" w:cs="Arial"/>
          <w:sz w:val="22"/>
          <w:szCs w:val="22"/>
        </w:rPr>
        <w:t>e</w:t>
      </w:r>
      <w:r w:rsidRPr="00AC7C65">
        <w:rPr>
          <w:rFonts w:ascii="Cambria" w:hAnsi="Cambria" w:cs="Arial"/>
          <w:sz w:val="22"/>
          <w:szCs w:val="22"/>
        </w:rPr>
        <w:t xml:space="preserve"> egresos por apoyo económico por actividades políticas, deberán expedirse recibos foliados</w:t>
      </w:r>
      <w:r w:rsidR="00CC3021" w:rsidRPr="00AC7C65">
        <w:rPr>
          <w:rFonts w:ascii="Cambria" w:hAnsi="Cambria" w:cs="Arial"/>
          <w:sz w:val="22"/>
          <w:szCs w:val="22"/>
        </w:rPr>
        <w:t xml:space="preserve"> de </w:t>
      </w:r>
      <w:r w:rsidRPr="00AC7C65">
        <w:rPr>
          <w:rFonts w:ascii="Cambria" w:hAnsi="Cambria" w:cs="Arial"/>
          <w:sz w:val="22"/>
          <w:szCs w:val="22"/>
        </w:rPr>
        <w:t xml:space="preserve"> manera progresiva permaneciendo el original en poder del órgano interno, anexo a la póliza de cheque  correspondiente, así como copia fotostática legible por ambos lados de la identificación con fotografía de la persona que recibe el reconocimiento, una copia del recibo se entregará al beneficiario.  Deberá determinarse el impuesto a retener, en su caso,  conforme a  las tarifas contenidas en los artículos 113 y 114 de la Ley del Impuesto Sobre la Renta. </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10"/>
        </w:numPr>
        <w:rPr>
          <w:rFonts w:ascii="Cambria" w:hAnsi="Cambria" w:cs="Arial"/>
          <w:sz w:val="22"/>
          <w:szCs w:val="22"/>
        </w:rPr>
      </w:pPr>
      <w:r w:rsidRPr="00AC7C65">
        <w:rPr>
          <w:rFonts w:ascii="Cambria" w:hAnsi="Cambria" w:cs="Arial"/>
          <w:sz w:val="22"/>
          <w:szCs w:val="22"/>
        </w:rPr>
        <w:t>Los recibos deben estar firmados por el funcionario del área que autorizó el pago.</w:t>
      </w:r>
    </w:p>
    <w:p w:rsidR="003765CC" w:rsidRPr="00AC7C65" w:rsidRDefault="003765CC" w:rsidP="003765CC">
      <w:pPr>
        <w:pStyle w:val="Prrafodelista"/>
        <w:ind w:left="0"/>
        <w:rPr>
          <w:rFonts w:ascii="Cambria" w:hAnsi="Cambria" w:cs="Arial"/>
          <w:sz w:val="22"/>
          <w:szCs w:val="22"/>
        </w:rPr>
      </w:pPr>
    </w:p>
    <w:p w:rsidR="003765CC" w:rsidRPr="00AC7C65" w:rsidRDefault="003765CC" w:rsidP="00E06CCA">
      <w:pPr>
        <w:pStyle w:val="Sangra2detindependiente"/>
        <w:numPr>
          <w:ilvl w:val="0"/>
          <w:numId w:val="10"/>
        </w:numPr>
        <w:rPr>
          <w:rFonts w:ascii="Cambria" w:hAnsi="Cambria" w:cs="Arial"/>
          <w:sz w:val="22"/>
          <w:szCs w:val="22"/>
        </w:rPr>
      </w:pPr>
      <w:r w:rsidRPr="00AC7C65">
        <w:rPr>
          <w:rFonts w:ascii="Cambria" w:hAnsi="Cambria" w:cs="Arial"/>
          <w:sz w:val="22"/>
          <w:szCs w:val="22"/>
        </w:rPr>
        <w:t>El órgano interno deberá realizar un corte de los recibos de reconocimientos por actividades políticas al último día de cada mes, con el objeto de conocer los utilizados, cancelados</w:t>
      </w:r>
      <w:r w:rsidR="008C363A" w:rsidRPr="00AC7C65">
        <w:rPr>
          <w:rFonts w:ascii="Cambria" w:hAnsi="Cambria" w:cs="Arial"/>
          <w:sz w:val="22"/>
          <w:szCs w:val="22"/>
        </w:rPr>
        <w:t xml:space="preserve"> </w:t>
      </w:r>
      <w:r w:rsidRPr="00AC7C65">
        <w:rPr>
          <w:rFonts w:ascii="Cambria" w:hAnsi="Cambria" w:cs="Arial"/>
          <w:sz w:val="22"/>
          <w:szCs w:val="22"/>
        </w:rPr>
        <w:t xml:space="preserve"> y pendientes de usar a través del formato monto total.</w:t>
      </w:r>
    </w:p>
    <w:p w:rsidR="003765CC" w:rsidRPr="00AC7C65" w:rsidRDefault="003765CC" w:rsidP="003765CC">
      <w:pPr>
        <w:pStyle w:val="Prrafodelista"/>
        <w:ind w:left="0"/>
        <w:rPr>
          <w:rFonts w:ascii="Cambria" w:hAnsi="Cambria" w:cs="Arial"/>
          <w:sz w:val="22"/>
          <w:szCs w:val="22"/>
        </w:rPr>
      </w:pPr>
    </w:p>
    <w:p w:rsidR="003765CC" w:rsidRPr="00AC7C65" w:rsidRDefault="003765CC" w:rsidP="00E06CCA">
      <w:pPr>
        <w:pStyle w:val="Sangra2detindependiente"/>
        <w:numPr>
          <w:ilvl w:val="0"/>
          <w:numId w:val="10"/>
        </w:numPr>
        <w:rPr>
          <w:rFonts w:ascii="Cambria" w:hAnsi="Cambria" w:cs="Arial"/>
          <w:sz w:val="22"/>
          <w:szCs w:val="22"/>
        </w:rPr>
      </w:pPr>
      <w:r w:rsidRPr="00AC7C65">
        <w:rPr>
          <w:rFonts w:ascii="Cambria" w:hAnsi="Cambria" w:cs="Arial"/>
          <w:sz w:val="22"/>
          <w:szCs w:val="22"/>
        </w:rPr>
        <w:t>En el caso de los reconocimientos por actividades políticas que se hubieren otorgado en relación a más de una persona durante los procesos electorales, deberá seguirse el criterio de “</w:t>
      </w:r>
      <w:r w:rsidRPr="00AC7C65">
        <w:rPr>
          <w:rFonts w:ascii="Cambria" w:hAnsi="Cambria" w:cs="Arial"/>
          <w:i/>
          <w:sz w:val="22"/>
          <w:szCs w:val="22"/>
        </w:rPr>
        <w:t>prorrateo”.</w:t>
      </w:r>
    </w:p>
    <w:p w:rsidR="003765CC" w:rsidRPr="00AC7C65" w:rsidRDefault="003765CC" w:rsidP="003765CC">
      <w:pPr>
        <w:pStyle w:val="Prrafodelista"/>
        <w:ind w:left="0"/>
        <w:rPr>
          <w:rFonts w:ascii="Cambria" w:hAnsi="Cambria" w:cs="Arial"/>
          <w:sz w:val="22"/>
          <w:szCs w:val="22"/>
        </w:rPr>
      </w:pPr>
    </w:p>
    <w:p w:rsidR="003765CC" w:rsidRPr="00AC7C65" w:rsidRDefault="003765CC" w:rsidP="00E06CCA">
      <w:pPr>
        <w:pStyle w:val="Sangra2detindependiente"/>
        <w:numPr>
          <w:ilvl w:val="0"/>
          <w:numId w:val="10"/>
        </w:numPr>
        <w:rPr>
          <w:rFonts w:ascii="Cambria" w:hAnsi="Cambria" w:cs="Arial"/>
          <w:sz w:val="22"/>
          <w:szCs w:val="22"/>
        </w:rPr>
      </w:pPr>
      <w:r w:rsidRPr="00AC7C65">
        <w:rPr>
          <w:rFonts w:ascii="Cambria" w:hAnsi="Cambria" w:cs="Arial"/>
          <w:sz w:val="22"/>
          <w:szCs w:val="22"/>
        </w:rPr>
        <w:t xml:space="preserve">Durante los períodos electorales los recibos deberán especificar la </w:t>
      </w:r>
      <w:r w:rsidR="006D1A6C" w:rsidRPr="00AC7C65">
        <w:rPr>
          <w:rFonts w:ascii="Cambria" w:hAnsi="Cambria" w:cs="Arial"/>
          <w:sz w:val="22"/>
          <w:szCs w:val="22"/>
        </w:rPr>
        <w:t>prec</w:t>
      </w:r>
      <w:r w:rsidRPr="00AC7C65">
        <w:rPr>
          <w:rFonts w:ascii="Cambria" w:hAnsi="Cambria" w:cs="Arial"/>
          <w:sz w:val="22"/>
          <w:szCs w:val="22"/>
        </w:rPr>
        <w:t>ampaña o c</w:t>
      </w:r>
      <w:r w:rsidR="006D1A6C" w:rsidRPr="00AC7C65">
        <w:rPr>
          <w:rFonts w:ascii="Cambria" w:hAnsi="Cambria" w:cs="Arial"/>
          <w:sz w:val="22"/>
          <w:szCs w:val="22"/>
        </w:rPr>
        <w:t>ampaña</w:t>
      </w:r>
      <w:r w:rsidRPr="00AC7C65">
        <w:rPr>
          <w:rFonts w:ascii="Cambria" w:hAnsi="Cambria" w:cs="Arial"/>
          <w:sz w:val="22"/>
          <w:szCs w:val="22"/>
        </w:rPr>
        <w:t>.</w:t>
      </w:r>
    </w:p>
    <w:p w:rsidR="003765CC" w:rsidRPr="00AC7C65" w:rsidRDefault="003765CC" w:rsidP="003765CC">
      <w:pPr>
        <w:pStyle w:val="Prrafodelista"/>
        <w:ind w:left="0"/>
        <w:rPr>
          <w:rFonts w:ascii="Cambria" w:hAnsi="Cambria" w:cs="Arial"/>
          <w:sz w:val="22"/>
          <w:szCs w:val="22"/>
        </w:rPr>
      </w:pPr>
    </w:p>
    <w:p w:rsidR="00A014CE" w:rsidRPr="00AC7C65" w:rsidRDefault="003765CC" w:rsidP="00A014CE">
      <w:pPr>
        <w:pStyle w:val="Sangra2detindependiente"/>
        <w:numPr>
          <w:ilvl w:val="0"/>
          <w:numId w:val="10"/>
        </w:numPr>
        <w:rPr>
          <w:rFonts w:ascii="Cambria" w:hAnsi="Cambria" w:cs="Arial"/>
          <w:sz w:val="22"/>
          <w:szCs w:val="22"/>
        </w:rPr>
      </w:pPr>
      <w:r w:rsidRPr="00AC7C65">
        <w:rPr>
          <w:rFonts w:ascii="Cambria" w:hAnsi="Cambria" w:cs="Arial"/>
          <w:sz w:val="22"/>
          <w:szCs w:val="22"/>
        </w:rPr>
        <w:t xml:space="preserve">Los recibos se imprimirán según el </w:t>
      </w:r>
      <w:r w:rsidR="007F2232" w:rsidRPr="00AC7C65">
        <w:rPr>
          <w:rFonts w:ascii="Cambria" w:hAnsi="Cambria" w:cs="Arial"/>
          <w:sz w:val="22"/>
          <w:szCs w:val="22"/>
        </w:rPr>
        <w:t>formato “RAEAP</w:t>
      </w:r>
      <w:r w:rsidR="00D14BBA" w:rsidRPr="00AC7C65">
        <w:rPr>
          <w:rFonts w:ascii="Cambria" w:hAnsi="Cambria" w:cs="Arial"/>
          <w:sz w:val="22"/>
          <w:szCs w:val="22"/>
        </w:rPr>
        <w:t>”</w:t>
      </w:r>
      <w:r w:rsidR="008C363A" w:rsidRPr="00AC7C65">
        <w:rPr>
          <w:rFonts w:ascii="Cambria" w:hAnsi="Cambria" w:cs="Arial"/>
          <w:i/>
          <w:sz w:val="22"/>
          <w:szCs w:val="22"/>
        </w:rPr>
        <w:t xml:space="preserve"> </w:t>
      </w:r>
      <w:r w:rsidR="008C363A" w:rsidRPr="00AC7C65">
        <w:rPr>
          <w:rFonts w:ascii="Cambria" w:hAnsi="Cambria" w:cs="Arial"/>
          <w:sz w:val="22"/>
          <w:szCs w:val="22"/>
        </w:rPr>
        <w:t>a</w:t>
      </w:r>
      <w:r w:rsidRPr="00AC7C65">
        <w:rPr>
          <w:rFonts w:ascii="Cambria" w:hAnsi="Cambria" w:cs="Arial"/>
          <w:sz w:val="22"/>
          <w:szCs w:val="22"/>
        </w:rPr>
        <w:t xml:space="preserve">nexo al presente Reglamento. Siempre que se realice una nueva impresión, </w:t>
      </w:r>
      <w:r w:rsidR="008C363A" w:rsidRPr="00AC7C65">
        <w:rPr>
          <w:rFonts w:ascii="Cambria" w:hAnsi="Cambria" w:cs="Arial"/>
          <w:sz w:val="22"/>
          <w:szCs w:val="22"/>
        </w:rPr>
        <w:t>é</w:t>
      </w:r>
      <w:r w:rsidRPr="00AC7C65">
        <w:rPr>
          <w:rFonts w:ascii="Cambria" w:hAnsi="Cambria" w:cs="Arial"/>
          <w:sz w:val="22"/>
          <w:szCs w:val="22"/>
        </w:rPr>
        <w:t>stos deberán de iniciar en el siguiente número al del último folio de la serie anterior, para evitar la duplicidad en la numeración de dichos recibos.</w:t>
      </w:r>
    </w:p>
    <w:p w:rsidR="003765CC" w:rsidRPr="00AC7C65" w:rsidRDefault="003765CC" w:rsidP="003765CC">
      <w:pPr>
        <w:pStyle w:val="Prrafodelista"/>
        <w:ind w:left="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Lo establecido en el artículo anterior no </w:t>
      </w:r>
      <w:r w:rsidR="004D599E" w:rsidRPr="00AC7C65">
        <w:rPr>
          <w:rFonts w:ascii="Cambria" w:hAnsi="Cambria" w:cs="Arial"/>
          <w:sz w:val="22"/>
          <w:szCs w:val="22"/>
        </w:rPr>
        <w:t>exime al partido político, ni a las personas físicas de recibir</w:t>
      </w:r>
      <w:r w:rsidRPr="00AC7C65">
        <w:rPr>
          <w:rFonts w:ascii="Cambria" w:hAnsi="Cambria" w:cs="Arial"/>
          <w:sz w:val="22"/>
          <w:szCs w:val="22"/>
        </w:rPr>
        <w:t xml:space="preserve"> pagos por concepto de reconocimientos por actividades políticas, del cumplimiento de las obligaciones que les imponen las leyes fiscales, de seguridad social y la normatividad correspondiente.</w:t>
      </w:r>
    </w:p>
    <w:p w:rsidR="00A014CE" w:rsidRPr="00AC7C65" w:rsidRDefault="00A014CE" w:rsidP="00A014CE">
      <w:pPr>
        <w:pStyle w:val="Sangra2detindependiente"/>
        <w:ind w:firstLine="0"/>
        <w:rPr>
          <w:rFonts w:ascii="Cambria" w:hAnsi="Cambria" w:cs="Arial"/>
          <w:sz w:val="22"/>
          <w:szCs w:val="22"/>
        </w:rPr>
      </w:pPr>
    </w:p>
    <w:p w:rsidR="009E34D2" w:rsidRPr="00AC7C65" w:rsidRDefault="00A014CE" w:rsidP="009E34D2">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 Los </w:t>
      </w:r>
      <w:r w:rsidR="00A229C0" w:rsidRPr="00AC7C65">
        <w:rPr>
          <w:rFonts w:ascii="Cambria" w:hAnsi="Cambria" w:cs="Arial"/>
          <w:sz w:val="22"/>
          <w:szCs w:val="22"/>
        </w:rPr>
        <w:t>partido</w:t>
      </w:r>
      <w:r w:rsidR="00993D8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w:t>
      </w:r>
      <w:r w:rsidR="00541EDF" w:rsidRPr="00AC7C65">
        <w:rPr>
          <w:rFonts w:ascii="Cambria" w:hAnsi="Cambria" w:cs="Arial"/>
          <w:sz w:val="22"/>
          <w:szCs w:val="22"/>
        </w:rPr>
        <w:t xml:space="preserve"> </w:t>
      </w:r>
      <w:r w:rsidRPr="00AC7C65">
        <w:rPr>
          <w:rFonts w:ascii="Cambria" w:hAnsi="Cambria" w:cs="Arial"/>
          <w:sz w:val="22"/>
          <w:szCs w:val="22"/>
        </w:rPr>
        <w:t xml:space="preserve">deberán elaborar una relación anual general de las personas que recibieron reconocimientos por actividades políticas, en la que se especifique el monto total que percibió cada una de ellas y el total general durante el ejercicio correspondiente. Los nombres de las personas </w:t>
      </w:r>
      <w:r w:rsidR="001B7A9F" w:rsidRPr="00AC7C65">
        <w:rPr>
          <w:rFonts w:ascii="Cambria" w:hAnsi="Cambria" w:cs="Arial"/>
          <w:sz w:val="22"/>
          <w:szCs w:val="22"/>
        </w:rPr>
        <w:t>deberán  aparecer en el siguiente orden: apellido paterno, apellido materno y nombres. Esta relación deberá presentarse totalizada por p</w:t>
      </w:r>
      <w:r w:rsidR="00FA3362" w:rsidRPr="00AC7C65">
        <w:rPr>
          <w:rFonts w:ascii="Cambria" w:hAnsi="Cambria" w:cs="Arial"/>
          <w:sz w:val="22"/>
          <w:szCs w:val="22"/>
        </w:rPr>
        <w:t xml:space="preserve">ersona, incluyendo un desglose de cada reconocimiento recibido por cada una de ellas, y deberá remitirse en medios impresos y magnéticos a la Unidad </w:t>
      </w:r>
      <w:r w:rsidR="00541EDF" w:rsidRPr="00AC7C65">
        <w:rPr>
          <w:rFonts w:ascii="Cambria" w:hAnsi="Cambria" w:cs="Arial"/>
          <w:sz w:val="22"/>
          <w:szCs w:val="22"/>
        </w:rPr>
        <w:t xml:space="preserve"> en </w:t>
      </w:r>
      <w:r w:rsidR="00CC3021" w:rsidRPr="00AC7C65">
        <w:rPr>
          <w:rFonts w:ascii="Cambria" w:hAnsi="Cambria" w:cs="Arial"/>
          <w:sz w:val="22"/>
          <w:szCs w:val="22"/>
        </w:rPr>
        <w:t>los i</w:t>
      </w:r>
      <w:r w:rsidR="00FA3362" w:rsidRPr="00AC7C65">
        <w:rPr>
          <w:rFonts w:ascii="Cambria" w:hAnsi="Cambria" w:cs="Arial"/>
          <w:sz w:val="22"/>
          <w:szCs w:val="22"/>
        </w:rPr>
        <w:t>nforme</w:t>
      </w:r>
      <w:r w:rsidR="00CC3021" w:rsidRPr="00AC7C65">
        <w:rPr>
          <w:rFonts w:ascii="Cambria" w:hAnsi="Cambria" w:cs="Arial"/>
          <w:sz w:val="22"/>
          <w:szCs w:val="22"/>
        </w:rPr>
        <w:t>s</w:t>
      </w:r>
      <w:r w:rsidR="00FA3362" w:rsidRPr="00AC7C65">
        <w:rPr>
          <w:rFonts w:ascii="Cambria" w:hAnsi="Cambria" w:cs="Arial"/>
          <w:sz w:val="22"/>
          <w:szCs w:val="22"/>
        </w:rPr>
        <w:t xml:space="preserve"> </w:t>
      </w:r>
      <w:r w:rsidR="00541EDF" w:rsidRPr="00AC7C65">
        <w:rPr>
          <w:sz w:val="22"/>
          <w:szCs w:val="22"/>
        </w:rPr>
        <w:t>correspondientes</w:t>
      </w:r>
      <w:r w:rsidR="00FA3362" w:rsidRPr="00AC7C65">
        <w:rPr>
          <w:rFonts w:ascii="Cambria" w:hAnsi="Cambria" w:cs="Arial"/>
          <w:sz w:val="22"/>
          <w:szCs w:val="22"/>
        </w:rPr>
        <w:t xml:space="preserve">. </w:t>
      </w:r>
    </w:p>
    <w:p w:rsidR="00541EDF" w:rsidRPr="00AC7C65" w:rsidRDefault="00541EDF" w:rsidP="00541EDF">
      <w:pPr>
        <w:pStyle w:val="Sangra2detindependiente"/>
        <w:ind w:firstLine="0"/>
        <w:rPr>
          <w:rFonts w:ascii="Cambria" w:hAnsi="Cambria" w:cs="Arial"/>
          <w:sz w:val="22"/>
          <w:szCs w:val="22"/>
        </w:rPr>
      </w:pPr>
    </w:p>
    <w:p w:rsidR="001E3937" w:rsidRPr="00AC7C65" w:rsidRDefault="001E3937"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lastRenderedPageBreak/>
        <w:t xml:space="preserve">Los pagos efectuados a los funcionarios del </w:t>
      </w:r>
      <w:r w:rsidR="00A229C0" w:rsidRPr="00AC7C65">
        <w:rPr>
          <w:rFonts w:ascii="Cambria" w:hAnsi="Cambria" w:cs="Arial"/>
          <w:sz w:val="22"/>
          <w:szCs w:val="22"/>
        </w:rPr>
        <w:t>partido político</w:t>
      </w:r>
      <w:r w:rsidRPr="00AC7C65">
        <w:rPr>
          <w:rFonts w:ascii="Cambria" w:hAnsi="Cambria" w:cs="Arial"/>
          <w:sz w:val="22"/>
          <w:szCs w:val="22"/>
        </w:rPr>
        <w:t xml:space="preserve"> </w:t>
      </w:r>
      <w:r w:rsidR="009E34D2" w:rsidRPr="00AC7C65">
        <w:rPr>
          <w:rFonts w:ascii="Cambria" w:hAnsi="Cambria" w:cs="Arial"/>
          <w:sz w:val="22"/>
          <w:szCs w:val="22"/>
        </w:rPr>
        <w:t xml:space="preserve">no </w:t>
      </w:r>
      <w:r w:rsidRPr="00AC7C65">
        <w:rPr>
          <w:rFonts w:ascii="Cambria" w:hAnsi="Cambria" w:cs="Arial"/>
          <w:sz w:val="22"/>
          <w:szCs w:val="22"/>
        </w:rPr>
        <w:t xml:space="preserve">podrán ser justificados mediante </w:t>
      </w:r>
      <w:r w:rsidR="009E34D2" w:rsidRPr="00AC7C65">
        <w:rPr>
          <w:rFonts w:ascii="Cambria" w:hAnsi="Cambria" w:cs="Arial"/>
          <w:sz w:val="22"/>
          <w:szCs w:val="22"/>
        </w:rPr>
        <w:t>los “recibo de apoyo económico por actividades políticas (</w:t>
      </w:r>
      <w:r w:rsidR="008C363A" w:rsidRPr="00AC7C65">
        <w:rPr>
          <w:rFonts w:ascii="Cambria" w:hAnsi="Cambria" w:cs="Arial"/>
          <w:sz w:val="22"/>
          <w:szCs w:val="22"/>
        </w:rPr>
        <w:t>RAEAP</w:t>
      </w:r>
      <w:r w:rsidR="009E34D2" w:rsidRPr="00AC7C65">
        <w:rPr>
          <w:rFonts w:ascii="Cambria" w:hAnsi="Cambria" w:cs="Arial"/>
          <w:sz w:val="22"/>
          <w:szCs w:val="22"/>
        </w:rPr>
        <w:t>)”.</w:t>
      </w:r>
    </w:p>
    <w:p w:rsidR="003765CC" w:rsidRPr="00AC7C65" w:rsidRDefault="00FA3362" w:rsidP="009E34D2">
      <w:pPr>
        <w:pStyle w:val="Sangra2detindependiente"/>
        <w:rPr>
          <w:rFonts w:ascii="Cambria" w:hAnsi="Cambria" w:cs="Arial"/>
          <w:sz w:val="22"/>
          <w:szCs w:val="22"/>
        </w:rPr>
      </w:pPr>
      <w:r w:rsidRPr="00AC7C65">
        <w:rPr>
          <w:rFonts w:ascii="Cambria" w:hAnsi="Cambria" w:cs="Arial"/>
          <w:sz w:val="22"/>
          <w:szCs w:val="22"/>
        </w:rPr>
        <w:t xml:space="preserve">  </w:t>
      </w: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Tratándose de gastos en sueldos y salarios, éstos deberán estar soportados con la nómina de  recibos firmados por quien recibe el pago, además de contener el nombre completo, el periodo y concepto que cubre el pago, el valor de la contraprestación y, en su caso, las retenciones a que haya </w:t>
      </w:r>
      <w:r w:rsidR="001E0B4E" w:rsidRPr="00AC7C65">
        <w:rPr>
          <w:rFonts w:ascii="Cambria" w:hAnsi="Cambria" w:cs="Arial"/>
          <w:sz w:val="22"/>
          <w:szCs w:val="22"/>
        </w:rPr>
        <w:t xml:space="preserve">lugar, anexando </w:t>
      </w:r>
      <w:r w:rsidR="009D7E59" w:rsidRPr="00AC7C65">
        <w:rPr>
          <w:rFonts w:ascii="Cambria" w:hAnsi="Cambria" w:cs="Arial"/>
          <w:sz w:val="22"/>
          <w:szCs w:val="22"/>
        </w:rPr>
        <w:t>documentos que servirán de base para realizar los cálculos de las deducciones y obligaciones que presente dicha n</w:t>
      </w:r>
      <w:r w:rsidR="008C363A" w:rsidRPr="00AC7C65">
        <w:rPr>
          <w:rFonts w:ascii="Cambria" w:hAnsi="Cambria" w:cs="Arial"/>
          <w:sz w:val="22"/>
          <w:szCs w:val="22"/>
        </w:rPr>
        <w:t>ó</w:t>
      </w:r>
      <w:r w:rsidR="009D7E59" w:rsidRPr="00AC7C65">
        <w:rPr>
          <w:rFonts w:ascii="Cambria" w:hAnsi="Cambria" w:cs="Arial"/>
          <w:sz w:val="22"/>
          <w:szCs w:val="22"/>
        </w:rPr>
        <w:t>mina.</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Para el caso de pagos por honorarios asimilables a salarios, deberá cumplirse con todos los requisitos que exigen</w:t>
      </w:r>
      <w:r w:rsidR="000E47AB" w:rsidRPr="00AC7C65">
        <w:rPr>
          <w:rFonts w:ascii="Cambria" w:hAnsi="Cambria" w:cs="Arial"/>
          <w:sz w:val="22"/>
          <w:szCs w:val="22"/>
        </w:rPr>
        <w:t xml:space="preserve"> las leyes fiscales aplicables, incluyendo </w:t>
      </w:r>
      <w:r w:rsidR="005A191B" w:rsidRPr="00AC7C65">
        <w:rPr>
          <w:rFonts w:ascii="Cambria" w:hAnsi="Cambria" w:cs="Arial"/>
          <w:sz w:val="22"/>
          <w:szCs w:val="22"/>
        </w:rPr>
        <w:t>además la firma del funcionario del área que autoriz</w:t>
      </w:r>
      <w:r w:rsidR="00B56BBA" w:rsidRPr="00AC7C65">
        <w:rPr>
          <w:rFonts w:ascii="Cambria" w:hAnsi="Cambria" w:cs="Arial"/>
          <w:sz w:val="22"/>
          <w:szCs w:val="22"/>
        </w:rPr>
        <w:t>ó</w:t>
      </w:r>
      <w:r w:rsidR="005A191B" w:rsidRPr="00AC7C65">
        <w:rPr>
          <w:rFonts w:ascii="Cambria" w:hAnsi="Cambria" w:cs="Arial"/>
          <w:sz w:val="22"/>
          <w:szCs w:val="22"/>
        </w:rPr>
        <w:t xml:space="preserve"> el pago, anexando copia de la credencial para votar con fotografía del prestador de servicio. Adicionalmente durante las precampañas y campañas electorales</w:t>
      </w:r>
      <w:r w:rsidR="00B56BBA" w:rsidRPr="00AC7C65">
        <w:rPr>
          <w:rFonts w:ascii="Cambria" w:hAnsi="Cambria" w:cs="Arial"/>
          <w:sz w:val="22"/>
          <w:szCs w:val="22"/>
        </w:rPr>
        <w:t>,</w:t>
      </w:r>
      <w:r w:rsidR="005A191B" w:rsidRPr="00AC7C65">
        <w:rPr>
          <w:rFonts w:ascii="Cambria" w:hAnsi="Cambria" w:cs="Arial"/>
          <w:sz w:val="22"/>
          <w:szCs w:val="22"/>
        </w:rPr>
        <w:t xml:space="preserve"> dichos recibos deberán especificar la precampaña o campaña de que se trate, y las erogaciones por este concepto contar</w:t>
      </w:r>
      <w:r w:rsidR="00B56BBA" w:rsidRPr="00AC7C65">
        <w:rPr>
          <w:rFonts w:ascii="Cambria" w:hAnsi="Cambria" w:cs="Arial"/>
          <w:sz w:val="22"/>
          <w:szCs w:val="22"/>
        </w:rPr>
        <w:t>á</w:t>
      </w:r>
      <w:r w:rsidR="005A191B" w:rsidRPr="00AC7C65">
        <w:rPr>
          <w:rFonts w:ascii="Cambria" w:hAnsi="Cambria" w:cs="Arial"/>
          <w:sz w:val="22"/>
          <w:szCs w:val="22"/>
        </w:rPr>
        <w:t>n para efectos de los topes de campaña correspondientes. A d</w:t>
      </w:r>
      <w:r w:rsidR="00B56BBA" w:rsidRPr="00AC7C65">
        <w:rPr>
          <w:rFonts w:ascii="Cambria" w:hAnsi="Cambria" w:cs="Arial"/>
          <w:sz w:val="22"/>
          <w:szCs w:val="22"/>
        </w:rPr>
        <w:t>icha documentación se le anexará</w:t>
      </w:r>
      <w:r w:rsidR="005A191B" w:rsidRPr="00AC7C65">
        <w:rPr>
          <w:rFonts w:ascii="Cambria" w:hAnsi="Cambria" w:cs="Arial"/>
          <w:sz w:val="22"/>
          <w:szCs w:val="22"/>
        </w:rPr>
        <w:t xml:space="preserve">n los contratos correspondientes. </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Cuando la dirigencia estatal tenga la obligación de remitir la documentación original comprobatoria de aquellos gastos efectuados con recursos transferidos por el Comité Ejecutivo Nacional, se deberá conservar copia fotostática de los comprobantes respectivos.</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Cuando se compre o se reciba un bien o servicio, así como cuando haya servicios personales devengados que a la fecha del cierre del período reportado en algún informe, no estén efectivamente pagados, el pasivo correspondiente deberá registrarse contablemente  en la cuenta de acreedores diversos, a fin de reconocer el gasto en el período que corresponda y reservar el recurso respectivo. </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E06CCA">
      <w:pPr>
        <w:pStyle w:val="Sangra2detindependiente"/>
        <w:numPr>
          <w:ilvl w:val="0"/>
          <w:numId w:val="3"/>
        </w:numPr>
        <w:rPr>
          <w:rFonts w:ascii="Cambria" w:hAnsi="Cambria" w:cs="Arial"/>
          <w:sz w:val="22"/>
          <w:szCs w:val="22"/>
        </w:rPr>
      </w:pPr>
      <w:r w:rsidRPr="00AC7C65">
        <w:rPr>
          <w:rFonts w:ascii="Cambria" w:hAnsi="Cambria" w:cs="Arial"/>
          <w:sz w:val="22"/>
          <w:szCs w:val="22"/>
        </w:rPr>
        <w:t>Los recibos de pagos de energía eléctrica, agua y teléfono, deberán expedirs</w:t>
      </w:r>
      <w:r w:rsidR="008C60BF" w:rsidRPr="00AC7C65">
        <w:rPr>
          <w:rFonts w:ascii="Cambria" w:hAnsi="Cambria" w:cs="Arial"/>
          <w:sz w:val="22"/>
          <w:szCs w:val="22"/>
        </w:rPr>
        <w:t xml:space="preserve">e a nombre del </w:t>
      </w:r>
      <w:r w:rsidR="00A229C0" w:rsidRPr="00AC7C65">
        <w:rPr>
          <w:rFonts w:ascii="Cambria" w:hAnsi="Cambria" w:cs="Arial"/>
          <w:sz w:val="22"/>
          <w:szCs w:val="22"/>
        </w:rPr>
        <w:t>partido político</w:t>
      </w:r>
      <w:r w:rsidR="008C60BF" w:rsidRPr="00AC7C65">
        <w:rPr>
          <w:rFonts w:ascii="Cambria" w:hAnsi="Cambria" w:cs="Arial"/>
          <w:sz w:val="22"/>
          <w:szCs w:val="22"/>
        </w:rPr>
        <w:t>, en caso de que el local sea arrendado</w:t>
      </w:r>
      <w:r w:rsidR="00154365" w:rsidRPr="00AC7C65">
        <w:rPr>
          <w:rFonts w:ascii="Cambria" w:hAnsi="Cambria" w:cs="Arial"/>
          <w:sz w:val="22"/>
          <w:szCs w:val="22"/>
        </w:rPr>
        <w:t xml:space="preserve"> y los recibos  de los servicios mencionados estén a nombre del arrendador </w:t>
      </w:r>
      <w:r w:rsidR="008C60BF" w:rsidRPr="00AC7C65">
        <w:rPr>
          <w:rFonts w:ascii="Cambria" w:hAnsi="Cambria" w:cs="Arial"/>
          <w:sz w:val="22"/>
          <w:szCs w:val="22"/>
        </w:rPr>
        <w:t xml:space="preserve"> se </w:t>
      </w:r>
      <w:r w:rsidR="00F31B81" w:rsidRPr="00AC7C65">
        <w:rPr>
          <w:rFonts w:ascii="Cambria" w:hAnsi="Cambria" w:cs="Arial"/>
          <w:sz w:val="22"/>
          <w:szCs w:val="22"/>
        </w:rPr>
        <w:t xml:space="preserve">deberá </w:t>
      </w:r>
      <w:r w:rsidR="008C60BF" w:rsidRPr="00AC7C65">
        <w:rPr>
          <w:rFonts w:ascii="Cambria" w:hAnsi="Cambria" w:cs="Arial"/>
          <w:sz w:val="22"/>
          <w:szCs w:val="22"/>
        </w:rPr>
        <w:t>anexar copia del contrato.</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3765CC">
      <w:pPr>
        <w:pStyle w:val="Sangra2detindependiente"/>
        <w:numPr>
          <w:ilvl w:val="0"/>
          <w:numId w:val="3"/>
        </w:numPr>
        <w:rPr>
          <w:rFonts w:ascii="Cambria" w:hAnsi="Cambria" w:cs="Arial"/>
          <w:sz w:val="22"/>
          <w:szCs w:val="22"/>
        </w:rPr>
      </w:pPr>
      <w:r w:rsidRPr="00AC7C65">
        <w:rPr>
          <w:rFonts w:ascii="Cambria" w:hAnsi="Cambria" w:cs="Arial"/>
          <w:sz w:val="22"/>
          <w:szCs w:val="22"/>
        </w:rPr>
        <w:t>Los gastos por arrendamiento deberán contar con el soporte documental y los contratos correspondientes que se hayan celebrado, debiendo realizar las retenciones de impuestos que correspondan de conformidad con las leyes aplicables.</w:t>
      </w:r>
    </w:p>
    <w:p w:rsidR="00A770EB" w:rsidRPr="00AC7C65" w:rsidRDefault="00A770EB" w:rsidP="00A770EB">
      <w:pPr>
        <w:pStyle w:val="Prrafodelista"/>
        <w:rPr>
          <w:rFonts w:ascii="Cambria" w:hAnsi="Cambria" w:cs="Arial"/>
          <w:sz w:val="22"/>
          <w:szCs w:val="22"/>
        </w:rPr>
      </w:pPr>
    </w:p>
    <w:p w:rsidR="00A770EB" w:rsidRPr="00AC7C65" w:rsidRDefault="00A770EB" w:rsidP="00A770EB">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En el caso de los egresos por concepto  de </w:t>
      </w:r>
      <w:r w:rsidR="001E3937" w:rsidRPr="00AC7C65">
        <w:rPr>
          <w:rFonts w:ascii="Cambria" w:hAnsi="Cambria" w:cs="Arial"/>
          <w:sz w:val="22"/>
          <w:szCs w:val="22"/>
        </w:rPr>
        <w:t>“Pr</w:t>
      </w:r>
      <w:r w:rsidR="00B56BBA" w:rsidRPr="00AC7C65">
        <w:rPr>
          <w:rFonts w:ascii="Cambria" w:hAnsi="Cambria" w:cs="Arial"/>
          <w:sz w:val="22"/>
          <w:szCs w:val="22"/>
        </w:rPr>
        <w:t>é</w:t>
      </w:r>
      <w:r w:rsidR="001E3937" w:rsidRPr="00AC7C65">
        <w:rPr>
          <w:rFonts w:ascii="Cambria" w:hAnsi="Cambria" w:cs="Arial"/>
          <w:sz w:val="22"/>
          <w:szCs w:val="22"/>
        </w:rPr>
        <w:t>stamos</w:t>
      </w:r>
      <w:r w:rsidRPr="00AC7C65">
        <w:rPr>
          <w:rFonts w:ascii="Cambria" w:hAnsi="Cambria" w:cs="Arial"/>
          <w:sz w:val="22"/>
          <w:szCs w:val="22"/>
        </w:rPr>
        <w:t xml:space="preserve"> al personal” y “Deudores diversos</w:t>
      </w:r>
      <w:r w:rsidR="00DE0B5E" w:rsidRPr="00AC7C65">
        <w:rPr>
          <w:rFonts w:ascii="Cambria" w:hAnsi="Cambria" w:cs="Arial"/>
          <w:sz w:val="22"/>
          <w:szCs w:val="22"/>
        </w:rPr>
        <w:t>”,</w:t>
      </w:r>
      <w:r w:rsidR="00D95EB5" w:rsidRPr="00AC7C65">
        <w:rPr>
          <w:rFonts w:ascii="Cambria" w:hAnsi="Cambria" w:cs="Arial"/>
          <w:sz w:val="22"/>
          <w:szCs w:val="22"/>
        </w:rPr>
        <w:t xml:space="preserve"> en </w:t>
      </w:r>
      <w:r w:rsidRPr="00AC7C65">
        <w:rPr>
          <w:rFonts w:ascii="Cambria" w:hAnsi="Cambria" w:cs="Arial"/>
          <w:sz w:val="22"/>
          <w:szCs w:val="22"/>
        </w:rPr>
        <w:t xml:space="preserve"> actividades ordinarias, la póliza </w:t>
      </w:r>
      <w:r w:rsidR="00541EDF" w:rsidRPr="00AC7C65">
        <w:rPr>
          <w:rFonts w:ascii="Cambria" w:hAnsi="Cambria" w:cs="Arial"/>
          <w:sz w:val="22"/>
          <w:szCs w:val="22"/>
        </w:rPr>
        <w:t xml:space="preserve"> de egresos </w:t>
      </w:r>
      <w:r w:rsidRPr="00AC7C65">
        <w:rPr>
          <w:rFonts w:ascii="Cambria" w:hAnsi="Cambria" w:cs="Arial"/>
          <w:sz w:val="22"/>
          <w:szCs w:val="22"/>
        </w:rPr>
        <w:t xml:space="preserve"> deberá respaldarse con </w:t>
      </w:r>
      <w:r w:rsidR="00541EDF" w:rsidRPr="00AC7C65">
        <w:rPr>
          <w:rFonts w:ascii="Cambria" w:hAnsi="Cambria" w:cs="Arial"/>
          <w:sz w:val="22"/>
          <w:szCs w:val="22"/>
        </w:rPr>
        <w:t xml:space="preserve">el </w:t>
      </w:r>
      <w:r w:rsidRPr="00AC7C65">
        <w:rPr>
          <w:rFonts w:ascii="Cambria" w:hAnsi="Cambria" w:cs="Arial"/>
          <w:sz w:val="22"/>
          <w:szCs w:val="22"/>
        </w:rPr>
        <w:t xml:space="preserve">recibo que especifique las condiciones, plazo y términos del préstamo, anexando copia de la identificación oficial del </w:t>
      </w:r>
      <w:r w:rsidR="00687651" w:rsidRPr="00AC7C65">
        <w:rPr>
          <w:rFonts w:ascii="Cambria" w:hAnsi="Cambria" w:cs="Arial"/>
          <w:sz w:val="22"/>
          <w:szCs w:val="22"/>
        </w:rPr>
        <w:t>deudor,</w:t>
      </w:r>
      <w:r w:rsidRPr="00AC7C65">
        <w:rPr>
          <w:rFonts w:ascii="Cambria" w:hAnsi="Cambria" w:cs="Arial"/>
          <w:sz w:val="22"/>
          <w:szCs w:val="22"/>
        </w:rPr>
        <w:t xml:space="preserve"> recuperándose el total del importe prestado y reintegrándose mediante dep</w:t>
      </w:r>
      <w:r w:rsidR="00B56BBA" w:rsidRPr="00AC7C65">
        <w:rPr>
          <w:rFonts w:ascii="Cambria" w:hAnsi="Cambria" w:cs="Arial"/>
          <w:sz w:val="22"/>
          <w:szCs w:val="22"/>
        </w:rPr>
        <w:t>ó</w:t>
      </w:r>
      <w:r w:rsidRPr="00AC7C65">
        <w:rPr>
          <w:rFonts w:ascii="Cambria" w:hAnsi="Cambria" w:cs="Arial"/>
          <w:sz w:val="22"/>
          <w:szCs w:val="22"/>
        </w:rPr>
        <w:t>sito a la cuenta bancaria que le dio origen.</w:t>
      </w:r>
    </w:p>
    <w:p w:rsidR="00A83CC1" w:rsidRPr="00AC7C65" w:rsidRDefault="00A83CC1" w:rsidP="00D95EB5">
      <w:pPr>
        <w:rPr>
          <w:rFonts w:ascii="Cambria" w:hAnsi="Cambria" w:cs="Arial"/>
          <w:sz w:val="22"/>
          <w:szCs w:val="22"/>
        </w:rPr>
      </w:pPr>
    </w:p>
    <w:p w:rsidR="00AE729D" w:rsidRPr="00AC7C65" w:rsidRDefault="00AE729D" w:rsidP="00AE729D">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Las erogaciones que por concepto de pagos de arrendamiento </w:t>
      </w:r>
      <w:r w:rsidR="007D11F0" w:rsidRPr="00AC7C65">
        <w:rPr>
          <w:rFonts w:ascii="Cambria" w:hAnsi="Cambria" w:cs="Arial"/>
          <w:sz w:val="22"/>
          <w:szCs w:val="22"/>
        </w:rPr>
        <w:t>que no exceda de 100 salarios mínimos vigente,  podrán ser comprobado</w:t>
      </w:r>
      <w:r w:rsidRPr="00AC7C65">
        <w:rPr>
          <w:rFonts w:ascii="Cambria" w:hAnsi="Cambria" w:cs="Arial"/>
          <w:sz w:val="22"/>
          <w:szCs w:val="22"/>
        </w:rPr>
        <w:t>s mediante recibos simples al que acompañaran copia del contrato de arrendamiento y copia de la creden</w:t>
      </w:r>
      <w:r w:rsidR="007D11F0" w:rsidRPr="00AC7C65">
        <w:rPr>
          <w:rFonts w:ascii="Cambria" w:hAnsi="Cambria" w:cs="Arial"/>
          <w:sz w:val="22"/>
          <w:szCs w:val="22"/>
        </w:rPr>
        <w:t>cial de elector del arrendador</w:t>
      </w:r>
      <w:r w:rsidRPr="00AC7C65">
        <w:rPr>
          <w:rFonts w:ascii="Cambria" w:hAnsi="Cambria" w:cs="Arial"/>
          <w:sz w:val="22"/>
          <w:szCs w:val="22"/>
        </w:rPr>
        <w:t>.</w:t>
      </w:r>
    </w:p>
    <w:p w:rsidR="00AE729D" w:rsidRPr="00AC7C65" w:rsidRDefault="00AE729D" w:rsidP="00AE729D">
      <w:pPr>
        <w:pStyle w:val="Prrafodelista"/>
        <w:rPr>
          <w:rFonts w:ascii="Cambria" w:hAnsi="Cambria" w:cs="Arial"/>
          <w:sz w:val="22"/>
          <w:szCs w:val="22"/>
        </w:rPr>
      </w:pPr>
    </w:p>
    <w:p w:rsidR="00A83CC1" w:rsidRPr="00AC7C65" w:rsidRDefault="00A83CC1" w:rsidP="00A83CC1">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Los servicios de publicidad en medios de comunicación </w:t>
      </w:r>
      <w:r w:rsidR="00391495" w:rsidRPr="00AC7C65">
        <w:rPr>
          <w:rFonts w:ascii="Cambria" w:hAnsi="Cambria" w:cs="Arial"/>
          <w:sz w:val="22"/>
          <w:szCs w:val="22"/>
        </w:rPr>
        <w:t xml:space="preserve"> impresos, </w:t>
      </w:r>
      <w:r w:rsidR="00F31B81" w:rsidRPr="00AC7C65">
        <w:rPr>
          <w:rFonts w:ascii="Cambria" w:hAnsi="Cambria" w:cs="Arial"/>
          <w:sz w:val="22"/>
          <w:szCs w:val="22"/>
        </w:rPr>
        <w:t xml:space="preserve"> y espectaculares</w:t>
      </w:r>
      <w:r w:rsidR="00391495" w:rsidRPr="00AC7C65">
        <w:rPr>
          <w:rFonts w:ascii="Cambria" w:hAnsi="Cambria" w:cs="Arial"/>
          <w:sz w:val="22"/>
          <w:szCs w:val="22"/>
        </w:rPr>
        <w:t xml:space="preserve"> que utilicen los precandidatos y candidatos</w:t>
      </w:r>
      <w:r w:rsidRPr="00AC7C65">
        <w:rPr>
          <w:rFonts w:ascii="Cambria" w:hAnsi="Cambria" w:cs="Arial"/>
          <w:sz w:val="22"/>
          <w:szCs w:val="22"/>
        </w:rPr>
        <w:t xml:space="preserve"> para difundir su imagen y </w:t>
      </w:r>
      <w:r w:rsidRPr="00AC7C65">
        <w:rPr>
          <w:rFonts w:ascii="Cambria" w:hAnsi="Cambria" w:cs="Arial"/>
          <w:sz w:val="22"/>
          <w:szCs w:val="22"/>
        </w:rPr>
        <w:lastRenderedPageBreak/>
        <w:t xml:space="preserve">propuestas, únicamente podrán ser contratados a través del mecanismo que emita el Instituto en términos del </w:t>
      </w:r>
      <w:r w:rsidR="00D95EB5" w:rsidRPr="00AC7C65">
        <w:rPr>
          <w:rFonts w:ascii="Cambria" w:hAnsi="Cambria" w:cs="Arial"/>
          <w:sz w:val="22"/>
          <w:szCs w:val="22"/>
        </w:rPr>
        <w:t>párrafo</w:t>
      </w:r>
      <w:r w:rsidR="00F31B81" w:rsidRPr="00AC7C65">
        <w:rPr>
          <w:rFonts w:ascii="Cambria" w:hAnsi="Cambria" w:cs="Arial"/>
          <w:sz w:val="22"/>
          <w:szCs w:val="22"/>
        </w:rPr>
        <w:t xml:space="preserve"> 2</w:t>
      </w:r>
      <w:r w:rsidR="00D95EB5" w:rsidRPr="00AC7C65">
        <w:rPr>
          <w:rFonts w:ascii="Cambria" w:hAnsi="Cambria" w:cs="Arial"/>
          <w:sz w:val="22"/>
          <w:szCs w:val="22"/>
        </w:rPr>
        <w:t>,</w:t>
      </w:r>
      <w:r w:rsidR="00F31B81" w:rsidRPr="00AC7C65">
        <w:rPr>
          <w:rFonts w:ascii="Cambria" w:hAnsi="Cambria" w:cs="Arial"/>
          <w:sz w:val="22"/>
          <w:szCs w:val="22"/>
        </w:rPr>
        <w:t xml:space="preserve"> </w:t>
      </w:r>
      <w:r w:rsidRPr="00AC7C65">
        <w:rPr>
          <w:rFonts w:ascii="Cambria" w:hAnsi="Cambria" w:cs="Arial"/>
          <w:sz w:val="22"/>
          <w:szCs w:val="22"/>
        </w:rPr>
        <w:t>artículo 43</w:t>
      </w:r>
      <w:r w:rsidR="00B349E0" w:rsidRPr="00AC7C65">
        <w:rPr>
          <w:rFonts w:ascii="Cambria" w:hAnsi="Cambria" w:cs="Arial"/>
          <w:sz w:val="22"/>
          <w:szCs w:val="22"/>
        </w:rPr>
        <w:t>,</w:t>
      </w:r>
      <w:r w:rsidRPr="00AC7C65">
        <w:rPr>
          <w:rFonts w:ascii="Cambria" w:hAnsi="Cambria" w:cs="Arial"/>
          <w:sz w:val="22"/>
          <w:szCs w:val="22"/>
        </w:rPr>
        <w:t xml:space="preserve"> y</w:t>
      </w:r>
      <w:r w:rsidR="00F31B81" w:rsidRPr="00AC7C65">
        <w:rPr>
          <w:rFonts w:ascii="Cambria" w:hAnsi="Cambria" w:cs="Arial"/>
          <w:sz w:val="22"/>
          <w:szCs w:val="22"/>
        </w:rPr>
        <w:t xml:space="preserve"> </w:t>
      </w:r>
      <w:r w:rsidR="00B349E0" w:rsidRPr="00AC7C65">
        <w:rPr>
          <w:rFonts w:ascii="Cambria" w:hAnsi="Cambria" w:cs="Arial"/>
          <w:sz w:val="22"/>
          <w:szCs w:val="22"/>
        </w:rPr>
        <w:t>párrafo</w:t>
      </w:r>
      <w:r w:rsidR="00F31B81" w:rsidRPr="00AC7C65">
        <w:rPr>
          <w:rFonts w:ascii="Cambria" w:hAnsi="Cambria" w:cs="Arial"/>
          <w:sz w:val="22"/>
          <w:szCs w:val="22"/>
        </w:rPr>
        <w:t xml:space="preserve"> </w:t>
      </w:r>
      <w:r w:rsidR="00B349E0" w:rsidRPr="00AC7C65">
        <w:rPr>
          <w:rFonts w:ascii="Cambria" w:hAnsi="Cambria" w:cs="Arial"/>
          <w:sz w:val="22"/>
          <w:szCs w:val="22"/>
        </w:rPr>
        <w:t>3, artículo</w:t>
      </w:r>
      <w:r w:rsidR="00F31B81" w:rsidRPr="00AC7C65">
        <w:rPr>
          <w:rFonts w:ascii="Cambria" w:hAnsi="Cambria" w:cs="Arial"/>
          <w:sz w:val="22"/>
          <w:szCs w:val="22"/>
        </w:rPr>
        <w:t xml:space="preserve"> </w:t>
      </w:r>
      <w:r w:rsidRPr="00AC7C65">
        <w:rPr>
          <w:rFonts w:ascii="Cambria" w:hAnsi="Cambria" w:cs="Arial"/>
          <w:sz w:val="22"/>
          <w:szCs w:val="22"/>
        </w:rPr>
        <w:t xml:space="preserve"> 154</w:t>
      </w:r>
      <w:r w:rsidR="00F63470" w:rsidRPr="00AC7C65">
        <w:rPr>
          <w:rFonts w:ascii="Cambria" w:hAnsi="Cambria" w:cs="Arial"/>
          <w:sz w:val="22"/>
          <w:szCs w:val="22"/>
        </w:rPr>
        <w:t>,</w:t>
      </w:r>
      <w:r w:rsidRPr="00AC7C65">
        <w:rPr>
          <w:rFonts w:ascii="Cambria" w:hAnsi="Cambria" w:cs="Arial"/>
          <w:sz w:val="22"/>
          <w:szCs w:val="22"/>
        </w:rPr>
        <w:t xml:space="preserve"> del Código.</w:t>
      </w:r>
    </w:p>
    <w:p w:rsidR="00A83CC1" w:rsidRPr="00AC7C65" w:rsidRDefault="00A83CC1" w:rsidP="00A83CC1">
      <w:pPr>
        <w:pStyle w:val="Prrafodelista"/>
        <w:rPr>
          <w:rFonts w:ascii="Cambria" w:hAnsi="Cambria" w:cs="Arial"/>
          <w:sz w:val="22"/>
          <w:szCs w:val="22"/>
        </w:rPr>
      </w:pPr>
    </w:p>
    <w:p w:rsidR="00AE729D" w:rsidRPr="00AC7C65" w:rsidRDefault="00AE729D" w:rsidP="00A83CC1">
      <w:pPr>
        <w:pStyle w:val="Default"/>
        <w:numPr>
          <w:ilvl w:val="0"/>
          <w:numId w:val="3"/>
        </w:numPr>
        <w:jc w:val="both"/>
        <w:rPr>
          <w:rFonts w:ascii="Cambria" w:hAnsi="Cambria"/>
          <w:color w:val="auto"/>
          <w:sz w:val="22"/>
          <w:szCs w:val="22"/>
        </w:rPr>
      </w:pPr>
      <w:r w:rsidRPr="00AC7C65">
        <w:rPr>
          <w:rFonts w:ascii="Cambria" w:hAnsi="Cambria"/>
          <w:color w:val="auto"/>
          <w:sz w:val="22"/>
          <w:szCs w:val="22"/>
        </w:rPr>
        <w:t xml:space="preserve"> A efecto de que los </w:t>
      </w:r>
      <w:r w:rsidR="00A229C0" w:rsidRPr="00AC7C65">
        <w:rPr>
          <w:rFonts w:ascii="Cambria" w:hAnsi="Cambria"/>
          <w:color w:val="auto"/>
          <w:sz w:val="22"/>
          <w:szCs w:val="22"/>
        </w:rPr>
        <w:t>partido</w:t>
      </w:r>
      <w:r w:rsidR="00993D8C" w:rsidRPr="00AC7C65">
        <w:rPr>
          <w:rFonts w:ascii="Cambria" w:hAnsi="Cambria"/>
          <w:color w:val="auto"/>
          <w:sz w:val="22"/>
          <w:szCs w:val="22"/>
        </w:rPr>
        <w:t>s</w:t>
      </w:r>
      <w:r w:rsidR="00A229C0" w:rsidRPr="00AC7C65">
        <w:rPr>
          <w:rFonts w:ascii="Cambria" w:hAnsi="Cambria"/>
          <w:color w:val="auto"/>
          <w:sz w:val="22"/>
          <w:szCs w:val="22"/>
        </w:rPr>
        <w:t xml:space="preserve"> político</w:t>
      </w:r>
      <w:r w:rsidRPr="00AC7C65">
        <w:rPr>
          <w:rFonts w:ascii="Cambria" w:hAnsi="Cambria"/>
          <w:color w:val="auto"/>
          <w:sz w:val="22"/>
          <w:szCs w:val="22"/>
        </w:rPr>
        <w:t xml:space="preserve">s estén en condiciones de reportar  en sus informes financieros los gastos mencionados en el artículo anterior  del  presente Reglamento, el órgano electoral una vez realizado el trámite de pago con el </w:t>
      </w:r>
      <w:r w:rsidR="00057B56" w:rsidRPr="00AC7C65">
        <w:rPr>
          <w:rFonts w:ascii="Cambria" w:hAnsi="Cambria"/>
          <w:color w:val="auto"/>
          <w:sz w:val="22"/>
          <w:szCs w:val="22"/>
        </w:rPr>
        <w:t>proveedor,</w:t>
      </w:r>
      <w:r w:rsidRPr="00AC7C65">
        <w:rPr>
          <w:rFonts w:ascii="Cambria" w:hAnsi="Cambria"/>
          <w:color w:val="auto"/>
          <w:sz w:val="22"/>
          <w:szCs w:val="22"/>
        </w:rPr>
        <w:t xml:space="preserve"> se le proporcionara a los </w:t>
      </w:r>
      <w:r w:rsidR="00B349E0" w:rsidRPr="00AC7C65">
        <w:rPr>
          <w:rFonts w:ascii="Cambria" w:hAnsi="Cambria"/>
          <w:color w:val="auto"/>
          <w:sz w:val="22"/>
          <w:szCs w:val="22"/>
        </w:rPr>
        <w:t>partidos</w:t>
      </w:r>
      <w:r w:rsidRPr="00AC7C65">
        <w:rPr>
          <w:rFonts w:ascii="Cambria" w:hAnsi="Cambria"/>
          <w:color w:val="auto"/>
          <w:sz w:val="22"/>
          <w:szCs w:val="22"/>
        </w:rPr>
        <w:t xml:space="preserve"> políticos la información correspondiente</w:t>
      </w:r>
      <w:r w:rsidR="00FB03BA" w:rsidRPr="00AC7C65">
        <w:rPr>
          <w:rFonts w:ascii="Cambria" w:hAnsi="Cambria"/>
          <w:color w:val="auto"/>
          <w:sz w:val="22"/>
          <w:szCs w:val="22"/>
        </w:rPr>
        <w:t xml:space="preserve">, </w:t>
      </w:r>
      <w:r w:rsidRPr="00AC7C65">
        <w:rPr>
          <w:rFonts w:ascii="Cambria" w:hAnsi="Cambria"/>
          <w:color w:val="auto"/>
          <w:sz w:val="22"/>
          <w:szCs w:val="22"/>
        </w:rPr>
        <w:t xml:space="preserve"> a efecto de que el órgano interno</w:t>
      </w:r>
      <w:r w:rsidR="00057B56" w:rsidRPr="00AC7C65">
        <w:rPr>
          <w:rFonts w:ascii="Cambria" w:hAnsi="Cambria"/>
          <w:color w:val="auto"/>
          <w:sz w:val="22"/>
          <w:szCs w:val="22"/>
        </w:rPr>
        <w:t xml:space="preserve"> pueda incorporarla en los informes financieros</w:t>
      </w:r>
      <w:r w:rsidR="007D11F0" w:rsidRPr="00AC7C65">
        <w:rPr>
          <w:rFonts w:ascii="Cambria" w:hAnsi="Cambria"/>
          <w:color w:val="auto"/>
          <w:sz w:val="22"/>
          <w:szCs w:val="22"/>
        </w:rPr>
        <w:t xml:space="preserve"> respectivos</w:t>
      </w:r>
      <w:r w:rsidR="00057B56" w:rsidRPr="00AC7C65">
        <w:rPr>
          <w:rFonts w:ascii="Cambria" w:hAnsi="Cambria"/>
          <w:color w:val="auto"/>
          <w:sz w:val="22"/>
          <w:szCs w:val="22"/>
        </w:rPr>
        <w:t>.</w:t>
      </w:r>
      <w:r w:rsidRPr="00AC7C65">
        <w:rPr>
          <w:rFonts w:ascii="Cambria" w:hAnsi="Cambria"/>
          <w:color w:val="auto"/>
          <w:sz w:val="22"/>
          <w:szCs w:val="22"/>
        </w:rPr>
        <w:t xml:space="preserve"> </w:t>
      </w:r>
    </w:p>
    <w:p w:rsidR="00AE729D" w:rsidRPr="00AC7C65" w:rsidRDefault="00AE729D" w:rsidP="00AE729D">
      <w:pPr>
        <w:pStyle w:val="Prrafodelista"/>
        <w:rPr>
          <w:rFonts w:ascii="Cambria" w:hAnsi="Cambria"/>
          <w:sz w:val="22"/>
          <w:szCs w:val="22"/>
        </w:rPr>
      </w:pPr>
    </w:p>
    <w:p w:rsidR="00A83CC1" w:rsidRPr="00AC7C65" w:rsidRDefault="00A83CC1" w:rsidP="00A83CC1">
      <w:pPr>
        <w:pStyle w:val="Default"/>
        <w:numPr>
          <w:ilvl w:val="0"/>
          <w:numId w:val="3"/>
        </w:numPr>
        <w:jc w:val="both"/>
        <w:rPr>
          <w:rFonts w:ascii="Cambria" w:hAnsi="Cambria"/>
          <w:color w:val="auto"/>
          <w:sz w:val="22"/>
          <w:szCs w:val="22"/>
        </w:rPr>
      </w:pPr>
      <w:r w:rsidRPr="00AC7C65">
        <w:rPr>
          <w:rFonts w:ascii="Cambria" w:hAnsi="Cambria"/>
          <w:color w:val="auto"/>
          <w:sz w:val="22"/>
          <w:szCs w:val="22"/>
        </w:rPr>
        <w:t>La comprobación de los gastos r</w:t>
      </w:r>
      <w:r w:rsidR="00B56BBA" w:rsidRPr="00AC7C65">
        <w:rPr>
          <w:rFonts w:ascii="Cambria" w:hAnsi="Cambria"/>
          <w:color w:val="auto"/>
          <w:sz w:val="22"/>
          <w:szCs w:val="22"/>
        </w:rPr>
        <w:t xml:space="preserve">ealizados en diarios, revistas y  </w:t>
      </w:r>
      <w:r w:rsidRPr="00AC7C65">
        <w:rPr>
          <w:rFonts w:ascii="Cambria" w:hAnsi="Cambria"/>
          <w:color w:val="auto"/>
          <w:sz w:val="22"/>
          <w:szCs w:val="22"/>
        </w:rPr>
        <w:t>gacetas</w:t>
      </w:r>
      <w:r w:rsidR="00B56BBA" w:rsidRPr="00AC7C65">
        <w:rPr>
          <w:rFonts w:ascii="Cambria" w:hAnsi="Cambria"/>
          <w:color w:val="auto"/>
          <w:sz w:val="22"/>
          <w:szCs w:val="22"/>
        </w:rPr>
        <w:t>,</w:t>
      </w:r>
      <w:r w:rsidRPr="00AC7C65">
        <w:rPr>
          <w:rFonts w:ascii="Cambria" w:hAnsi="Cambria"/>
          <w:color w:val="auto"/>
          <w:sz w:val="22"/>
          <w:szCs w:val="22"/>
        </w:rPr>
        <w:t xml:space="preserve"> por cada precandidato</w:t>
      </w:r>
      <w:r w:rsidR="00391495" w:rsidRPr="00AC7C65">
        <w:rPr>
          <w:rFonts w:ascii="Cambria" w:hAnsi="Cambria"/>
          <w:color w:val="auto"/>
          <w:sz w:val="22"/>
          <w:szCs w:val="22"/>
        </w:rPr>
        <w:t xml:space="preserve"> y candidato</w:t>
      </w:r>
      <w:r w:rsidRPr="00AC7C65">
        <w:rPr>
          <w:rFonts w:ascii="Cambria" w:hAnsi="Cambria"/>
          <w:color w:val="auto"/>
          <w:sz w:val="22"/>
          <w:szCs w:val="22"/>
        </w:rPr>
        <w:t xml:space="preserve">,  deberá soportarse con contrato, orden de inserción, página completa del original de las publicaciones realizadas en el período contratado y  las facturas que contengan los siguientes datos: </w:t>
      </w:r>
    </w:p>
    <w:p w:rsidR="00A83CC1" w:rsidRPr="00AC7C65" w:rsidRDefault="00A83CC1" w:rsidP="00A83CC1">
      <w:pPr>
        <w:pStyle w:val="Default"/>
        <w:jc w:val="both"/>
        <w:rPr>
          <w:rFonts w:ascii="Cambria" w:hAnsi="Cambria"/>
          <w:color w:val="auto"/>
          <w:sz w:val="22"/>
          <w:szCs w:val="22"/>
        </w:rPr>
      </w:pPr>
    </w:p>
    <w:p w:rsidR="00A83CC1" w:rsidRPr="00AC7C65" w:rsidRDefault="00A83CC1" w:rsidP="00A83CC1">
      <w:pPr>
        <w:pStyle w:val="Default"/>
        <w:spacing w:after="57"/>
        <w:jc w:val="both"/>
        <w:rPr>
          <w:rFonts w:ascii="Cambria" w:hAnsi="Cambria"/>
          <w:color w:val="auto"/>
          <w:sz w:val="22"/>
          <w:szCs w:val="22"/>
        </w:rPr>
      </w:pPr>
      <w:r w:rsidRPr="00AC7C65">
        <w:rPr>
          <w:rFonts w:ascii="Cambria" w:hAnsi="Cambria"/>
          <w:color w:val="auto"/>
          <w:sz w:val="22"/>
          <w:szCs w:val="22"/>
        </w:rPr>
        <w:t xml:space="preserve">I. Nombre del </w:t>
      </w:r>
      <w:r w:rsidR="00A229C0" w:rsidRPr="00AC7C65">
        <w:rPr>
          <w:rFonts w:ascii="Cambria" w:hAnsi="Cambria"/>
          <w:color w:val="auto"/>
          <w:sz w:val="22"/>
          <w:szCs w:val="22"/>
        </w:rPr>
        <w:t>partido político</w:t>
      </w:r>
      <w:r w:rsidRPr="00AC7C65">
        <w:rPr>
          <w:rFonts w:ascii="Cambria" w:hAnsi="Cambria"/>
          <w:color w:val="auto"/>
          <w:sz w:val="22"/>
          <w:szCs w:val="22"/>
        </w:rPr>
        <w:t xml:space="preserve">; </w:t>
      </w:r>
    </w:p>
    <w:p w:rsidR="00A83CC1" w:rsidRPr="00AC7C65" w:rsidRDefault="00A83CC1" w:rsidP="00A83CC1">
      <w:pPr>
        <w:pStyle w:val="Default"/>
        <w:spacing w:after="57"/>
        <w:jc w:val="both"/>
        <w:rPr>
          <w:rFonts w:ascii="Cambria" w:hAnsi="Cambria"/>
          <w:color w:val="auto"/>
          <w:sz w:val="22"/>
          <w:szCs w:val="22"/>
        </w:rPr>
      </w:pPr>
      <w:r w:rsidRPr="00AC7C65">
        <w:rPr>
          <w:rFonts w:ascii="Cambria" w:hAnsi="Cambria"/>
          <w:color w:val="auto"/>
          <w:sz w:val="22"/>
          <w:szCs w:val="22"/>
        </w:rPr>
        <w:t xml:space="preserve">II. Nombre del candidato; </w:t>
      </w:r>
    </w:p>
    <w:p w:rsidR="00A83CC1" w:rsidRPr="00AC7C65" w:rsidRDefault="00A83CC1" w:rsidP="00A83CC1">
      <w:pPr>
        <w:pStyle w:val="Default"/>
        <w:spacing w:after="57"/>
        <w:jc w:val="both"/>
        <w:rPr>
          <w:rFonts w:ascii="Cambria" w:hAnsi="Cambria"/>
          <w:color w:val="auto"/>
          <w:sz w:val="22"/>
          <w:szCs w:val="22"/>
        </w:rPr>
      </w:pPr>
      <w:r w:rsidRPr="00AC7C65">
        <w:rPr>
          <w:rFonts w:ascii="Cambria" w:hAnsi="Cambria"/>
          <w:color w:val="auto"/>
          <w:sz w:val="22"/>
          <w:szCs w:val="22"/>
        </w:rPr>
        <w:t xml:space="preserve">III. La fecha de inserción, medida, costo unitario, costo total; así como el Impuesto al Valor Agregado; y </w:t>
      </w:r>
    </w:p>
    <w:p w:rsidR="00A83CC1" w:rsidRPr="00AC7C65" w:rsidRDefault="00A83CC1" w:rsidP="00A83CC1">
      <w:pPr>
        <w:pStyle w:val="Default"/>
        <w:jc w:val="both"/>
        <w:rPr>
          <w:rFonts w:ascii="Cambria" w:hAnsi="Cambria"/>
          <w:color w:val="auto"/>
          <w:sz w:val="22"/>
          <w:szCs w:val="22"/>
        </w:rPr>
      </w:pPr>
      <w:r w:rsidRPr="00AC7C65">
        <w:rPr>
          <w:rFonts w:ascii="Cambria" w:hAnsi="Cambria"/>
          <w:color w:val="auto"/>
          <w:sz w:val="22"/>
          <w:szCs w:val="22"/>
        </w:rPr>
        <w:t xml:space="preserve">IV. Nombre de la coalición, en su caso. </w:t>
      </w:r>
    </w:p>
    <w:p w:rsidR="00A83CC1" w:rsidRPr="00AC7C65" w:rsidRDefault="00A83CC1" w:rsidP="00A83CC1">
      <w:pPr>
        <w:pStyle w:val="Default"/>
        <w:jc w:val="both"/>
        <w:rPr>
          <w:rFonts w:ascii="Cambria" w:hAnsi="Cambria"/>
          <w:color w:val="auto"/>
          <w:sz w:val="22"/>
          <w:szCs w:val="22"/>
        </w:rPr>
      </w:pPr>
    </w:p>
    <w:p w:rsidR="00A83CC1" w:rsidRPr="00AC7C65" w:rsidRDefault="00A83CC1" w:rsidP="00A83CC1">
      <w:pPr>
        <w:pStyle w:val="Default"/>
        <w:numPr>
          <w:ilvl w:val="0"/>
          <w:numId w:val="3"/>
        </w:numPr>
        <w:jc w:val="both"/>
        <w:rPr>
          <w:rFonts w:ascii="Cambria" w:hAnsi="Cambria"/>
          <w:color w:val="auto"/>
          <w:sz w:val="22"/>
          <w:szCs w:val="22"/>
        </w:rPr>
      </w:pPr>
      <w:r w:rsidRPr="00AC7C65">
        <w:rPr>
          <w:rFonts w:ascii="Cambria" w:hAnsi="Cambria"/>
          <w:b/>
          <w:bCs/>
          <w:color w:val="auto"/>
          <w:sz w:val="22"/>
          <w:szCs w:val="22"/>
        </w:rPr>
        <w:t xml:space="preserve"> </w:t>
      </w:r>
      <w:r w:rsidRPr="00AC7C65">
        <w:rPr>
          <w:rFonts w:ascii="Cambria" w:hAnsi="Cambria"/>
          <w:color w:val="auto"/>
          <w:sz w:val="22"/>
          <w:szCs w:val="22"/>
        </w:rPr>
        <w:t xml:space="preserve">El </w:t>
      </w:r>
      <w:r w:rsidR="00A229C0" w:rsidRPr="00AC7C65">
        <w:rPr>
          <w:rFonts w:ascii="Cambria" w:hAnsi="Cambria"/>
          <w:color w:val="auto"/>
          <w:sz w:val="22"/>
          <w:szCs w:val="22"/>
        </w:rPr>
        <w:t>partido político</w:t>
      </w:r>
      <w:r w:rsidR="00F63470" w:rsidRPr="00AC7C65">
        <w:rPr>
          <w:rFonts w:ascii="Cambria" w:hAnsi="Cambria"/>
          <w:color w:val="auto"/>
          <w:sz w:val="22"/>
          <w:szCs w:val="22"/>
        </w:rPr>
        <w:t xml:space="preserve"> presentará ante la Unidad,</w:t>
      </w:r>
      <w:r w:rsidRPr="00AC7C65">
        <w:rPr>
          <w:rFonts w:ascii="Cambria" w:hAnsi="Cambria"/>
          <w:color w:val="auto"/>
          <w:sz w:val="22"/>
          <w:szCs w:val="22"/>
        </w:rPr>
        <w:t xml:space="preserve"> una relación de gastos detallados de las inserciones pagadas, especificando el número consecutivo de las publicaciones, fechas de las mismas, tamaño de la inserción, nombre de la empresa editora, nombre del precandidato y el valor unitario, incluyendo el Impuesto al Valor Agregado, pagado por cada una de ellas.</w:t>
      </w:r>
    </w:p>
    <w:p w:rsidR="00A83CC1" w:rsidRPr="00AC7C65" w:rsidRDefault="00A83CC1" w:rsidP="00A83CC1">
      <w:pPr>
        <w:pStyle w:val="Default"/>
        <w:jc w:val="both"/>
        <w:rPr>
          <w:rFonts w:ascii="Cambria" w:hAnsi="Cambria"/>
          <w:color w:val="auto"/>
          <w:sz w:val="22"/>
          <w:szCs w:val="22"/>
        </w:rPr>
      </w:pPr>
    </w:p>
    <w:p w:rsidR="00A83CC1" w:rsidRPr="00AC7C65" w:rsidRDefault="00A83CC1" w:rsidP="00A83CC1">
      <w:pPr>
        <w:pStyle w:val="Default"/>
        <w:numPr>
          <w:ilvl w:val="0"/>
          <w:numId w:val="3"/>
        </w:numPr>
        <w:jc w:val="both"/>
        <w:rPr>
          <w:rFonts w:ascii="Cambria" w:hAnsi="Cambria"/>
          <w:color w:val="auto"/>
          <w:sz w:val="22"/>
          <w:szCs w:val="22"/>
        </w:rPr>
      </w:pPr>
      <w:r w:rsidRPr="00AC7C65">
        <w:rPr>
          <w:rFonts w:ascii="Cambria" w:hAnsi="Cambria"/>
          <w:color w:val="auto"/>
          <w:sz w:val="22"/>
          <w:szCs w:val="22"/>
        </w:rPr>
        <w:t xml:space="preserve"> </w:t>
      </w:r>
      <w:r w:rsidRPr="00AC7C65">
        <w:rPr>
          <w:rFonts w:ascii="Cambria" w:eastAsiaTheme="minorHAnsi" w:hAnsi="Cambria" w:cs="Palatino Linotype"/>
          <w:color w:val="auto"/>
          <w:sz w:val="22"/>
          <w:szCs w:val="22"/>
        </w:rPr>
        <w:t>La comprobación de los gastos promocionale</w:t>
      </w:r>
      <w:r w:rsidR="007D11F0" w:rsidRPr="00AC7C65">
        <w:rPr>
          <w:rFonts w:ascii="Cambria" w:eastAsiaTheme="minorHAnsi" w:hAnsi="Cambria" w:cs="Palatino Linotype"/>
          <w:color w:val="auto"/>
          <w:sz w:val="22"/>
          <w:szCs w:val="22"/>
        </w:rPr>
        <w:t xml:space="preserve">s efectuados en espectaculares, </w:t>
      </w:r>
      <w:r w:rsidRPr="00AC7C65">
        <w:rPr>
          <w:rFonts w:ascii="Cambria" w:eastAsiaTheme="minorHAnsi" w:hAnsi="Cambria" w:cs="Palatino Linotype"/>
          <w:color w:val="auto"/>
          <w:sz w:val="22"/>
          <w:szCs w:val="22"/>
        </w:rPr>
        <w:t xml:space="preserve">deberá ampararse con facturas originales, contratos y un informe detallado de éstos, que contenga como mínimo: descripción  del proveedor o prestador de bienes o servicios, de cada uno de los anuncios contratados; nombre del precandidato o  candidato en el caso de que aplique; número de anuncios; valor unitario; Impuesto al Valor Agregado; período de permanencia del mismo; y ubicación exacta de cada uno de ellos (nombre de la calle principal, número, calles aledañas, colonia y municipio), o dirección electrónica en el caso de Internet. </w:t>
      </w:r>
    </w:p>
    <w:p w:rsidR="00A83CC1" w:rsidRPr="00AC7C65" w:rsidRDefault="00A83CC1" w:rsidP="00A83CC1">
      <w:pPr>
        <w:pStyle w:val="Prrafodelista"/>
        <w:rPr>
          <w:rFonts w:ascii="Cambria" w:hAnsi="Cambria"/>
          <w:sz w:val="22"/>
          <w:szCs w:val="22"/>
        </w:rPr>
      </w:pPr>
    </w:p>
    <w:p w:rsidR="00A83CC1" w:rsidRPr="00AC7C65" w:rsidRDefault="00A83CC1" w:rsidP="00A83CC1">
      <w:pPr>
        <w:pStyle w:val="Default"/>
        <w:numPr>
          <w:ilvl w:val="0"/>
          <w:numId w:val="3"/>
        </w:numPr>
        <w:jc w:val="both"/>
        <w:rPr>
          <w:rFonts w:ascii="Cambria" w:hAnsi="Cambria"/>
          <w:color w:val="auto"/>
          <w:sz w:val="22"/>
          <w:szCs w:val="22"/>
        </w:rPr>
      </w:pPr>
      <w:r w:rsidRPr="00AC7C65">
        <w:rPr>
          <w:rFonts w:ascii="Cambria" w:eastAsiaTheme="minorHAnsi" w:hAnsi="Cambria" w:cs="Palatino Linotype"/>
          <w:b/>
          <w:bCs/>
          <w:color w:val="auto"/>
          <w:sz w:val="22"/>
          <w:szCs w:val="22"/>
        </w:rPr>
        <w:t xml:space="preserve"> </w:t>
      </w:r>
      <w:r w:rsidRPr="00AC7C65">
        <w:rPr>
          <w:rFonts w:ascii="Cambria" w:eastAsiaTheme="minorHAnsi" w:hAnsi="Cambria" w:cs="Palatino Linotype"/>
          <w:color w:val="auto"/>
          <w:sz w:val="22"/>
          <w:szCs w:val="22"/>
        </w:rPr>
        <w:t xml:space="preserve">Los </w:t>
      </w:r>
      <w:r w:rsidR="00A229C0" w:rsidRPr="00AC7C65">
        <w:rPr>
          <w:rFonts w:ascii="Cambria" w:eastAsiaTheme="minorHAnsi" w:hAnsi="Cambria" w:cs="Palatino Linotype"/>
          <w:color w:val="auto"/>
          <w:sz w:val="22"/>
          <w:szCs w:val="22"/>
        </w:rPr>
        <w:t>partido</w:t>
      </w:r>
      <w:r w:rsidR="00993D8C" w:rsidRPr="00AC7C65">
        <w:rPr>
          <w:rFonts w:ascii="Cambria" w:eastAsiaTheme="minorHAnsi" w:hAnsi="Cambria" w:cs="Palatino Linotype"/>
          <w:color w:val="auto"/>
          <w:sz w:val="22"/>
          <w:szCs w:val="22"/>
        </w:rPr>
        <w:t>s</w:t>
      </w:r>
      <w:r w:rsidR="00A229C0" w:rsidRPr="00AC7C65">
        <w:rPr>
          <w:rFonts w:ascii="Cambria" w:eastAsiaTheme="minorHAnsi" w:hAnsi="Cambria" w:cs="Palatino Linotype"/>
          <w:color w:val="auto"/>
          <w:sz w:val="22"/>
          <w:szCs w:val="22"/>
        </w:rPr>
        <w:t xml:space="preserve"> político</w:t>
      </w:r>
      <w:r w:rsidRPr="00AC7C65">
        <w:rPr>
          <w:rFonts w:ascii="Cambria" w:eastAsiaTheme="minorHAnsi" w:hAnsi="Cambria" w:cs="Palatino Linotype"/>
          <w:color w:val="auto"/>
          <w:sz w:val="22"/>
          <w:szCs w:val="22"/>
        </w:rPr>
        <w:t xml:space="preserve">s presentarán muestras, fotografías, evidencias de imagen y sonido o cualquier otro documento que acredite la propaganda contratada, debiendo integrarlos como parte de la comprobación de dichas  erogaciones. </w:t>
      </w:r>
    </w:p>
    <w:p w:rsidR="00A83CC1" w:rsidRPr="00AC7C65" w:rsidRDefault="00A83CC1" w:rsidP="00A83CC1">
      <w:pPr>
        <w:pStyle w:val="Prrafodelista"/>
        <w:rPr>
          <w:rFonts w:ascii="Cambria" w:hAnsi="Cambria"/>
          <w:sz w:val="22"/>
          <w:szCs w:val="22"/>
        </w:rPr>
      </w:pPr>
    </w:p>
    <w:p w:rsidR="00942C51" w:rsidRPr="00AC7C65" w:rsidRDefault="00A83CC1" w:rsidP="00942C51">
      <w:pPr>
        <w:pStyle w:val="Default"/>
        <w:numPr>
          <w:ilvl w:val="0"/>
          <w:numId w:val="3"/>
        </w:numPr>
        <w:jc w:val="both"/>
        <w:rPr>
          <w:rFonts w:ascii="Cambria" w:hAnsi="Cambria"/>
          <w:color w:val="auto"/>
          <w:sz w:val="22"/>
          <w:szCs w:val="22"/>
        </w:rPr>
      </w:pPr>
      <w:r w:rsidRPr="00AC7C65">
        <w:rPr>
          <w:rFonts w:ascii="Cambria" w:hAnsi="Cambria"/>
          <w:color w:val="auto"/>
          <w:sz w:val="22"/>
          <w:szCs w:val="22"/>
        </w:rPr>
        <w:t xml:space="preserve">Los gastos promocionales por concepto de adquisición de materiales, propaganda electoral y utilitaria, deberán registrarse y controlarse a través de movimientos de almacén. La salida de estos materiales deberá ser identificada específicamente en las campañas con el objeto de aplicar los gastos devengados por este concepto en cada una de ellas. Los </w:t>
      </w:r>
      <w:r w:rsidR="00A229C0" w:rsidRPr="00AC7C65">
        <w:rPr>
          <w:rFonts w:ascii="Cambria" w:hAnsi="Cambria"/>
          <w:color w:val="auto"/>
          <w:sz w:val="22"/>
          <w:szCs w:val="22"/>
        </w:rPr>
        <w:t>partido</w:t>
      </w:r>
      <w:r w:rsidR="00993D8C" w:rsidRPr="00AC7C65">
        <w:rPr>
          <w:rFonts w:ascii="Cambria" w:hAnsi="Cambria"/>
          <w:color w:val="auto"/>
          <w:sz w:val="22"/>
          <w:szCs w:val="22"/>
        </w:rPr>
        <w:t>s</w:t>
      </w:r>
      <w:r w:rsidR="00A229C0" w:rsidRPr="00AC7C65">
        <w:rPr>
          <w:rFonts w:ascii="Cambria" w:hAnsi="Cambria"/>
          <w:color w:val="auto"/>
          <w:sz w:val="22"/>
          <w:szCs w:val="22"/>
        </w:rPr>
        <w:t xml:space="preserve"> político</w:t>
      </w:r>
      <w:r w:rsidRPr="00AC7C65">
        <w:rPr>
          <w:rFonts w:ascii="Cambria" w:hAnsi="Cambria"/>
          <w:color w:val="auto"/>
          <w:sz w:val="22"/>
          <w:szCs w:val="22"/>
        </w:rPr>
        <w:t xml:space="preserve">s deberán comprobar estos gastos con facturas originales expedidas a nombre del </w:t>
      </w:r>
      <w:r w:rsidR="00A229C0" w:rsidRPr="00AC7C65">
        <w:rPr>
          <w:rFonts w:ascii="Cambria" w:hAnsi="Cambria"/>
          <w:color w:val="auto"/>
          <w:sz w:val="22"/>
          <w:szCs w:val="22"/>
        </w:rPr>
        <w:t>partido político</w:t>
      </w:r>
      <w:r w:rsidRPr="00AC7C65">
        <w:rPr>
          <w:rFonts w:ascii="Cambria" w:hAnsi="Cambria"/>
          <w:color w:val="auto"/>
          <w:sz w:val="22"/>
          <w:szCs w:val="22"/>
        </w:rPr>
        <w:t>, conteniendo el nombre del candidato, cantidad, descripción, costo unitario, desglose del I</w:t>
      </w:r>
      <w:r w:rsidR="00FB03BA" w:rsidRPr="00AC7C65">
        <w:rPr>
          <w:rFonts w:ascii="Cambria" w:hAnsi="Cambria"/>
          <w:color w:val="auto"/>
          <w:sz w:val="22"/>
          <w:szCs w:val="22"/>
        </w:rPr>
        <w:t xml:space="preserve">mpuesto al </w:t>
      </w:r>
      <w:r w:rsidRPr="00AC7C65">
        <w:rPr>
          <w:rFonts w:ascii="Cambria" w:hAnsi="Cambria"/>
          <w:color w:val="auto"/>
          <w:sz w:val="22"/>
          <w:szCs w:val="22"/>
        </w:rPr>
        <w:t>V</w:t>
      </w:r>
      <w:r w:rsidR="00FB03BA" w:rsidRPr="00AC7C65">
        <w:rPr>
          <w:rFonts w:ascii="Cambria" w:hAnsi="Cambria"/>
          <w:color w:val="auto"/>
          <w:sz w:val="22"/>
          <w:szCs w:val="22"/>
        </w:rPr>
        <w:t xml:space="preserve">alor </w:t>
      </w:r>
      <w:r w:rsidRPr="00AC7C65">
        <w:rPr>
          <w:rFonts w:ascii="Cambria" w:hAnsi="Cambria"/>
          <w:color w:val="auto"/>
          <w:sz w:val="22"/>
          <w:szCs w:val="22"/>
        </w:rPr>
        <w:t>A</w:t>
      </w:r>
      <w:r w:rsidR="00FB03BA" w:rsidRPr="00AC7C65">
        <w:rPr>
          <w:rFonts w:ascii="Cambria" w:hAnsi="Cambria"/>
          <w:color w:val="auto"/>
          <w:sz w:val="22"/>
          <w:szCs w:val="22"/>
        </w:rPr>
        <w:t>gregado</w:t>
      </w:r>
      <w:r w:rsidRPr="00AC7C65">
        <w:rPr>
          <w:rFonts w:ascii="Cambria" w:hAnsi="Cambria"/>
          <w:color w:val="auto"/>
          <w:sz w:val="22"/>
          <w:szCs w:val="22"/>
        </w:rPr>
        <w:t xml:space="preserve">  y total</w:t>
      </w:r>
      <w:r w:rsidR="00FB03BA" w:rsidRPr="00AC7C65">
        <w:rPr>
          <w:rFonts w:ascii="Cambria" w:hAnsi="Cambria"/>
          <w:color w:val="auto"/>
          <w:sz w:val="22"/>
          <w:szCs w:val="22"/>
        </w:rPr>
        <w:t>.</w:t>
      </w:r>
    </w:p>
    <w:p w:rsidR="00942C51" w:rsidRPr="00AC7C65" w:rsidRDefault="00942C51" w:rsidP="00942C51">
      <w:pPr>
        <w:pStyle w:val="Prrafodelista"/>
        <w:rPr>
          <w:rFonts w:ascii="Cambria" w:hAnsi="Cambria"/>
          <w:sz w:val="22"/>
          <w:szCs w:val="22"/>
        </w:rPr>
      </w:pPr>
    </w:p>
    <w:p w:rsidR="00A83CC1" w:rsidRPr="00AC7C65" w:rsidRDefault="00A83CC1" w:rsidP="00942C51">
      <w:pPr>
        <w:pStyle w:val="Default"/>
        <w:numPr>
          <w:ilvl w:val="0"/>
          <w:numId w:val="3"/>
        </w:numPr>
        <w:jc w:val="both"/>
        <w:rPr>
          <w:rFonts w:ascii="Cambria" w:hAnsi="Cambria"/>
          <w:color w:val="auto"/>
          <w:sz w:val="22"/>
          <w:szCs w:val="22"/>
        </w:rPr>
      </w:pPr>
      <w:r w:rsidRPr="00AC7C65">
        <w:rPr>
          <w:rFonts w:ascii="Cambria" w:hAnsi="Cambria"/>
          <w:color w:val="auto"/>
          <w:sz w:val="22"/>
          <w:szCs w:val="22"/>
        </w:rPr>
        <w:t xml:space="preserve">Se deberá adjuntar al informe, las muestras o evidencias de propaganda electoral. </w:t>
      </w:r>
    </w:p>
    <w:p w:rsidR="00A83CC1" w:rsidRPr="00AC7C65" w:rsidRDefault="00A83CC1" w:rsidP="00A83CC1">
      <w:pPr>
        <w:pStyle w:val="Prrafodelista"/>
        <w:rPr>
          <w:rFonts w:ascii="Cambria" w:hAnsi="Cambria" w:cs="Arial"/>
          <w:sz w:val="22"/>
          <w:szCs w:val="22"/>
        </w:rPr>
      </w:pPr>
    </w:p>
    <w:p w:rsidR="001E0B4E" w:rsidRPr="00AC7C65" w:rsidRDefault="00A83CC1" w:rsidP="00942C51">
      <w:pPr>
        <w:pStyle w:val="Sangra2detindependiente"/>
        <w:numPr>
          <w:ilvl w:val="0"/>
          <w:numId w:val="3"/>
        </w:numPr>
        <w:rPr>
          <w:rFonts w:ascii="Cambria" w:hAnsi="Cambria" w:cs="Arial"/>
          <w:sz w:val="22"/>
          <w:szCs w:val="22"/>
        </w:rPr>
      </w:pPr>
      <w:r w:rsidRPr="00AC7C65">
        <w:rPr>
          <w:rFonts w:ascii="Cambria" w:hAnsi="Cambria" w:cs="Arial"/>
          <w:sz w:val="22"/>
          <w:szCs w:val="22"/>
        </w:rPr>
        <w:lastRenderedPageBreak/>
        <w:t xml:space="preserve">Los </w:t>
      </w:r>
      <w:r w:rsidR="00A229C0" w:rsidRPr="00AC7C65">
        <w:rPr>
          <w:rFonts w:ascii="Cambria" w:hAnsi="Cambria" w:cs="Arial"/>
          <w:sz w:val="22"/>
          <w:szCs w:val="22"/>
        </w:rPr>
        <w:t>partido</w:t>
      </w:r>
      <w:r w:rsidR="00993D8C" w:rsidRPr="00AC7C65">
        <w:rPr>
          <w:rFonts w:ascii="Cambria" w:hAnsi="Cambria" w:cs="Arial"/>
          <w:sz w:val="22"/>
          <w:szCs w:val="22"/>
        </w:rPr>
        <w:t>s</w:t>
      </w:r>
      <w:r w:rsidR="00A229C0" w:rsidRPr="00AC7C65">
        <w:rPr>
          <w:rFonts w:ascii="Cambria" w:hAnsi="Cambria" w:cs="Arial"/>
          <w:sz w:val="22"/>
          <w:szCs w:val="22"/>
        </w:rPr>
        <w:t xml:space="preserve"> político</w:t>
      </w:r>
      <w:r w:rsidR="00391495" w:rsidRPr="00AC7C65">
        <w:rPr>
          <w:rFonts w:ascii="Cambria" w:hAnsi="Cambria" w:cs="Arial"/>
          <w:sz w:val="22"/>
          <w:szCs w:val="22"/>
        </w:rPr>
        <w:t xml:space="preserve">s </w:t>
      </w:r>
      <w:r w:rsidRPr="00AC7C65">
        <w:rPr>
          <w:rFonts w:ascii="Cambria" w:hAnsi="Cambria" w:cs="Arial"/>
          <w:sz w:val="22"/>
          <w:szCs w:val="22"/>
        </w:rPr>
        <w:t xml:space="preserve"> informar</w:t>
      </w:r>
      <w:r w:rsidR="00B56BBA" w:rsidRPr="00AC7C65">
        <w:rPr>
          <w:rFonts w:ascii="Cambria" w:hAnsi="Cambria" w:cs="Arial"/>
          <w:sz w:val="22"/>
          <w:szCs w:val="22"/>
        </w:rPr>
        <w:t>á</w:t>
      </w:r>
      <w:r w:rsidR="00FB03BA" w:rsidRPr="00AC7C65">
        <w:rPr>
          <w:rFonts w:ascii="Cambria" w:hAnsi="Cambria" w:cs="Arial"/>
          <w:sz w:val="22"/>
          <w:szCs w:val="22"/>
        </w:rPr>
        <w:t>n a la Unidad</w:t>
      </w:r>
      <w:r w:rsidRPr="00AC7C65">
        <w:rPr>
          <w:rFonts w:ascii="Cambria" w:hAnsi="Cambria" w:cs="Arial"/>
          <w:sz w:val="22"/>
          <w:szCs w:val="22"/>
        </w:rPr>
        <w:t>, por escrito y en medios magnéticos   , la ubicación y medidas exactas de los muros (bardas), la autorización para su fijación en inmuebles de propiedad privada, la descripción de los costos, el detalle de los materiales y mano de obra utilizados y, anexando</w:t>
      </w:r>
      <w:r w:rsidR="00FB03BA" w:rsidRPr="00AC7C65">
        <w:rPr>
          <w:rFonts w:ascii="Cambria" w:hAnsi="Cambria" w:cs="Arial"/>
          <w:sz w:val="22"/>
          <w:szCs w:val="22"/>
        </w:rPr>
        <w:t xml:space="preserve"> las </w:t>
      </w:r>
      <w:r w:rsidRPr="00AC7C65">
        <w:rPr>
          <w:rFonts w:ascii="Cambria" w:hAnsi="Cambria" w:cs="Arial"/>
          <w:sz w:val="22"/>
          <w:szCs w:val="22"/>
        </w:rPr>
        <w:t xml:space="preserve"> fotografías</w:t>
      </w:r>
      <w:r w:rsidR="00B56BBA" w:rsidRPr="00AC7C65">
        <w:rPr>
          <w:rFonts w:ascii="Cambria" w:hAnsi="Cambria" w:cs="Arial"/>
          <w:sz w:val="22"/>
          <w:szCs w:val="22"/>
        </w:rPr>
        <w:t xml:space="preserve"> correspondientes</w:t>
      </w:r>
      <w:r w:rsidR="00942C51" w:rsidRPr="00AC7C65">
        <w:rPr>
          <w:rFonts w:ascii="Cambria" w:hAnsi="Cambria" w:cs="Arial"/>
          <w:sz w:val="22"/>
          <w:szCs w:val="22"/>
        </w:rPr>
        <w:t>.</w:t>
      </w:r>
    </w:p>
    <w:p w:rsidR="00942C51" w:rsidRPr="00AC7C65" w:rsidRDefault="00942C51" w:rsidP="00942C51">
      <w:pPr>
        <w:pStyle w:val="Prrafodelista"/>
        <w:rPr>
          <w:rFonts w:ascii="Cambria" w:hAnsi="Cambria" w:cs="Arial"/>
          <w:sz w:val="22"/>
          <w:szCs w:val="22"/>
        </w:rPr>
      </w:pPr>
    </w:p>
    <w:p w:rsidR="00942C51" w:rsidRPr="00AC7C65" w:rsidRDefault="00942C51" w:rsidP="00942C51">
      <w:pPr>
        <w:pStyle w:val="Sangra2detindependiente"/>
        <w:numPr>
          <w:ilvl w:val="0"/>
          <w:numId w:val="3"/>
        </w:numPr>
        <w:rPr>
          <w:rFonts w:ascii="Cambria" w:hAnsi="Cambria" w:cs="Arial"/>
          <w:sz w:val="22"/>
          <w:szCs w:val="22"/>
        </w:rPr>
      </w:pPr>
      <w:r w:rsidRPr="00AC7C65">
        <w:rPr>
          <w:rFonts w:ascii="Cambria" w:hAnsi="Cambria" w:cs="Arial"/>
          <w:sz w:val="22"/>
          <w:szCs w:val="22"/>
        </w:rPr>
        <w:t>La comprobación que se refiere de la propaganda que se exhiba en salas de cine</w:t>
      </w:r>
      <w:r w:rsidR="00FB03BA" w:rsidRPr="00AC7C65">
        <w:rPr>
          <w:rFonts w:ascii="Cambria" w:hAnsi="Cambria" w:cs="Arial"/>
          <w:sz w:val="22"/>
          <w:szCs w:val="22"/>
        </w:rPr>
        <w:t>,</w:t>
      </w:r>
      <w:r w:rsidRPr="00AC7C65">
        <w:rPr>
          <w:rFonts w:ascii="Cambria" w:hAnsi="Cambria" w:cs="Arial"/>
          <w:sz w:val="22"/>
          <w:szCs w:val="22"/>
        </w:rPr>
        <w:t xml:space="preserve"> incluirá los cont</w:t>
      </w:r>
      <w:r w:rsidR="00DF083B" w:rsidRPr="00AC7C65">
        <w:rPr>
          <w:rFonts w:ascii="Cambria" w:hAnsi="Cambria" w:cs="Arial"/>
          <w:sz w:val="22"/>
          <w:szCs w:val="22"/>
        </w:rPr>
        <w:t>r</w:t>
      </w:r>
      <w:r w:rsidRPr="00AC7C65">
        <w:rPr>
          <w:rFonts w:ascii="Cambria" w:hAnsi="Cambria" w:cs="Arial"/>
          <w:sz w:val="22"/>
          <w:szCs w:val="22"/>
        </w:rPr>
        <w:t xml:space="preserve">atos celebrados </w:t>
      </w:r>
      <w:r w:rsidR="00DF083B" w:rsidRPr="00AC7C65">
        <w:rPr>
          <w:rFonts w:ascii="Cambria" w:hAnsi="Cambria" w:cs="Arial"/>
          <w:sz w:val="22"/>
          <w:szCs w:val="22"/>
        </w:rPr>
        <w:t>por el servicio detallando:</w:t>
      </w:r>
    </w:p>
    <w:p w:rsidR="00A57800" w:rsidRPr="00AC7C65" w:rsidRDefault="00A57800" w:rsidP="00A57800">
      <w:pPr>
        <w:pStyle w:val="Prrafodelista"/>
        <w:rPr>
          <w:rFonts w:ascii="Cambria" w:hAnsi="Cambria" w:cs="Arial"/>
          <w:sz w:val="22"/>
          <w:szCs w:val="22"/>
        </w:rPr>
      </w:pPr>
    </w:p>
    <w:p w:rsidR="00A57800" w:rsidRPr="00AC7C65" w:rsidRDefault="00A57800" w:rsidP="001304A9">
      <w:pPr>
        <w:pStyle w:val="Sangra2detindependiente"/>
        <w:numPr>
          <w:ilvl w:val="0"/>
          <w:numId w:val="41"/>
        </w:numPr>
        <w:rPr>
          <w:rFonts w:ascii="Cambria" w:hAnsi="Cambria" w:cs="Arial"/>
          <w:sz w:val="22"/>
          <w:szCs w:val="22"/>
        </w:rPr>
      </w:pPr>
      <w:r w:rsidRPr="00AC7C65">
        <w:rPr>
          <w:rFonts w:ascii="Cambria" w:hAnsi="Cambria" w:cs="Arial"/>
          <w:sz w:val="22"/>
          <w:szCs w:val="22"/>
        </w:rPr>
        <w:t>L</w:t>
      </w:r>
      <w:r w:rsidR="00B56BBA" w:rsidRPr="00AC7C65">
        <w:rPr>
          <w:rFonts w:ascii="Cambria" w:hAnsi="Cambria" w:cs="Arial"/>
          <w:sz w:val="22"/>
          <w:szCs w:val="22"/>
        </w:rPr>
        <w:t>a empresa con la que se contrató</w:t>
      </w:r>
      <w:r w:rsidRPr="00AC7C65">
        <w:rPr>
          <w:rFonts w:ascii="Cambria" w:hAnsi="Cambria" w:cs="Arial"/>
          <w:sz w:val="22"/>
          <w:szCs w:val="22"/>
        </w:rPr>
        <w:t xml:space="preserve"> la exhibición</w:t>
      </w:r>
      <w:r w:rsidR="00B56BBA" w:rsidRPr="00AC7C65">
        <w:rPr>
          <w:rFonts w:ascii="Cambria" w:hAnsi="Cambria" w:cs="Arial"/>
          <w:sz w:val="22"/>
          <w:szCs w:val="22"/>
        </w:rPr>
        <w:t>;</w:t>
      </w:r>
    </w:p>
    <w:p w:rsidR="00A57800" w:rsidRPr="00AC7C65" w:rsidRDefault="00A57800" w:rsidP="001304A9">
      <w:pPr>
        <w:pStyle w:val="Sangra2detindependiente"/>
        <w:numPr>
          <w:ilvl w:val="0"/>
          <w:numId w:val="41"/>
        </w:numPr>
        <w:rPr>
          <w:rFonts w:ascii="Cambria" w:hAnsi="Cambria" w:cs="Arial"/>
          <w:sz w:val="22"/>
          <w:szCs w:val="22"/>
        </w:rPr>
      </w:pPr>
      <w:r w:rsidRPr="00AC7C65">
        <w:rPr>
          <w:rFonts w:ascii="Cambria" w:hAnsi="Cambria" w:cs="Arial"/>
          <w:sz w:val="22"/>
          <w:szCs w:val="22"/>
        </w:rPr>
        <w:t>Fechas en las que exhibió la propaganda</w:t>
      </w:r>
      <w:r w:rsidR="00B56BBA" w:rsidRPr="00AC7C65">
        <w:rPr>
          <w:rFonts w:ascii="Cambria" w:hAnsi="Cambria" w:cs="Arial"/>
          <w:sz w:val="22"/>
          <w:szCs w:val="22"/>
        </w:rPr>
        <w:t>;</w:t>
      </w:r>
      <w:r w:rsidRPr="00AC7C65">
        <w:rPr>
          <w:rFonts w:ascii="Cambria" w:hAnsi="Cambria" w:cs="Arial"/>
          <w:sz w:val="22"/>
          <w:szCs w:val="22"/>
        </w:rPr>
        <w:t xml:space="preserve"> </w:t>
      </w:r>
    </w:p>
    <w:p w:rsidR="00A57800" w:rsidRPr="00AC7C65" w:rsidRDefault="00A57800" w:rsidP="001304A9">
      <w:pPr>
        <w:pStyle w:val="Sangra2detindependiente"/>
        <w:numPr>
          <w:ilvl w:val="0"/>
          <w:numId w:val="41"/>
        </w:numPr>
        <w:rPr>
          <w:rFonts w:ascii="Cambria" w:hAnsi="Cambria" w:cs="Arial"/>
          <w:sz w:val="22"/>
          <w:szCs w:val="22"/>
        </w:rPr>
      </w:pPr>
      <w:r w:rsidRPr="00AC7C65">
        <w:rPr>
          <w:rFonts w:ascii="Cambria" w:hAnsi="Cambria" w:cs="Arial"/>
          <w:sz w:val="22"/>
          <w:szCs w:val="22"/>
        </w:rPr>
        <w:t>Ubicación de las salas de cine en las que se exhibió la propaganda</w:t>
      </w:r>
      <w:r w:rsidR="00B56BBA" w:rsidRPr="00AC7C65">
        <w:rPr>
          <w:rFonts w:ascii="Cambria" w:hAnsi="Cambria" w:cs="Arial"/>
          <w:sz w:val="22"/>
          <w:szCs w:val="22"/>
        </w:rPr>
        <w:t>;</w:t>
      </w:r>
      <w:r w:rsidRPr="00AC7C65">
        <w:rPr>
          <w:rFonts w:ascii="Cambria" w:hAnsi="Cambria" w:cs="Arial"/>
          <w:sz w:val="22"/>
          <w:szCs w:val="22"/>
        </w:rPr>
        <w:t xml:space="preserve"> </w:t>
      </w:r>
    </w:p>
    <w:p w:rsidR="00B56BBA" w:rsidRPr="00AC7C65" w:rsidRDefault="00A57800" w:rsidP="001304A9">
      <w:pPr>
        <w:pStyle w:val="Sangra2detindependiente"/>
        <w:numPr>
          <w:ilvl w:val="0"/>
          <w:numId w:val="41"/>
        </w:numPr>
        <w:rPr>
          <w:rFonts w:ascii="Cambria" w:hAnsi="Cambria" w:cs="Arial"/>
          <w:sz w:val="22"/>
          <w:szCs w:val="22"/>
        </w:rPr>
      </w:pPr>
      <w:r w:rsidRPr="00AC7C65">
        <w:rPr>
          <w:rFonts w:ascii="Cambria" w:hAnsi="Cambria" w:cs="Arial"/>
          <w:sz w:val="22"/>
          <w:szCs w:val="22"/>
        </w:rPr>
        <w:t xml:space="preserve">El valor unitario de cada tipo de propaganda exhibida, </w:t>
      </w:r>
      <w:r w:rsidR="002B6EF4" w:rsidRPr="00AC7C65">
        <w:rPr>
          <w:rFonts w:ascii="Cambria" w:hAnsi="Cambria" w:cs="Arial"/>
          <w:sz w:val="22"/>
          <w:szCs w:val="22"/>
        </w:rPr>
        <w:t>así</w:t>
      </w:r>
      <w:r w:rsidRPr="00AC7C65">
        <w:rPr>
          <w:rFonts w:ascii="Cambria" w:hAnsi="Cambria" w:cs="Arial"/>
          <w:sz w:val="22"/>
          <w:szCs w:val="22"/>
        </w:rPr>
        <w:t xml:space="preserve"> como el Impuesto al </w:t>
      </w:r>
    </w:p>
    <w:p w:rsidR="00A57800" w:rsidRPr="00AC7C65" w:rsidRDefault="00B56BBA" w:rsidP="00FB03BA">
      <w:pPr>
        <w:pStyle w:val="Sangra2detindependiente"/>
        <w:ind w:left="720" w:firstLine="0"/>
        <w:rPr>
          <w:rFonts w:ascii="Cambria" w:hAnsi="Cambria" w:cs="Arial"/>
          <w:sz w:val="22"/>
          <w:szCs w:val="22"/>
        </w:rPr>
      </w:pPr>
      <w:r w:rsidRPr="00AC7C65">
        <w:rPr>
          <w:rFonts w:ascii="Cambria" w:hAnsi="Cambria" w:cs="Arial"/>
          <w:sz w:val="22"/>
          <w:szCs w:val="22"/>
        </w:rPr>
        <w:t>V</w:t>
      </w:r>
      <w:r w:rsidR="00A57800" w:rsidRPr="00AC7C65">
        <w:rPr>
          <w:rFonts w:ascii="Cambria" w:hAnsi="Cambria" w:cs="Arial"/>
          <w:sz w:val="22"/>
          <w:szCs w:val="22"/>
        </w:rPr>
        <w:t xml:space="preserve">alor </w:t>
      </w:r>
      <w:r w:rsidRPr="00AC7C65">
        <w:rPr>
          <w:rFonts w:ascii="Cambria" w:hAnsi="Cambria" w:cs="Arial"/>
          <w:sz w:val="22"/>
          <w:szCs w:val="22"/>
        </w:rPr>
        <w:t>A</w:t>
      </w:r>
      <w:r w:rsidR="00A57800" w:rsidRPr="00AC7C65">
        <w:rPr>
          <w:rFonts w:ascii="Cambria" w:hAnsi="Cambria" w:cs="Arial"/>
          <w:sz w:val="22"/>
          <w:szCs w:val="22"/>
        </w:rPr>
        <w:t>gregado de cada uno de ellos</w:t>
      </w:r>
      <w:r w:rsidRPr="00AC7C65">
        <w:rPr>
          <w:rFonts w:ascii="Cambria" w:hAnsi="Cambria" w:cs="Arial"/>
          <w:sz w:val="22"/>
          <w:szCs w:val="22"/>
        </w:rPr>
        <w:t>;</w:t>
      </w:r>
      <w:r w:rsidR="00A57800" w:rsidRPr="00AC7C65">
        <w:rPr>
          <w:rFonts w:ascii="Cambria" w:hAnsi="Cambria" w:cs="Arial"/>
          <w:sz w:val="22"/>
          <w:szCs w:val="22"/>
        </w:rPr>
        <w:t xml:space="preserve">  </w:t>
      </w:r>
    </w:p>
    <w:p w:rsidR="00A57800" w:rsidRPr="00AC7C65" w:rsidRDefault="00A57800" w:rsidP="001304A9">
      <w:pPr>
        <w:pStyle w:val="Sangra2detindependiente"/>
        <w:numPr>
          <w:ilvl w:val="0"/>
          <w:numId w:val="41"/>
        </w:numPr>
        <w:rPr>
          <w:rFonts w:ascii="Cambria" w:hAnsi="Cambria" w:cs="Arial"/>
          <w:sz w:val="22"/>
          <w:szCs w:val="22"/>
        </w:rPr>
      </w:pPr>
      <w:r w:rsidRPr="00AC7C65">
        <w:rPr>
          <w:rFonts w:ascii="Cambria" w:hAnsi="Cambria" w:cs="Arial"/>
          <w:sz w:val="22"/>
          <w:szCs w:val="22"/>
        </w:rPr>
        <w:t xml:space="preserve">El precandidato o candidato beneficiado con la propaganda exhibida; y </w:t>
      </w:r>
    </w:p>
    <w:p w:rsidR="00A57800" w:rsidRPr="00AC7C65" w:rsidRDefault="00FB03BA" w:rsidP="001304A9">
      <w:pPr>
        <w:pStyle w:val="Sangra2detindependiente"/>
        <w:numPr>
          <w:ilvl w:val="0"/>
          <w:numId w:val="41"/>
        </w:numPr>
        <w:rPr>
          <w:rFonts w:ascii="Cambria" w:hAnsi="Cambria" w:cs="Arial"/>
          <w:sz w:val="22"/>
          <w:szCs w:val="22"/>
        </w:rPr>
      </w:pPr>
      <w:r w:rsidRPr="00AC7C65">
        <w:rPr>
          <w:rFonts w:ascii="Cambria" w:hAnsi="Cambria" w:cs="Arial"/>
          <w:sz w:val="22"/>
          <w:szCs w:val="22"/>
        </w:rPr>
        <w:t>El n</w:t>
      </w:r>
      <w:r w:rsidR="00A57800" w:rsidRPr="00AC7C65">
        <w:rPr>
          <w:rFonts w:ascii="Cambria" w:hAnsi="Cambria" w:cs="Arial"/>
          <w:sz w:val="22"/>
          <w:szCs w:val="22"/>
        </w:rPr>
        <w:t xml:space="preserve">ombre del </w:t>
      </w:r>
      <w:r w:rsidR="00A229C0" w:rsidRPr="00AC7C65">
        <w:rPr>
          <w:rFonts w:ascii="Cambria" w:hAnsi="Cambria" w:cs="Arial"/>
          <w:sz w:val="22"/>
          <w:szCs w:val="22"/>
        </w:rPr>
        <w:t>partido político</w:t>
      </w:r>
      <w:r w:rsidRPr="00AC7C65">
        <w:rPr>
          <w:rFonts w:ascii="Cambria" w:hAnsi="Cambria" w:cs="Arial"/>
          <w:sz w:val="22"/>
          <w:szCs w:val="22"/>
        </w:rPr>
        <w:t xml:space="preserve"> </w:t>
      </w:r>
      <w:r w:rsidR="00A57800" w:rsidRPr="00AC7C65">
        <w:rPr>
          <w:rFonts w:ascii="Cambria" w:hAnsi="Cambria" w:cs="Arial"/>
          <w:sz w:val="22"/>
          <w:szCs w:val="22"/>
        </w:rPr>
        <w:t xml:space="preserve"> responsable.</w:t>
      </w:r>
    </w:p>
    <w:p w:rsidR="00A57800" w:rsidRPr="00AC7C65" w:rsidRDefault="00A57800" w:rsidP="00A57800">
      <w:pPr>
        <w:rPr>
          <w:rFonts w:ascii="Cambria" w:hAnsi="Cambria" w:cs="Arial"/>
          <w:sz w:val="22"/>
          <w:szCs w:val="22"/>
        </w:rPr>
      </w:pPr>
    </w:p>
    <w:p w:rsidR="00A57800" w:rsidRPr="00AC7C65" w:rsidRDefault="00A57800" w:rsidP="00A57800">
      <w:pPr>
        <w:pStyle w:val="Sangra2detindependiente"/>
        <w:numPr>
          <w:ilvl w:val="0"/>
          <w:numId w:val="3"/>
        </w:numPr>
        <w:rPr>
          <w:rFonts w:ascii="Cambria" w:hAnsi="Cambria" w:cs="Arial"/>
          <w:sz w:val="22"/>
          <w:szCs w:val="22"/>
        </w:rPr>
      </w:pPr>
      <w:r w:rsidRPr="00AC7C65">
        <w:rPr>
          <w:rFonts w:ascii="Cambria" w:hAnsi="Cambria" w:cs="Arial"/>
          <w:sz w:val="22"/>
          <w:szCs w:val="22"/>
        </w:rPr>
        <w:t>Las erogaciones  que se refiere</w:t>
      </w:r>
      <w:r w:rsidR="00B56BBA" w:rsidRPr="00AC7C65">
        <w:rPr>
          <w:rFonts w:ascii="Cambria" w:hAnsi="Cambria" w:cs="Arial"/>
          <w:sz w:val="22"/>
          <w:szCs w:val="22"/>
        </w:rPr>
        <w:t>n</w:t>
      </w:r>
      <w:r w:rsidRPr="00AC7C65">
        <w:rPr>
          <w:rFonts w:ascii="Cambria" w:hAnsi="Cambria" w:cs="Arial"/>
          <w:sz w:val="22"/>
          <w:szCs w:val="22"/>
        </w:rPr>
        <w:t xml:space="preserve"> a la propaganda  en Internet</w:t>
      </w:r>
      <w:r w:rsidR="00B56BBA" w:rsidRPr="00AC7C65">
        <w:rPr>
          <w:rFonts w:ascii="Cambria" w:hAnsi="Cambria" w:cs="Arial"/>
          <w:sz w:val="22"/>
          <w:szCs w:val="22"/>
        </w:rPr>
        <w:t>,</w:t>
      </w:r>
      <w:r w:rsidRPr="00AC7C65">
        <w:rPr>
          <w:rFonts w:ascii="Cambria" w:hAnsi="Cambria" w:cs="Arial"/>
          <w:sz w:val="22"/>
          <w:szCs w:val="22"/>
        </w:rPr>
        <w:t xml:space="preserve"> se anexar</w:t>
      </w:r>
      <w:r w:rsidR="00B56BBA" w:rsidRPr="00AC7C65">
        <w:rPr>
          <w:rFonts w:ascii="Cambria" w:hAnsi="Cambria" w:cs="Arial"/>
          <w:sz w:val="22"/>
          <w:szCs w:val="22"/>
        </w:rPr>
        <w:t>á</w:t>
      </w:r>
      <w:r w:rsidRPr="00AC7C65">
        <w:rPr>
          <w:rFonts w:ascii="Cambria" w:hAnsi="Cambria" w:cs="Arial"/>
          <w:sz w:val="22"/>
          <w:szCs w:val="22"/>
        </w:rPr>
        <w:t>n los contratos que contengan:</w:t>
      </w:r>
    </w:p>
    <w:p w:rsidR="00A57800" w:rsidRPr="00AC7C65" w:rsidRDefault="00A57800" w:rsidP="00A57800">
      <w:pPr>
        <w:pStyle w:val="Prrafodelista"/>
        <w:rPr>
          <w:rFonts w:ascii="Cambria" w:hAnsi="Cambria" w:cs="Arial"/>
          <w:sz w:val="22"/>
          <w:szCs w:val="22"/>
        </w:rPr>
      </w:pPr>
    </w:p>
    <w:p w:rsidR="00A57800" w:rsidRPr="00AC7C65" w:rsidRDefault="00A57800" w:rsidP="00FB03BA">
      <w:pPr>
        <w:pStyle w:val="Sangra2detindependiente"/>
        <w:numPr>
          <w:ilvl w:val="0"/>
          <w:numId w:val="55"/>
        </w:numPr>
        <w:ind w:left="709"/>
        <w:rPr>
          <w:rFonts w:ascii="Cambria" w:hAnsi="Cambria" w:cs="Arial"/>
          <w:sz w:val="22"/>
          <w:szCs w:val="22"/>
        </w:rPr>
      </w:pPr>
      <w:r w:rsidRPr="00AC7C65">
        <w:rPr>
          <w:rFonts w:ascii="Cambria" w:hAnsi="Cambria" w:cs="Arial"/>
          <w:sz w:val="22"/>
          <w:szCs w:val="22"/>
        </w:rPr>
        <w:t>La empresa con la que se contrato la colocación;</w:t>
      </w:r>
    </w:p>
    <w:p w:rsidR="00A57800" w:rsidRPr="00AC7C65" w:rsidRDefault="00A57800" w:rsidP="00FB03BA">
      <w:pPr>
        <w:pStyle w:val="Sangra2detindependiente"/>
        <w:numPr>
          <w:ilvl w:val="0"/>
          <w:numId w:val="55"/>
        </w:numPr>
        <w:ind w:left="709"/>
        <w:rPr>
          <w:rFonts w:ascii="Cambria" w:hAnsi="Cambria" w:cs="Arial"/>
          <w:sz w:val="22"/>
          <w:szCs w:val="22"/>
        </w:rPr>
      </w:pPr>
      <w:r w:rsidRPr="00AC7C65">
        <w:rPr>
          <w:rFonts w:ascii="Cambria" w:hAnsi="Cambria" w:cs="Arial"/>
          <w:sz w:val="22"/>
          <w:szCs w:val="22"/>
        </w:rPr>
        <w:t>Fechas en las que se coloc</w:t>
      </w:r>
      <w:r w:rsidR="00B56BBA" w:rsidRPr="00AC7C65">
        <w:rPr>
          <w:rFonts w:ascii="Cambria" w:hAnsi="Cambria" w:cs="Arial"/>
          <w:sz w:val="22"/>
          <w:szCs w:val="22"/>
        </w:rPr>
        <w:t>ó</w:t>
      </w:r>
      <w:r w:rsidRPr="00AC7C65">
        <w:rPr>
          <w:rFonts w:ascii="Cambria" w:hAnsi="Cambria" w:cs="Arial"/>
          <w:sz w:val="22"/>
          <w:szCs w:val="22"/>
        </w:rPr>
        <w:t xml:space="preserve"> la propaganda</w:t>
      </w:r>
      <w:r w:rsidR="00B56BBA" w:rsidRPr="00AC7C65">
        <w:rPr>
          <w:rFonts w:ascii="Cambria" w:hAnsi="Cambria" w:cs="Arial"/>
          <w:sz w:val="22"/>
          <w:szCs w:val="22"/>
        </w:rPr>
        <w:t>;</w:t>
      </w:r>
      <w:r w:rsidRPr="00AC7C65">
        <w:rPr>
          <w:rFonts w:ascii="Cambria" w:hAnsi="Cambria" w:cs="Arial"/>
          <w:sz w:val="22"/>
          <w:szCs w:val="22"/>
        </w:rPr>
        <w:t xml:space="preserve"> </w:t>
      </w:r>
    </w:p>
    <w:p w:rsidR="00A57800" w:rsidRPr="00AC7C65" w:rsidRDefault="00A57800" w:rsidP="00FB03BA">
      <w:pPr>
        <w:pStyle w:val="Sangra2detindependiente"/>
        <w:numPr>
          <w:ilvl w:val="0"/>
          <w:numId w:val="55"/>
        </w:numPr>
        <w:ind w:left="709"/>
        <w:rPr>
          <w:rFonts w:ascii="Cambria" w:hAnsi="Cambria" w:cs="Arial"/>
          <w:sz w:val="22"/>
          <w:szCs w:val="22"/>
        </w:rPr>
      </w:pPr>
      <w:r w:rsidRPr="00AC7C65">
        <w:rPr>
          <w:rFonts w:ascii="Cambria" w:hAnsi="Cambria" w:cs="Arial"/>
          <w:sz w:val="22"/>
          <w:szCs w:val="22"/>
        </w:rPr>
        <w:t>Las direcciones electrónicas, o en su caso los dominios en los que se coloc</w:t>
      </w:r>
      <w:r w:rsidR="00B56BBA" w:rsidRPr="00AC7C65">
        <w:rPr>
          <w:rFonts w:ascii="Cambria" w:hAnsi="Cambria" w:cs="Arial"/>
          <w:sz w:val="22"/>
          <w:szCs w:val="22"/>
        </w:rPr>
        <w:t>ó</w:t>
      </w:r>
      <w:r w:rsidRPr="00AC7C65">
        <w:rPr>
          <w:rFonts w:ascii="Cambria" w:hAnsi="Cambria" w:cs="Arial"/>
          <w:sz w:val="22"/>
          <w:szCs w:val="22"/>
        </w:rPr>
        <w:t xml:space="preserve"> la propaganda; </w:t>
      </w:r>
    </w:p>
    <w:p w:rsidR="00A57800" w:rsidRPr="00AC7C65" w:rsidRDefault="00A57800" w:rsidP="00FB03BA">
      <w:pPr>
        <w:pStyle w:val="Sangra2detindependiente"/>
        <w:numPr>
          <w:ilvl w:val="0"/>
          <w:numId w:val="55"/>
        </w:numPr>
        <w:ind w:left="709"/>
        <w:rPr>
          <w:rFonts w:ascii="Cambria" w:hAnsi="Cambria" w:cs="Arial"/>
          <w:sz w:val="22"/>
          <w:szCs w:val="22"/>
        </w:rPr>
      </w:pPr>
      <w:r w:rsidRPr="00AC7C65">
        <w:rPr>
          <w:rFonts w:ascii="Cambria" w:hAnsi="Cambria" w:cs="Arial"/>
          <w:sz w:val="22"/>
          <w:szCs w:val="22"/>
        </w:rPr>
        <w:t xml:space="preserve">El valor unitario de cada tipo de propaganda exhibida, </w:t>
      </w:r>
      <w:r w:rsidR="00687651" w:rsidRPr="00AC7C65">
        <w:rPr>
          <w:rFonts w:ascii="Cambria" w:hAnsi="Cambria" w:cs="Arial"/>
          <w:sz w:val="22"/>
          <w:szCs w:val="22"/>
        </w:rPr>
        <w:t>así</w:t>
      </w:r>
      <w:r w:rsidRPr="00AC7C65">
        <w:rPr>
          <w:rFonts w:ascii="Cambria" w:hAnsi="Cambria" w:cs="Arial"/>
          <w:sz w:val="22"/>
          <w:szCs w:val="22"/>
        </w:rPr>
        <w:t xml:space="preserve"> como el Impuesto al valor agregado de cada uno de ellos,  </w:t>
      </w:r>
    </w:p>
    <w:p w:rsidR="00A57800" w:rsidRPr="00AC7C65" w:rsidRDefault="00A57800" w:rsidP="00FB03BA">
      <w:pPr>
        <w:pStyle w:val="Sangra2detindependiente"/>
        <w:numPr>
          <w:ilvl w:val="0"/>
          <w:numId w:val="55"/>
        </w:numPr>
        <w:ind w:left="709"/>
        <w:rPr>
          <w:rFonts w:ascii="Cambria" w:hAnsi="Cambria" w:cs="Arial"/>
          <w:sz w:val="22"/>
          <w:szCs w:val="22"/>
        </w:rPr>
      </w:pPr>
      <w:r w:rsidRPr="00AC7C65">
        <w:rPr>
          <w:rFonts w:ascii="Cambria" w:hAnsi="Cambria" w:cs="Arial"/>
          <w:sz w:val="22"/>
          <w:szCs w:val="22"/>
        </w:rPr>
        <w:t xml:space="preserve">El precandidato o candidato beneficiado con la propaganda exhibida; y </w:t>
      </w:r>
    </w:p>
    <w:p w:rsidR="00A57800" w:rsidRPr="00AC7C65" w:rsidRDefault="00FB03BA" w:rsidP="00FB03BA">
      <w:pPr>
        <w:pStyle w:val="Sangra2detindependiente"/>
        <w:numPr>
          <w:ilvl w:val="0"/>
          <w:numId w:val="55"/>
        </w:numPr>
        <w:ind w:left="709"/>
        <w:rPr>
          <w:rFonts w:ascii="Cambria" w:hAnsi="Cambria" w:cs="Arial"/>
          <w:sz w:val="22"/>
          <w:szCs w:val="22"/>
        </w:rPr>
      </w:pPr>
      <w:r w:rsidRPr="00AC7C65">
        <w:rPr>
          <w:rFonts w:ascii="Cambria" w:hAnsi="Cambria" w:cs="Arial"/>
          <w:sz w:val="22"/>
          <w:szCs w:val="22"/>
        </w:rPr>
        <w:t>El n</w:t>
      </w:r>
      <w:r w:rsidR="00A57800" w:rsidRPr="00AC7C65">
        <w:rPr>
          <w:rFonts w:ascii="Cambria" w:hAnsi="Cambria" w:cs="Arial"/>
          <w:sz w:val="22"/>
          <w:szCs w:val="22"/>
        </w:rPr>
        <w:t xml:space="preserve">ombre del </w:t>
      </w:r>
      <w:r w:rsidR="00A229C0" w:rsidRPr="00AC7C65">
        <w:rPr>
          <w:rFonts w:ascii="Cambria" w:hAnsi="Cambria" w:cs="Arial"/>
          <w:sz w:val="22"/>
          <w:szCs w:val="22"/>
        </w:rPr>
        <w:t>partido político</w:t>
      </w:r>
      <w:r w:rsidR="00A57800" w:rsidRPr="00AC7C65">
        <w:rPr>
          <w:rFonts w:ascii="Cambria" w:hAnsi="Cambria" w:cs="Arial"/>
          <w:sz w:val="22"/>
          <w:szCs w:val="22"/>
        </w:rPr>
        <w:t xml:space="preserve"> responsable</w:t>
      </w:r>
      <w:r w:rsidR="00B56BBA" w:rsidRPr="00AC7C65">
        <w:rPr>
          <w:rFonts w:ascii="Cambria" w:hAnsi="Cambria" w:cs="Arial"/>
          <w:sz w:val="22"/>
          <w:szCs w:val="22"/>
        </w:rPr>
        <w:t>.</w:t>
      </w:r>
    </w:p>
    <w:p w:rsidR="00135F91" w:rsidRPr="00AC7C65" w:rsidRDefault="00135F91" w:rsidP="00135F91">
      <w:pPr>
        <w:pStyle w:val="Sangra2detindependiente"/>
        <w:ind w:left="720" w:firstLine="0"/>
        <w:rPr>
          <w:rFonts w:ascii="Cambria" w:hAnsi="Cambria" w:cs="Arial"/>
          <w:sz w:val="22"/>
          <w:szCs w:val="22"/>
        </w:rPr>
      </w:pPr>
    </w:p>
    <w:p w:rsidR="00A57800" w:rsidRPr="00AC7C65" w:rsidRDefault="00135F91" w:rsidP="00942C51">
      <w:pPr>
        <w:pStyle w:val="Sangra2detindependiente"/>
        <w:numPr>
          <w:ilvl w:val="0"/>
          <w:numId w:val="3"/>
        </w:numPr>
        <w:rPr>
          <w:rFonts w:ascii="Cambria" w:hAnsi="Cambria" w:cs="Arial"/>
          <w:sz w:val="22"/>
          <w:szCs w:val="22"/>
        </w:rPr>
      </w:pPr>
      <w:r w:rsidRPr="00AC7C65">
        <w:rPr>
          <w:rFonts w:ascii="Cambria" w:hAnsi="Cambria" w:cs="Arial"/>
          <w:sz w:val="22"/>
          <w:szCs w:val="22"/>
        </w:rPr>
        <w:t>Para el caso de publicidad móvil se incluirán los datos de los vehículos en los que se coloc</w:t>
      </w:r>
      <w:r w:rsidR="00B56BBA" w:rsidRPr="00AC7C65">
        <w:rPr>
          <w:rFonts w:ascii="Cambria" w:hAnsi="Cambria" w:cs="Arial"/>
          <w:sz w:val="22"/>
          <w:szCs w:val="22"/>
        </w:rPr>
        <w:t>ó</w:t>
      </w:r>
      <w:r w:rsidRPr="00AC7C65">
        <w:rPr>
          <w:rFonts w:ascii="Cambria" w:hAnsi="Cambria" w:cs="Arial"/>
          <w:sz w:val="22"/>
          <w:szCs w:val="22"/>
        </w:rPr>
        <w:t xml:space="preserve"> la propaganda, además de lo establecido en el artículo 1</w:t>
      </w:r>
      <w:r w:rsidR="007D11F0" w:rsidRPr="00AC7C65">
        <w:rPr>
          <w:rFonts w:ascii="Cambria" w:hAnsi="Cambria" w:cs="Arial"/>
          <w:sz w:val="22"/>
          <w:szCs w:val="22"/>
        </w:rPr>
        <w:t>15</w:t>
      </w:r>
      <w:r w:rsidRPr="00AC7C65">
        <w:rPr>
          <w:rFonts w:ascii="Cambria" w:hAnsi="Cambria" w:cs="Arial"/>
          <w:sz w:val="22"/>
          <w:szCs w:val="22"/>
        </w:rPr>
        <w:t xml:space="preserve"> del Reglamento.</w:t>
      </w:r>
    </w:p>
    <w:p w:rsidR="00211BAA" w:rsidRPr="00AC7C65" w:rsidRDefault="00211BAA" w:rsidP="00211BAA">
      <w:pPr>
        <w:pStyle w:val="Sangra2detindependiente"/>
        <w:ind w:firstLine="0"/>
        <w:rPr>
          <w:rFonts w:ascii="Cambria" w:hAnsi="Cambria" w:cs="Arial"/>
          <w:sz w:val="22"/>
          <w:szCs w:val="22"/>
        </w:rPr>
      </w:pPr>
    </w:p>
    <w:p w:rsidR="00135F91" w:rsidRPr="00AC7C65" w:rsidRDefault="00135F91" w:rsidP="00942C51">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La comprobación correspondiente a los gastos por propaganda utilitaria que se difunda a través de diversos objetos, que no están </w:t>
      </w:r>
      <w:r w:rsidR="00687651" w:rsidRPr="00AC7C65">
        <w:rPr>
          <w:rFonts w:ascii="Cambria" w:hAnsi="Cambria" w:cs="Arial"/>
          <w:sz w:val="22"/>
          <w:szCs w:val="22"/>
        </w:rPr>
        <w:t>comprendidos</w:t>
      </w:r>
      <w:r w:rsidRPr="00AC7C65">
        <w:rPr>
          <w:rFonts w:ascii="Cambria" w:hAnsi="Cambria" w:cs="Arial"/>
          <w:sz w:val="22"/>
          <w:szCs w:val="22"/>
        </w:rPr>
        <w:t xml:space="preserve"> en los artículos anteriores, deberá ser soportada mediante facturas a nombre del </w:t>
      </w:r>
      <w:r w:rsidR="00A229C0" w:rsidRPr="00AC7C65">
        <w:rPr>
          <w:rFonts w:ascii="Cambria" w:hAnsi="Cambria" w:cs="Arial"/>
          <w:sz w:val="22"/>
          <w:szCs w:val="22"/>
        </w:rPr>
        <w:t>partido político</w:t>
      </w:r>
      <w:r w:rsidRPr="00AC7C65">
        <w:rPr>
          <w:rFonts w:ascii="Cambria" w:hAnsi="Cambria" w:cs="Arial"/>
          <w:sz w:val="22"/>
          <w:szCs w:val="22"/>
        </w:rPr>
        <w:t xml:space="preserve"> </w:t>
      </w:r>
      <w:r w:rsidR="00211BAA" w:rsidRPr="00AC7C65">
        <w:rPr>
          <w:rFonts w:ascii="Cambria" w:hAnsi="Cambria" w:cs="Arial"/>
          <w:sz w:val="22"/>
          <w:szCs w:val="22"/>
        </w:rPr>
        <w:t>y contener: nombre del precandidato o candidato, cantidad, descripción, costo unitario y total; y anotar evidencias y muestras físicas de las mismas.</w:t>
      </w:r>
    </w:p>
    <w:p w:rsidR="00C350E8" w:rsidRPr="00AC7C65" w:rsidRDefault="00C350E8" w:rsidP="00C350E8">
      <w:pPr>
        <w:pStyle w:val="Prrafodelista"/>
        <w:rPr>
          <w:rFonts w:ascii="Cambria" w:hAnsi="Cambria" w:cs="Arial"/>
          <w:sz w:val="22"/>
          <w:szCs w:val="22"/>
        </w:rPr>
      </w:pPr>
    </w:p>
    <w:p w:rsidR="00DF083B" w:rsidRPr="00AC7C65" w:rsidRDefault="00C350E8" w:rsidP="00AC7E7E">
      <w:pPr>
        <w:pStyle w:val="Sangra2detindependiente"/>
        <w:numPr>
          <w:ilvl w:val="0"/>
          <w:numId w:val="3"/>
        </w:numPr>
        <w:rPr>
          <w:rFonts w:ascii="Cambria" w:hAnsi="Cambria" w:cs="Arial"/>
          <w:sz w:val="22"/>
          <w:szCs w:val="22"/>
        </w:rPr>
      </w:pPr>
      <w:r w:rsidRPr="00AC7C65">
        <w:rPr>
          <w:rFonts w:ascii="Cambria" w:hAnsi="Cambria" w:cs="Arial"/>
          <w:sz w:val="22"/>
          <w:szCs w:val="22"/>
        </w:rPr>
        <w:t>Los gastos  centralizados y las erogaciones que involucren dos o más campañas</w:t>
      </w:r>
      <w:r w:rsidR="00A33493" w:rsidRPr="00AC7C65">
        <w:rPr>
          <w:rFonts w:ascii="Cambria" w:hAnsi="Cambria" w:cs="Arial"/>
          <w:sz w:val="22"/>
          <w:szCs w:val="22"/>
        </w:rPr>
        <w:t>,</w:t>
      </w:r>
      <w:r w:rsidRPr="00AC7C65">
        <w:rPr>
          <w:rFonts w:ascii="Cambria" w:hAnsi="Cambria" w:cs="Arial"/>
          <w:sz w:val="22"/>
          <w:szCs w:val="22"/>
        </w:rPr>
        <w:t xml:space="preserve"> deberán efectuarse con recursos provenientes de cuentas CBE</w:t>
      </w:r>
      <w:r w:rsidR="00AE605B" w:rsidRPr="00AC7C65">
        <w:rPr>
          <w:rFonts w:ascii="Cambria" w:hAnsi="Cambria" w:cs="Arial"/>
          <w:sz w:val="22"/>
          <w:szCs w:val="22"/>
        </w:rPr>
        <w:t xml:space="preserve">C </w:t>
      </w:r>
      <w:r w:rsidRPr="00AC7C65">
        <w:rPr>
          <w:rFonts w:ascii="Cambria" w:hAnsi="Cambria" w:cs="Arial"/>
          <w:sz w:val="22"/>
          <w:szCs w:val="22"/>
        </w:rPr>
        <w:t xml:space="preserve">(Cuenta Bancaria Estatal  </w:t>
      </w:r>
      <w:r w:rsidR="00AE605B" w:rsidRPr="00AC7C65">
        <w:rPr>
          <w:rFonts w:ascii="Cambria" w:hAnsi="Cambria" w:cs="Arial"/>
          <w:sz w:val="22"/>
          <w:szCs w:val="22"/>
        </w:rPr>
        <w:t>Concentradora</w:t>
      </w:r>
      <w:r w:rsidRPr="00AC7C65">
        <w:rPr>
          <w:rFonts w:ascii="Cambria" w:hAnsi="Cambria" w:cs="Arial"/>
          <w:sz w:val="22"/>
          <w:szCs w:val="22"/>
        </w:rPr>
        <w:t>), o  CBE</w:t>
      </w:r>
      <w:r w:rsidR="00AE605B" w:rsidRPr="00AC7C65">
        <w:rPr>
          <w:rFonts w:ascii="Cambria" w:hAnsi="Cambria" w:cs="Arial"/>
          <w:sz w:val="22"/>
          <w:szCs w:val="22"/>
        </w:rPr>
        <w:t>E</w:t>
      </w:r>
      <w:r w:rsidRPr="00AC7C65">
        <w:rPr>
          <w:rFonts w:ascii="Cambria" w:hAnsi="Cambria" w:cs="Arial"/>
          <w:sz w:val="22"/>
          <w:szCs w:val="22"/>
        </w:rPr>
        <w:t xml:space="preserve"> (Cuenta Bancaria Estatal</w:t>
      </w:r>
      <w:r w:rsidR="00AE605B" w:rsidRPr="00AC7C65">
        <w:rPr>
          <w:rFonts w:ascii="Cambria" w:hAnsi="Cambria" w:cs="Arial"/>
          <w:sz w:val="22"/>
          <w:szCs w:val="22"/>
        </w:rPr>
        <w:t xml:space="preserve"> Específica</w:t>
      </w:r>
      <w:r w:rsidRPr="00AC7C65">
        <w:rPr>
          <w:rFonts w:ascii="Cambria" w:hAnsi="Cambria" w:cs="Arial"/>
          <w:sz w:val="22"/>
          <w:szCs w:val="22"/>
        </w:rPr>
        <w:t xml:space="preserve">) del </w:t>
      </w:r>
      <w:r w:rsidR="00A229C0" w:rsidRPr="00AC7C65">
        <w:rPr>
          <w:rFonts w:ascii="Cambria" w:hAnsi="Cambria" w:cs="Arial"/>
          <w:sz w:val="22"/>
          <w:szCs w:val="22"/>
        </w:rPr>
        <w:t>partido político</w:t>
      </w:r>
      <w:r w:rsidRPr="00AC7C65">
        <w:rPr>
          <w:rFonts w:ascii="Cambria" w:hAnsi="Cambria" w:cs="Arial"/>
          <w:sz w:val="22"/>
          <w:szCs w:val="22"/>
        </w:rPr>
        <w:t xml:space="preserve">, y serán distribuidos o prorrateados de acuerdo con los criterios y bases que cada </w:t>
      </w:r>
      <w:r w:rsidR="00A229C0" w:rsidRPr="00AC7C65">
        <w:rPr>
          <w:rFonts w:ascii="Cambria" w:hAnsi="Cambria" w:cs="Arial"/>
          <w:sz w:val="22"/>
          <w:szCs w:val="22"/>
        </w:rPr>
        <w:t>partido político</w:t>
      </w:r>
      <w:r w:rsidRPr="00AC7C65">
        <w:rPr>
          <w:rFonts w:ascii="Cambria" w:hAnsi="Cambria" w:cs="Arial"/>
          <w:sz w:val="22"/>
          <w:szCs w:val="22"/>
        </w:rPr>
        <w:t xml:space="preserve"> adopte. Dicho criterio deberá hacerse del conocimiento a la Unidad al momento de la presentación del sus informes correspondientes.</w:t>
      </w:r>
    </w:p>
    <w:p w:rsidR="007500EC" w:rsidRPr="00AC7C65" w:rsidRDefault="007500EC" w:rsidP="003765CC">
      <w:pPr>
        <w:pStyle w:val="Sangra2detindependiente"/>
        <w:ind w:firstLine="0"/>
        <w:rPr>
          <w:rFonts w:ascii="Cambria" w:hAnsi="Cambria" w:cs="Arial"/>
          <w:sz w:val="22"/>
          <w:szCs w:val="22"/>
        </w:rPr>
      </w:pPr>
    </w:p>
    <w:p w:rsidR="003765CC" w:rsidRPr="00AC7C65" w:rsidRDefault="003765CC" w:rsidP="009E34D2">
      <w:pPr>
        <w:pStyle w:val="Sangra2detindependiente"/>
        <w:ind w:firstLine="0"/>
        <w:jc w:val="center"/>
        <w:rPr>
          <w:rFonts w:ascii="Cambria" w:hAnsi="Cambria" w:cs="Arial"/>
          <w:b/>
          <w:sz w:val="22"/>
          <w:szCs w:val="22"/>
          <w:u w:val="single"/>
        </w:rPr>
      </w:pPr>
      <w:r w:rsidRPr="00AC7C65">
        <w:rPr>
          <w:rFonts w:ascii="Cambria" w:hAnsi="Cambria" w:cs="Arial"/>
          <w:b/>
          <w:sz w:val="22"/>
          <w:szCs w:val="22"/>
          <w:u w:val="single"/>
        </w:rPr>
        <w:t>Título Cuarto</w:t>
      </w:r>
    </w:p>
    <w:p w:rsidR="003765CC" w:rsidRPr="00AC7C65" w:rsidRDefault="001F0D2F" w:rsidP="009E34D2">
      <w:pPr>
        <w:pStyle w:val="Sangra2detindependiente"/>
        <w:ind w:firstLine="0"/>
        <w:jc w:val="center"/>
        <w:rPr>
          <w:rFonts w:ascii="Cambria" w:hAnsi="Cambria" w:cs="Arial"/>
          <w:b/>
          <w:sz w:val="22"/>
          <w:szCs w:val="22"/>
        </w:rPr>
      </w:pPr>
      <w:r w:rsidRPr="00AC7C65">
        <w:rPr>
          <w:rFonts w:ascii="Cambria" w:hAnsi="Cambria" w:cs="Arial"/>
          <w:b/>
          <w:sz w:val="22"/>
          <w:szCs w:val="22"/>
        </w:rPr>
        <w:t xml:space="preserve">De la Fiscalización de los Informes </w:t>
      </w:r>
      <w:r w:rsidR="00461547" w:rsidRPr="00AC7C65">
        <w:rPr>
          <w:rFonts w:ascii="Cambria" w:hAnsi="Cambria" w:cs="Arial"/>
          <w:b/>
          <w:sz w:val="22"/>
          <w:szCs w:val="22"/>
        </w:rPr>
        <w:t xml:space="preserve"> de los </w:t>
      </w:r>
      <w:r w:rsidR="00A229C0" w:rsidRPr="00AC7C65">
        <w:rPr>
          <w:rFonts w:ascii="Cambria" w:hAnsi="Cambria" w:cs="Arial"/>
          <w:b/>
          <w:sz w:val="22"/>
          <w:szCs w:val="22"/>
        </w:rPr>
        <w:t>Partido</w:t>
      </w:r>
      <w:r w:rsidR="006D041E" w:rsidRPr="00AC7C65">
        <w:rPr>
          <w:rFonts w:ascii="Cambria" w:hAnsi="Cambria" w:cs="Arial"/>
          <w:b/>
          <w:sz w:val="22"/>
          <w:szCs w:val="22"/>
        </w:rPr>
        <w:t>s</w:t>
      </w:r>
      <w:r w:rsidR="00A229C0" w:rsidRPr="00AC7C65">
        <w:rPr>
          <w:rFonts w:ascii="Cambria" w:hAnsi="Cambria" w:cs="Arial"/>
          <w:b/>
          <w:sz w:val="22"/>
          <w:szCs w:val="22"/>
        </w:rPr>
        <w:t xml:space="preserve"> </w:t>
      </w:r>
      <w:r w:rsidR="003556AE" w:rsidRPr="00AC7C65">
        <w:rPr>
          <w:rFonts w:ascii="Cambria" w:hAnsi="Cambria" w:cs="Arial"/>
          <w:b/>
          <w:sz w:val="22"/>
          <w:szCs w:val="22"/>
        </w:rPr>
        <w:t>Políticos</w:t>
      </w:r>
    </w:p>
    <w:p w:rsidR="001F0D2F" w:rsidRPr="00AC7C65" w:rsidRDefault="001F0D2F" w:rsidP="009E34D2">
      <w:pPr>
        <w:pStyle w:val="Sangra2detindependiente"/>
        <w:ind w:firstLine="0"/>
        <w:jc w:val="center"/>
        <w:rPr>
          <w:rFonts w:ascii="Cambria" w:hAnsi="Cambria" w:cs="Arial"/>
          <w:b/>
          <w:sz w:val="22"/>
          <w:szCs w:val="22"/>
        </w:rPr>
      </w:pPr>
    </w:p>
    <w:p w:rsidR="003765CC" w:rsidRPr="00AC7C65" w:rsidRDefault="003765CC" w:rsidP="009E34D2">
      <w:pPr>
        <w:pStyle w:val="Sangra2detindependiente"/>
        <w:ind w:firstLine="0"/>
        <w:jc w:val="center"/>
        <w:rPr>
          <w:rFonts w:ascii="Cambria" w:hAnsi="Cambria" w:cs="Arial"/>
          <w:b/>
          <w:sz w:val="22"/>
          <w:szCs w:val="22"/>
        </w:rPr>
      </w:pPr>
      <w:r w:rsidRPr="00AC7C65">
        <w:rPr>
          <w:rFonts w:ascii="Cambria" w:hAnsi="Cambria" w:cs="Arial"/>
          <w:b/>
          <w:sz w:val="22"/>
          <w:szCs w:val="22"/>
        </w:rPr>
        <w:t xml:space="preserve">Capítulo </w:t>
      </w:r>
      <w:r w:rsidR="009E34D2" w:rsidRPr="00AC7C65">
        <w:rPr>
          <w:rFonts w:ascii="Cambria" w:hAnsi="Cambria" w:cs="Arial"/>
          <w:b/>
          <w:sz w:val="22"/>
          <w:szCs w:val="22"/>
        </w:rPr>
        <w:t xml:space="preserve">Primero </w:t>
      </w:r>
    </w:p>
    <w:p w:rsidR="003765CC" w:rsidRPr="00AC7C65" w:rsidRDefault="00D80A22" w:rsidP="009E34D2">
      <w:pPr>
        <w:pStyle w:val="Sangra2detindependiente"/>
        <w:jc w:val="center"/>
        <w:rPr>
          <w:rFonts w:ascii="Cambria" w:hAnsi="Cambria" w:cs="Arial"/>
          <w:b/>
          <w:sz w:val="22"/>
          <w:szCs w:val="22"/>
        </w:rPr>
      </w:pPr>
      <w:r w:rsidRPr="00AC7C65">
        <w:rPr>
          <w:rFonts w:ascii="Cambria" w:hAnsi="Cambria" w:cs="Arial"/>
          <w:b/>
          <w:sz w:val="22"/>
          <w:szCs w:val="22"/>
        </w:rPr>
        <w:t>De l</w:t>
      </w:r>
      <w:r w:rsidR="009E34D2" w:rsidRPr="00AC7C65">
        <w:rPr>
          <w:rFonts w:ascii="Cambria" w:hAnsi="Cambria" w:cs="Arial"/>
          <w:b/>
          <w:sz w:val="22"/>
          <w:szCs w:val="22"/>
        </w:rPr>
        <w:t>o</w:t>
      </w:r>
      <w:r w:rsidRPr="00AC7C65">
        <w:rPr>
          <w:rFonts w:ascii="Cambria" w:hAnsi="Cambria" w:cs="Arial"/>
          <w:b/>
          <w:sz w:val="22"/>
          <w:szCs w:val="22"/>
        </w:rPr>
        <w:t xml:space="preserve">s </w:t>
      </w:r>
      <w:r w:rsidR="009E34D2" w:rsidRPr="00AC7C65">
        <w:rPr>
          <w:rFonts w:ascii="Cambria" w:hAnsi="Cambria" w:cs="Arial"/>
          <w:b/>
          <w:sz w:val="22"/>
          <w:szCs w:val="22"/>
        </w:rPr>
        <w:t xml:space="preserve">informes </w:t>
      </w:r>
      <w:r w:rsidR="00994FE5" w:rsidRPr="00AC7C65">
        <w:rPr>
          <w:rFonts w:ascii="Cambria" w:hAnsi="Cambria" w:cs="Arial"/>
          <w:b/>
          <w:sz w:val="22"/>
          <w:szCs w:val="22"/>
        </w:rPr>
        <w:t xml:space="preserve"> por </w:t>
      </w:r>
      <w:r w:rsidR="00DE0B5E" w:rsidRPr="00AC7C65">
        <w:rPr>
          <w:rFonts w:ascii="Cambria" w:hAnsi="Cambria" w:cs="Arial"/>
          <w:b/>
          <w:sz w:val="22"/>
          <w:szCs w:val="22"/>
        </w:rPr>
        <w:t>Actividades Ordinarias</w:t>
      </w:r>
    </w:p>
    <w:p w:rsidR="003765CC" w:rsidRPr="00AC7C65" w:rsidRDefault="003765CC" w:rsidP="003765CC">
      <w:pPr>
        <w:pStyle w:val="Sangra2detindependiente"/>
        <w:ind w:firstLine="0"/>
        <w:jc w:val="left"/>
        <w:rPr>
          <w:rFonts w:ascii="Cambria" w:hAnsi="Cambria" w:cs="Arial"/>
          <w:sz w:val="22"/>
          <w:szCs w:val="22"/>
        </w:rPr>
      </w:pPr>
    </w:p>
    <w:p w:rsidR="001D38ED" w:rsidRPr="00AC7C65" w:rsidRDefault="003765CC" w:rsidP="001D38ED">
      <w:pPr>
        <w:pStyle w:val="Sangra2detindependiente"/>
        <w:numPr>
          <w:ilvl w:val="0"/>
          <w:numId w:val="3"/>
        </w:numPr>
        <w:rPr>
          <w:rFonts w:ascii="Cambria" w:hAnsi="Cambria" w:cs="Arial"/>
          <w:sz w:val="22"/>
          <w:szCs w:val="22"/>
        </w:rPr>
      </w:pPr>
      <w:r w:rsidRPr="00AC7C65">
        <w:rPr>
          <w:rFonts w:ascii="Cambria" w:hAnsi="Cambria" w:cs="Arial"/>
          <w:sz w:val="22"/>
          <w:szCs w:val="22"/>
        </w:rPr>
        <w:t>Serán gastos de operación ordinaria, todas aquellas erogaciones realizadas para el sostenimiento de las actividades permanentes de los</w:t>
      </w:r>
      <w:r w:rsidR="00D14BBA" w:rsidRPr="00AC7C65">
        <w:rPr>
          <w:rFonts w:ascii="Cambria" w:hAnsi="Cambria" w:cs="Arial"/>
          <w:sz w:val="22"/>
          <w:szCs w:val="22"/>
        </w:rPr>
        <w:t xml:space="preserve"> </w:t>
      </w:r>
      <w:r w:rsidR="00A229C0" w:rsidRPr="00AC7C65">
        <w:rPr>
          <w:rFonts w:ascii="Cambria" w:hAnsi="Cambria" w:cs="Arial"/>
          <w:sz w:val="22"/>
          <w:szCs w:val="22"/>
        </w:rPr>
        <w:t>partido</w:t>
      </w:r>
      <w:r w:rsidR="00993D8C" w:rsidRPr="00AC7C65">
        <w:rPr>
          <w:rFonts w:ascii="Cambria" w:hAnsi="Cambria" w:cs="Arial"/>
          <w:sz w:val="22"/>
          <w:szCs w:val="22"/>
        </w:rPr>
        <w:t>s</w:t>
      </w:r>
      <w:r w:rsidR="00A229C0" w:rsidRPr="00AC7C65">
        <w:rPr>
          <w:rFonts w:ascii="Cambria" w:hAnsi="Cambria" w:cs="Arial"/>
          <w:sz w:val="22"/>
          <w:szCs w:val="22"/>
        </w:rPr>
        <w:t xml:space="preserve"> político</w:t>
      </w:r>
      <w:r w:rsidR="00D14BBA" w:rsidRPr="00AC7C65">
        <w:rPr>
          <w:rFonts w:ascii="Cambria" w:hAnsi="Cambria" w:cs="Arial"/>
          <w:sz w:val="22"/>
          <w:szCs w:val="22"/>
        </w:rPr>
        <w:t>s, así como las</w:t>
      </w:r>
      <w:r w:rsidRPr="00AC7C65">
        <w:rPr>
          <w:rFonts w:ascii="Cambria" w:hAnsi="Cambria" w:cs="Arial"/>
          <w:sz w:val="22"/>
          <w:szCs w:val="22"/>
        </w:rPr>
        <w:t xml:space="preserve"> que efectúen para la organización y desarrollo de sus procesos internos de selección de candidatos </w:t>
      </w:r>
      <w:r w:rsidR="00D14BBA" w:rsidRPr="00AC7C65">
        <w:rPr>
          <w:rFonts w:ascii="Cambria" w:hAnsi="Cambria" w:cs="Arial"/>
          <w:sz w:val="22"/>
          <w:szCs w:val="22"/>
        </w:rPr>
        <w:t>,</w:t>
      </w:r>
      <w:r w:rsidRPr="00AC7C65">
        <w:rPr>
          <w:rFonts w:ascii="Cambria" w:hAnsi="Cambria" w:cs="Arial"/>
          <w:sz w:val="22"/>
          <w:szCs w:val="22"/>
        </w:rPr>
        <w:t xml:space="preserve"> dirigentes estatales, municipales o distritales. </w:t>
      </w:r>
    </w:p>
    <w:p w:rsidR="001D38ED" w:rsidRPr="00AC7C65" w:rsidRDefault="001D38ED" w:rsidP="001D38ED">
      <w:pPr>
        <w:pStyle w:val="Sangra2detindependiente"/>
        <w:ind w:firstLine="0"/>
        <w:rPr>
          <w:rFonts w:ascii="Cambria" w:hAnsi="Cambria" w:cs="Arial"/>
          <w:sz w:val="22"/>
          <w:szCs w:val="22"/>
        </w:rPr>
      </w:pPr>
    </w:p>
    <w:p w:rsidR="00DE15BC" w:rsidRPr="00AC7C65" w:rsidRDefault="00DE15BC" w:rsidP="00DE15BC">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Los gastos de operación ordinaria deberán relacionarse con los siguientes  conceptos: </w:t>
      </w:r>
    </w:p>
    <w:p w:rsidR="00DE15BC" w:rsidRPr="00AC7C65" w:rsidRDefault="00DE15BC" w:rsidP="00DE15BC">
      <w:pPr>
        <w:pStyle w:val="Sangra2detindependiente"/>
        <w:ind w:firstLine="0"/>
        <w:rPr>
          <w:rFonts w:ascii="Cambria" w:hAnsi="Cambria" w:cs="Arial"/>
          <w:sz w:val="22"/>
          <w:szCs w:val="22"/>
        </w:rPr>
      </w:pPr>
    </w:p>
    <w:p w:rsidR="00DE15BC" w:rsidRPr="00AC7C65" w:rsidRDefault="00DE15BC" w:rsidP="00DE15BC">
      <w:pPr>
        <w:pStyle w:val="Sangra2detindependiente"/>
        <w:numPr>
          <w:ilvl w:val="0"/>
          <w:numId w:val="12"/>
        </w:numPr>
        <w:rPr>
          <w:rFonts w:ascii="Cambria" w:hAnsi="Cambria" w:cs="Arial"/>
          <w:sz w:val="22"/>
          <w:szCs w:val="22"/>
        </w:rPr>
      </w:pPr>
      <w:r w:rsidRPr="00AC7C65">
        <w:rPr>
          <w:rFonts w:ascii="Cambria" w:hAnsi="Cambria" w:cs="Arial"/>
          <w:sz w:val="22"/>
          <w:szCs w:val="22"/>
          <w:u w:val="single"/>
        </w:rPr>
        <w:t>Servicios Personales</w:t>
      </w:r>
      <w:r w:rsidRPr="00AC7C65">
        <w:rPr>
          <w:rFonts w:ascii="Cambria" w:hAnsi="Cambria" w:cs="Arial"/>
          <w:sz w:val="22"/>
          <w:szCs w:val="22"/>
        </w:rPr>
        <w:t>: Las partidas de sueldos de quienes ocupen cargos políticos directivos y al personal de base, honorarios, compensaciones, y reconocimientos por actividades políticas, entre otras; y deberán ser clasificadas por niveles de subcuentas por área que los originó, verificando que la documentación de soporte esté autorizada por el funcionario de</w:t>
      </w:r>
      <w:r w:rsidR="005E2D9E" w:rsidRPr="00AC7C65">
        <w:rPr>
          <w:rFonts w:ascii="Cambria" w:hAnsi="Cambria" w:cs="Arial"/>
          <w:sz w:val="22"/>
          <w:szCs w:val="22"/>
        </w:rPr>
        <w:t xml:space="preserve">l </w:t>
      </w:r>
      <w:r w:rsidRPr="00AC7C65">
        <w:rPr>
          <w:rFonts w:ascii="Cambria" w:hAnsi="Cambria" w:cs="Arial"/>
          <w:sz w:val="22"/>
          <w:szCs w:val="22"/>
        </w:rPr>
        <w:t xml:space="preserve"> área de que se trate.</w:t>
      </w:r>
    </w:p>
    <w:p w:rsidR="00DE15BC" w:rsidRPr="00AC7C65" w:rsidRDefault="00DE15BC" w:rsidP="00DE15BC">
      <w:pPr>
        <w:pStyle w:val="Sangra2detindependiente"/>
        <w:ind w:left="360" w:firstLine="0"/>
        <w:rPr>
          <w:rFonts w:ascii="Cambria" w:hAnsi="Cambria" w:cs="Arial"/>
          <w:sz w:val="22"/>
          <w:szCs w:val="22"/>
        </w:rPr>
      </w:pPr>
    </w:p>
    <w:p w:rsidR="00DE15BC" w:rsidRPr="00AC7C65" w:rsidRDefault="00DE15BC" w:rsidP="00DE15BC">
      <w:pPr>
        <w:pStyle w:val="Sangra2detindependiente"/>
        <w:numPr>
          <w:ilvl w:val="0"/>
          <w:numId w:val="12"/>
        </w:numPr>
        <w:rPr>
          <w:rFonts w:ascii="Cambria" w:hAnsi="Cambria" w:cs="Arial"/>
          <w:sz w:val="22"/>
          <w:szCs w:val="22"/>
        </w:rPr>
      </w:pPr>
      <w:r w:rsidRPr="00AC7C65">
        <w:rPr>
          <w:rFonts w:ascii="Cambria" w:hAnsi="Cambria" w:cs="Arial"/>
          <w:sz w:val="22"/>
          <w:szCs w:val="22"/>
          <w:u w:val="single"/>
        </w:rPr>
        <w:t>Materiales y Suministros</w:t>
      </w:r>
      <w:r w:rsidRPr="00AC7C65">
        <w:rPr>
          <w:rFonts w:ascii="Cambria" w:hAnsi="Cambria" w:cs="Arial"/>
          <w:sz w:val="22"/>
          <w:szCs w:val="22"/>
        </w:rPr>
        <w:t>: Las partidas de papelería, material de oficina, impresión de formas y fotocopiado, libros y revistas, material de limpieza,  material de fotografía y cinematografía, consumibles para computadora, combustibles y lubricantes, enseres menores y mantenimiento de instalaciones,  viajes y traslados, hospedaje, consumo</w:t>
      </w:r>
      <w:r w:rsidR="007D5CE9" w:rsidRPr="00AC7C65">
        <w:rPr>
          <w:rFonts w:ascii="Cambria" w:hAnsi="Cambria" w:cs="Arial"/>
          <w:sz w:val="22"/>
          <w:szCs w:val="22"/>
        </w:rPr>
        <w:t>s, traslados, y otros asociados</w:t>
      </w:r>
      <w:r w:rsidRPr="00AC7C65">
        <w:rPr>
          <w:rFonts w:ascii="Cambria" w:hAnsi="Cambria" w:cs="Arial"/>
          <w:sz w:val="22"/>
          <w:szCs w:val="22"/>
        </w:rPr>
        <w:t xml:space="preserve"> para la realización de eventos part</w:t>
      </w:r>
      <w:r w:rsidR="007D5CE9" w:rsidRPr="00AC7C65">
        <w:rPr>
          <w:rFonts w:ascii="Cambria" w:hAnsi="Cambria" w:cs="Arial"/>
          <w:sz w:val="22"/>
          <w:szCs w:val="22"/>
        </w:rPr>
        <w:t>idistas, de índole no electoral.</w:t>
      </w:r>
    </w:p>
    <w:p w:rsidR="00DE15BC" w:rsidRPr="00AC7C65" w:rsidRDefault="00DE15BC" w:rsidP="00DE15BC">
      <w:pPr>
        <w:pStyle w:val="Sangra2detindependiente"/>
        <w:ind w:firstLine="0"/>
        <w:rPr>
          <w:rFonts w:ascii="Cambria" w:hAnsi="Cambria" w:cs="Arial"/>
          <w:sz w:val="22"/>
          <w:szCs w:val="22"/>
        </w:rPr>
      </w:pPr>
    </w:p>
    <w:p w:rsidR="00DE15BC" w:rsidRPr="00AC7C65" w:rsidRDefault="00DE15BC" w:rsidP="00DE15BC">
      <w:pPr>
        <w:pStyle w:val="Sangra2detindependiente"/>
        <w:numPr>
          <w:ilvl w:val="0"/>
          <w:numId w:val="12"/>
        </w:numPr>
        <w:rPr>
          <w:rFonts w:ascii="Cambria" w:hAnsi="Cambria" w:cs="Arial"/>
          <w:sz w:val="22"/>
          <w:szCs w:val="22"/>
        </w:rPr>
      </w:pPr>
      <w:r w:rsidRPr="00AC7C65">
        <w:rPr>
          <w:rFonts w:ascii="Cambria" w:hAnsi="Cambria" w:cs="Arial"/>
          <w:sz w:val="22"/>
          <w:szCs w:val="22"/>
          <w:u w:val="single"/>
        </w:rPr>
        <w:t>Servicios Generales:</w:t>
      </w:r>
      <w:r w:rsidRPr="00AC7C65">
        <w:rPr>
          <w:rFonts w:ascii="Cambria" w:hAnsi="Cambria" w:cs="Arial"/>
          <w:sz w:val="22"/>
          <w:szCs w:val="22"/>
        </w:rPr>
        <w:t xml:space="preserve"> Las partidas de pagos de servicios como  </w:t>
      </w:r>
      <w:r w:rsidR="009F0557" w:rsidRPr="00AC7C65">
        <w:rPr>
          <w:rFonts w:ascii="Cambria" w:hAnsi="Cambria" w:cs="Arial"/>
          <w:sz w:val="22"/>
          <w:szCs w:val="22"/>
        </w:rPr>
        <w:t>teléfono</w:t>
      </w:r>
      <w:r w:rsidRPr="00AC7C65">
        <w:rPr>
          <w:rFonts w:ascii="Cambria" w:hAnsi="Cambria" w:cs="Arial"/>
          <w:sz w:val="22"/>
          <w:szCs w:val="22"/>
        </w:rPr>
        <w:t>, electricidad, agua potable, vigilancia, limpieza, además del pago de arrendamiento de edificios y locales, mensajería y paquetería, cursos y seminarios, servicios profesionales (honorarios</w:t>
      </w:r>
      <w:r w:rsidR="009718B3" w:rsidRPr="00AC7C65">
        <w:rPr>
          <w:rFonts w:ascii="Cambria" w:hAnsi="Cambria" w:cs="Arial"/>
          <w:sz w:val="22"/>
          <w:szCs w:val="22"/>
        </w:rPr>
        <w:t>) y a</w:t>
      </w:r>
      <w:r w:rsidRPr="00AC7C65">
        <w:rPr>
          <w:rFonts w:ascii="Cambria" w:hAnsi="Cambria" w:cs="Arial"/>
          <w:sz w:val="22"/>
          <w:szCs w:val="22"/>
        </w:rPr>
        <w:t>rrendamiento</w:t>
      </w:r>
      <w:r w:rsidR="009718B3" w:rsidRPr="00AC7C65">
        <w:rPr>
          <w:rFonts w:ascii="Cambria" w:hAnsi="Cambria" w:cs="Arial"/>
          <w:sz w:val="22"/>
          <w:szCs w:val="22"/>
        </w:rPr>
        <w:t>, mantenimiento de</w:t>
      </w:r>
      <w:r w:rsidRPr="00AC7C65">
        <w:rPr>
          <w:rFonts w:ascii="Cambria" w:hAnsi="Cambria" w:cs="Arial"/>
          <w:sz w:val="22"/>
          <w:szCs w:val="22"/>
        </w:rPr>
        <w:t xml:space="preserve"> equipo de c</w:t>
      </w:r>
      <w:r w:rsidR="007D5CE9" w:rsidRPr="00AC7C65">
        <w:rPr>
          <w:rFonts w:ascii="Cambria" w:hAnsi="Cambria" w:cs="Arial"/>
          <w:sz w:val="22"/>
          <w:szCs w:val="22"/>
        </w:rPr>
        <w:t>ó</w:t>
      </w:r>
      <w:r w:rsidR="00FF2733" w:rsidRPr="00AC7C65">
        <w:rPr>
          <w:rFonts w:ascii="Cambria" w:hAnsi="Cambria" w:cs="Arial"/>
          <w:sz w:val="22"/>
          <w:szCs w:val="22"/>
        </w:rPr>
        <w:t xml:space="preserve">mputo, </w:t>
      </w:r>
      <w:r w:rsidR="009718B3" w:rsidRPr="00AC7C65">
        <w:rPr>
          <w:rFonts w:ascii="Cambria" w:hAnsi="Cambria" w:cs="Arial"/>
          <w:sz w:val="22"/>
          <w:szCs w:val="22"/>
        </w:rPr>
        <w:t xml:space="preserve">mantenimiento de equipo de </w:t>
      </w:r>
      <w:r w:rsidR="00FF2733" w:rsidRPr="00AC7C65">
        <w:rPr>
          <w:rFonts w:ascii="Cambria" w:hAnsi="Cambria" w:cs="Arial"/>
          <w:sz w:val="22"/>
          <w:szCs w:val="22"/>
        </w:rPr>
        <w:t>transporte,</w:t>
      </w:r>
      <w:r w:rsidR="009718B3" w:rsidRPr="00AC7C65">
        <w:rPr>
          <w:rFonts w:ascii="Cambria" w:hAnsi="Cambria" w:cs="Arial"/>
          <w:sz w:val="22"/>
          <w:szCs w:val="22"/>
        </w:rPr>
        <w:t xml:space="preserve"> y mantenimiento de </w:t>
      </w:r>
      <w:r w:rsidR="00FF2733" w:rsidRPr="00AC7C65">
        <w:rPr>
          <w:rFonts w:ascii="Cambria" w:hAnsi="Cambria" w:cs="Arial"/>
          <w:sz w:val="22"/>
          <w:szCs w:val="22"/>
        </w:rPr>
        <w:t xml:space="preserve"> oficinas</w:t>
      </w:r>
      <w:r w:rsidRPr="00AC7C65">
        <w:rPr>
          <w:rFonts w:ascii="Cambria" w:hAnsi="Cambria" w:cs="Arial"/>
          <w:sz w:val="22"/>
          <w:szCs w:val="22"/>
        </w:rPr>
        <w:t>;</w:t>
      </w:r>
    </w:p>
    <w:p w:rsidR="00DE15BC" w:rsidRPr="00AC7C65" w:rsidRDefault="00DE15BC" w:rsidP="00A52DEC">
      <w:pPr>
        <w:pStyle w:val="Sangra2detindependiente"/>
        <w:ind w:firstLine="0"/>
        <w:rPr>
          <w:rFonts w:ascii="Cambria" w:hAnsi="Cambria" w:cs="Arial"/>
          <w:sz w:val="22"/>
          <w:szCs w:val="22"/>
        </w:rPr>
      </w:pPr>
    </w:p>
    <w:p w:rsidR="00DE15BC" w:rsidRPr="00AC7C65" w:rsidRDefault="00DE15BC" w:rsidP="00DE15BC">
      <w:pPr>
        <w:pStyle w:val="Sangra2detindependiente"/>
        <w:numPr>
          <w:ilvl w:val="0"/>
          <w:numId w:val="12"/>
        </w:numPr>
        <w:rPr>
          <w:rFonts w:ascii="Cambria" w:hAnsi="Cambria" w:cs="Arial"/>
          <w:sz w:val="22"/>
          <w:szCs w:val="22"/>
        </w:rPr>
      </w:pPr>
      <w:r w:rsidRPr="00AC7C65">
        <w:rPr>
          <w:rFonts w:ascii="Cambria" w:hAnsi="Cambria" w:cs="Arial"/>
          <w:sz w:val="22"/>
          <w:szCs w:val="22"/>
          <w:u w:val="single"/>
        </w:rPr>
        <w:t>Bienes Muebles e Inmuebles</w:t>
      </w:r>
      <w:r w:rsidRPr="00AC7C65">
        <w:rPr>
          <w:rFonts w:ascii="Cambria" w:hAnsi="Cambria" w:cs="Arial"/>
          <w:sz w:val="22"/>
          <w:szCs w:val="22"/>
        </w:rPr>
        <w:t>: Se consideran los activos fijos obtenidos por las diferentes modalidades de financiamiento</w:t>
      </w:r>
      <w:r w:rsidR="003B787D" w:rsidRPr="00AC7C65">
        <w:rPr>
          <w:rFonts w:ascii="Cambria" w:hAnsi="Cambria" w:cs="Arial"/>
          <w:sz w:val="22"/>
          <w:szCs w:val="22"/>
        </w:rPr>
        <w:t xml:space="preserve"> permitidas  por el Código</w:t>
      </w:r>
      <w:r w:rsidR="00A52DEC" w:rsidRPr="00AC7C65">
        <w:rPr>
          <w:rFonts w:ascii="Cambria" w:hAnsi="Cambria" w:cs="Arial"/>
          <w:sz w:val="22"/>
          <w:szCs w:val="22"/>
        </w:rPr>
        <w:t>.</w:t>
      </w:r>
    </w:p>
    <w:p w:rsidR="00DE15BC" w:rsidRPr="00AC7C65" w:rsidRDefault="00DE15BC" w:rsidP="00DE15BC">
      <w:pPr>
        <w:pStyle w:val="Sangra2detindependiente"/>
        <w:ind w:firstLine="0"/>
        <w:rPr>
          <w:rFonts w:ascii="Cambria" w:hAnsi="Cambria" w:cs="Arial"/>
          <w:sz w:val="22"/>
          <w:szCs w:val="22"/>
        </w:rPr>
      </w:pPr>
    </w:p>
    <w:p w:rsidR="00A52DEC" w:rsidRPr="00AC7C65" w:rsidRDefault="00A52DEC" w:rsidP="001D38ED">
      <w:pPr>
        <w:pStyle w:val="Sangra2detindependiente"/>
        <w:numPr>
          <w:ilvl w:val="0"/>
          <w:numId w:val="3"/>
        </w:numPr>
        <w:rPr>
          <w:rFonts w:ascii="Cambria" w:hAnsi="Cambria" w:cs="Arial"/>
          <w:sz w:val="22"/>
          <w:szCs w:val="22"/>
        </w:rPr>
      </w:pPr>
      <w:r w:rsidRPr="00AC7C65">
        <w:rPr>
          <w:rFonts w:ascii="Cambria" w:hAnsi="Cambria" w:cs="Arial"/>
          <w:sz w:val="22"/>
          <w:szCs w:val="22"/>
        </w:rPr>
        <w:t>Las erogaciones</w:t>
      </w:r>
      <w:r w:rsidR="00261020" w:rsidRPr="00AC7C65">
        <w:rPr>
          <w:rFonts w:ascii="Cambria" w:hAnsi="Cambria" w:cs="Arial"/>
          <w:sz w:val="22"/>
          <w:szCs w:val="22"/>
        </w:rPr>
        <w:t xml:space="preserve"> </w:t>
      </w:r>
      <w:r w:rsidRPr="00AC7C65">
        <w:rPr>
          <w:rFonts w:ascii="Cambria" w:hAnsi="Cambria" w:cs="Arial"/>
          <w:sz w:val="22"/>
          <w:szCs w:val="22"/>
        </w:rPr>
        <w:t xml:space="preserve">que se efectúen con cargo a las cuentas materiales y servicios generales </w:t>
      </w:r>
      <w:r w:rsidR="00261020" w:rsidRPr="00AC7C65">
        <w:rPr>
          <w:rFonts w:ascii="Cambria" w:hAnsi="Cambria" w:cs="Arial"/>
          <w:sz w:val="22"/>
          <w:szCs w:val="22"/>
        </w:rPr>
        <w:t>deberán</w:t>
      </w:r>
      <w:r w:rsidRPr="00AC7C65">
        <w:rPr>
          <w:rFonts w:ascii="Cambria" w:hAnsi="Cambria" w:cs="Arial"/>
          <w:sz w:val="22"/>
          <w:szCs w:val="22"/>
        </w:rPr>
        <w:t xml:space="preserve"> ser agrupadas en subcuentas por concepto del tipo de gasto de que se trate, y a su vez</w:t>
      </w:r>
      <w:r w:rsidR="007D5CE9" w:rsidRPr="00AC7C65">
        <w:rPr>
          <w:rFonts w:ascii="Cambria" w:hAnsi="Cambria" w:cs="Arial"/>
          <w:sz w:val="22"/>
          <w:szCs w:val="22"/>
        </w:rPr>
        <w:t>,</w:t>
      </w:r>
      <w:r w:rsidRPr="00AC7C65">
        <w:rPr>
          <w:rFonts w:ascii="Cambria" w:hAnsi="Cambria" w:cs="Arial"/>
          <w:sz w:val="22"/>
          <w:szCs w:val="22"/>
        </w:rPr>
        <w:t xml:space="preserve"> dentro de </w:t>
      </w:r>
      <w:r w:rsidR="007D5CE9" w:rsidRPr="00AC7C65">
        <w:rPr>
          <w:rFonts w:ascii="Cambria" w:hAnsi="Cambria" w:cs="Arial"/>
          <w:sz w:val="22"/>
          <w:szCs w:val="22"/>
        </w:rPr>
        <w:t>éstas se agrupará</w:t>
      </w:r>
      <w:r w:rsidRPr="00AC7C65">
        <w:rPr>
          <w:rFonts w:ascii="Cambria" w:hAnsi="Cambria" w:cs="Arial"/>
          <w:sz w:val="22"/>
          <w:szCs w:val="22"/>
        </w:rPr>
        <w:t xml:space="preserve">n en sub-subcuenta según el </w:t>
      </w:r>
      <w:r w:rsidR="00261020" w:rsidRPr="00AC7C65">
        <w:rPr>
          <w:rFonts w:ascii="Cambria" w:hAnsi="Cambria" w:cs="Arial"/>
          <w:sz w:val="22"/>
          <w:szCs w:val="22"/>
        </w:rPr>
        <w:t>área</w:t>
      </w:r>
      <w:r w:rsidRPr="00AC7C65">
        <w:rPr>
          <w:rFonts w:ascii="Cambria" w:hAnsi="Cambria" w:cs="Arial"/>
          <w:sz w:val="22"/>
          <w:szCs w:val="22"/>
        </w:rPr>
        <w:t xml:space="preserve"> que  </w:t>
      </w:r>
      <w:r w:rsidR="00261020" w:rsidRPr="00AC7C65">
        <w:rPr>
          <w:rFonts w:ascii="Cambria" w:hAnsi="Cambria" w:cs="Arial"/>
          <w:sz w:val="22"/>
          <w:szCs w:val="22"/>
        </w:rPr>
        <w:t>les dio origen.</w:t>
      </w:r>
    </w:p>
    <w:p w:rsidR="00A52DEC" w:rsidRPr="00AC7C65" w:rsidRDefault="00A52DEC" w:rsidP="00A52DEC">
      <w:pPr>
        <w:pStyle w:val="Sangra2detindependiente"/>
        <w:ind w:firstLine="0"/>
        <w:rPr>
          <w:rFonts w:ascii="Cambria" w:hAnsi="Cambria" w:cs="Arial"/>
          <w:sz w:val="22"/>
          <w:szCs w:val="22"/>
        </w:rPr>
      </w:pPr>
    </w:p>
    <w:p w:rsidR="005A3CD7" w:rsidRPr="00AC7C65" w:rsidRDefault="001D38ED" w:rsidP="001D38ED">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Los </w:t>
      </w:r>
      <w:r w:rsidR="00A229C0" w:rsidRPr="00AC7C65">
        <w:rPr>
          <w:rFonts w:ascii="Cambria" w:hAnsi="Cambria" w:cs="Arial"/>
          <w:sz w:val="22"/>
          <w:szCs w:val="22"/>
        </w:rPr>
        <w:t>partido</w:t>
      </w:r>
      <w:r w:rsidR="00993D8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 xml:space="preserve">s  </w:t>
      </w:r>
      <w:r w:rsidR="00877EB6" w:rsidRPr="00AC7C65">
        <w:rPr>
          <w:rFonts w:ascii="Cambria" w:hAnsi="Cambria" w:cs="Arial"/>
          <w:sz w:val="22"/>
          <w:szCs w:val="22"/>
        </w:rPr>
        <w:t>entregaran</w:t>
      </w:r>
      <w:r w:rsidR="006B0D15" w:rsidRPr="00AC7C65">
        <w:rPr>
          <w:rFonts w:ascii="Cambria" w:hAnsi="Cambria" w:cs="Arial"/>
          <w:sz w:val="22"/>
          <w:szCs w:val="22"/>
        </w:rPr>
        <w:t xml:space="preserve"> </w:t>
      </w:r>
      <w:r w:rsidRPr="00AC7C65">
        <w:rPr>
          <w:rFonts w:ascii="Cambria" w:hAnsi="Cambria" w:cs="Arial"/>
          <w:sz w:val="22"/>
          <w:szCs w:val="22"/>
        </w:rPr>
        <w:t xml:space="preserve"> informes </w:t>
      </w:r>
      <w:r w:rsidR="006B0D15" w:rsidRPr="00AC7C65">
        <w:rPr>
          <w:rFonts w:ascii="Cambria" w:hAnsi="Cambria" w:cs="Arial"/>
          <w:sz w:val="22"/>
          <w:szCs w:val="22"/>
        </w:rPr>
        <w:t>p</w:t>
      </w:r>
      <w:r w:rsidRPr="00AC7C65">
        <w:rPr>
          <w:rFonts w:ascii="Cambria" w:hAnsi="Cambria" w:cs="Arial"/>
          <w:sz w:val="22"/>
          <w:szCs w:val="22"/>
        </w:rPr>
        <w:t>a</w:t>
      </w:r>
      <w:r w:rsidR="006B0D15" w:rsidRPr="00AC7C65">
        <w:rPr>
          <w:rFonts w:ascii="Cambria" w:hAnsi="Cambria" w:cs="Arial"/>
          <w:sz w:val="22"/>
          <w:szCs w:val="22"/>
        </w:rPr>
        <w:t>rcia</w:t>
      </w:r>
      <w:r w:rsidRPr="00AC7C65">
        <w:rPr>
          <w:rFonts w:ascii="Cambria" w:hAnsi="Cambria" w:cs="Arial"/>
          <w:sz w:val="22"/>
          <w:szCs w:val="22"/>
        </w:rPr>
        <w:t>les de avance del ejercicio</w:t>
      </w:r>
      <w:r w:rsidR="00F178B1" w:rsidRPr="00AC7C65">
        <w:rPr>
          <w:rFonts w:ascii="Cambria" w:hAnsi="Cambria" w:cs="Arial"/>
          <w:sz w:val="22"/>
          <w:szCs w:val="22"/>
        </w:rPr>
        <w:t xml:space="preserve"> anual</w:t>
      </w:r>
      <w:r w:rsidRPr="00AC7C65">
        <w:rPr>
          <w:rFonts w:ascii="Cambria" w:hAnsi="Cambria" w:cs="Arial"/>
          <w:sz w:val="22"/>
          <w:szCs w:val="22"/>
        </w:rPr>
        <w:t xml:space="preserve">, los cuales serán presentados dentro de los treinta días siguientes a la conclusión del cuatrimestre que corresponda. Dichos informes </w:t>
      </w:r>
      <w:r w:rsidR="00771C61" w:rsidRPr="00AC7C65">
        <w:rPr>
          <w:rFonts w:ascii="Cambria" w:hAnsi="Cambria" w:cs="Arial"/>
          <w:sz w:val="22"/>
          <w:szCs w:val="22"/>
        </w:rPr>
        <w:t xml:space="preserve">se remitirán a la Unidad, </w:t>
      </w:r>
      <w:r w:rsidR="005A3CD7" w:rsidRPr="00AC7C65">
        <w:rPr>
          <w:rFonts w:ascii="Cambria" w:hAnsi="Cambria" w:cs="Arial"/>
          <w:sz w:val="22"/>
          <w:szCs w:val="22"/>
        </w:rPr>
        <w:t xml:space="preserve">con los  </w:t>
      </w:r>
      <w:r w:rsidRPr="00AC7C65">
        <w:rPr>
          <w:rFonts w:ascii="Cambria" w:hAnsi="Cambria" w:cs="Arial"/>
          <w:sz w:val="22"/>
          <w:szCs w:val="22"/>
        </w:rPr>
        <w:t xml:space="preserve"> siguientes</w:t>
      </w:r>
      <w:r w:rsidR="005A3CD7" w:rsidRPr="00AC7C65">
        <w:rPr>
          <w:rFonts w:ascii="Cambria" w:hAnsi="Cambria" w:cs="Arial"/>
          <w:sz w:val="22"/>
          <w:szCs w:val="22"/>
        </w:rPr>
        <w:t xml:space="preserve"> documentos</w:t>
      </w:r>
      <w:r w:rsidR="005A12C9" w:rsidRPr="00AC7C65">
        <w:rPr>
          <w:rFonts w:ascii="Cambria" w:hAnsi="Cambria" w:cs="Arial"/>
          <w:sz w:val="22"/>
          <w:szCs w:val="22"/>
        </w:rPr>
        <w:t>:</w:t>
      </w:r>
    </w:p>
    <w:p w:rsidR="005A12C9" w:rsidRPr="00AC7C65" w:rsidRDefault="005A12C9" w:rsidP="005A12C9">
      <w:pPr>
        <w:pStyle w:val="Prrafodelista"/>
        <w:rPr>
          <w:rFonts w:ascii="Cambria" w:hAnsi="Cambria" w:cs="Arial"/>
          <w:sz w:val="22"/>
          <w:szCs w:val="22"/>
        </w:rPr>
      </w:pPr>
    </w:p>
    <w:p w:rsidR="005A12C9" w:rsidRPr="00AC7C65" w:rsidRDefault="007D5CE9" w:rsidP="001304A9">
      <w:pPr>
        <w:pStyle w:val="Sangra2detindependiente"/>
        <w:numPr>
          <w:ilvl w:val="0"/>
          <w:numId w:val="36"/>
        </w:numPr>
        <w:rPr>
          <w:rFonts w:ascii="Cambria" w:hAnsi="Cambria" w:cs="Arial"/>
          <w:sz w:val="22"/>
          <w:szCs w:val="22"/>
        </w:rPr>
      </w:pPr>
      <w:r w:rsidRPr="00AC7C65">
        <w:rPr>
          <w:rFonts w:ascii="Cambria" w:hAnsi="Cambria" w:cs="Arial"/>
          <w:sz w:val="22"/>
          <w:szCs w:val="22"/>
        </w:rPr>
        <w:t>B</w:t>
      </w:r>
      <w:r w:rsidR="005A12C9" w:rsidRPr="00AC7C65">
        <w:rPr>
          <w:rFonts w:ascii="Cambria" w:hAnsi="Cambria" w:cs="Arial"/>
          <w:sz w:val="22"/>
          <w:szCs w:val="22"/>
        </w:rPr>
        <w:t>alanzas de comprobación mensuales a último nivel;</w:t>
      </w:r>
    </w:p>
    <w:p w:rsidR="005A12C9" w:rsidRPr="00AC7C65" w:rsidRDefault="007D5CE9" w:rsidP="001304A9">
      <w:pPr>
        <w:pStyle w:val="Sangra2detindependiente"/>
        <w:numPr>
          <w:ilvl w:val="0"/>
          <w:numId w:val="36"/>
        </w:numPr>
        <w:rPr>
          <w:rFonts w:ascii="Cambria" w:hAnsi="Cambria" w:cs="Arial"/>
          <w:sz w:val="22"/>
          <w:szCs w:val="22"/>
        </w:rPr>
      </w:pPr>
      <w:r w:rsidRPr="00AC7C65">
        <w:rPr>
          <w:rFonts w:ascii="Cambria" w:hAnsi="Cambria" w:cs="Arial"/>
          <w:sz w:val="22"/>
          <w:szCs w:val="22"/>
        </w:rPr>
        <w:t>B</w:t>
      </w:r>
      <w:r w:rsidR="005A12C9" w:rsidRPr="00AC7C65">
        <w:rPr>
          <w:rFonts w:ascii="Cambria" w:hAnsi="Cambria" w:cs="Arial"/>
          <w:sz w:val="22"/>
          <w:szCs w:val="22"/>
        </w:rPr>
        <w:t xml:space="preserve">alance general; </w:t>
      </w:r>
    </w:p>
    <w:p w:rsidR="005A12C9" w:rsidRPr="00AC7C65" w:rsidRDefault="00771C61" w:rsidP="00F178B1">
      <w:pPr>
        <w:pStyle w:val="Sangra2detindependiente"/>
        <w:numPr>
          <w:ilvl w:val="0"/>
          <w:numId w:val="36"/>
        </w:numPr>
        <w:rPr>
          <w:rFonts w:ascii="Cambria" w:hAnsi="Cambria" w:cs="Arial"/>
          <w:sz w:val="22"/>
          <w:szCs w:val="22"/>
        </w:rPr>
      </w:pPr>
      <w:r w:rsidRPr="00AC7C65">
        <w:rPr>
          <w:rFonts w:ascii="Cambria" w:hAnsi="Cambria" w:cs="Arial"/>
          <w:sz w:val="22"/>
          <w:szCs w:val="22"/>
        </w:rPr>
        <w:t>E</w:t>
      </w:r>
      <w:r w:rsidR="005A12C9" w:rsidRPr="00AC7C65">
        <w:rPr>
          <w:rFonts w:ascii="Cambria" w:hAnsi="Cambria" w:cs="Arial"/>
          <w:sz w:val="22"/>
          <w:szCs w:val="22"/>
        </w:rPr>
        <w:t>stado de resultados;</w:t>
      </w:r>
    </w:p>
    <w:p w:rsidR="005A12C9" w:rsidRPr="00AC7C65" w:rsidRDefault="007D5CE9" w:rsidP="001304A9">
      <w:pPr>
        <w:pStyle w:val="Sangra2detindependiente"/>
        <w:numPr>
          <w:ilvl w:val="0"/>
          <w:numId w:val="36"/>
        </w:numPr>
        <w:rPr>
          <w:rFonts w:ascii="Cambria" w:hAnsi="Cambria" w:cs="Arial"/>
          <w:sz w:val="22"/>
          <w:szCs w:val="22"/>
        </w:rPr>
      </w:pPr>
      <w:r w:rsidRPr="00AC7C65">
        <w:rPr>
          <w:rFonts w:ascii="Cambria" w:hAnsi="Cambria" w:cs="Arial"/>
          <w:sz w:val="22"/>
          <w:szCs w:val="22"/>
        </w:rPr>
        <w:t>R</w:t>
      </w:r>
      <w:r w:rsidR="005A12C9" w:rsidRPr="00AC7C65">
        <w:rPr>
          <w:rFonts w:ascii="Cambria" w:hAnsi="Cambria" w:cs="Arial"/>
          <w:sz w:val="22"/>
          <w:szCs w:val="22"/>
        </w:rPr>
        <w:t>egistro de pólizas mensuales que correspondan al cuatrimestre;</w:t>
      </w:r>
    </w:p>
    <w:p w:rsidR="005A12C9" w:rsidRPr="00AC7C65" w:rsidRDefault="007D5CE9" w:rsidP="001304A9">
      <w:pPr>
        <w:pStyle w:val="Sangra2detindependiente"/>
        <w:numPr>
          <w:ilvl w:val="0"/>
          <w:numId w:val="36"/>
        </w:numPr>
        <w:rPr>
          <w:rFonts w:ascii="Cambria" w:hAnsi="Cambria" w:cs="Arial"/>
          <w:sz w:val="22"/>
          <w:szCs w:val="22"/>
        </w:rPr>
      </w:pPr>
      <w:r w:rsidRPr="00AC7C65">
        <w:rPr>
          <w:rFonts w:ascii="Cambria" w:hAnsi="Cambria" w:cs="Arial"/>
          <w:sz w:val="22"/>
          <w:szCs w:val="22"/>
        </w:rPr>
        <w:t>I</w:t>
      </w:r>
      <w:r w:rsidR="005A12C9" w:rsidRPr="00AC7C65">
        <w:rPr>
          <w:rFonts w:ascii="Cambria" w:hAnsi="Cambria" w:cs="Arial"/>
          <w:sz w:val="22"/>
          <w:szCs w:val="22"/>
        </w:rPr>
        <w:t>mpresión de auxiliares mensuales que corresponda al cuatrimestre;</w:t>
      </w:r>
    </w:p>
    <w:p w:rsidR="005A12C9" w:rsidRPr="00AC7C65" w:rsidRDefault="005A12C9" w:rsidP="001304A9">
      <w:pPr>
        <w:pStyle w:val="Sangra2detindependiente"/>
        <w:numPr>
          <w:ilvl w:val="0"/>
          <w:numId w:val="36"/>
        </w:numPr>
        <w:rPr>
          <w:rFonts w:ascii="Cambria" w:hAnsi="Cambria" w:cs="Arial"/>
          <w:sz w:val="22"/>
          <w:szCs w:val="22"/>
        </w:rPr>
      </w:pPr>
      <w:r w:rsidRPr="00AC7C65">
        <w:rPr>
          <w:rFonts w:ascii="Cambria" w:hAnsi="Cambria" w:cs="Arial"/>
          <w:sz w:val="22"/>
          <w:szCs w:val="22"/>
        </w:rPr>
        <w:t>Conciliaciones bancarias mensuales</w:t>
      </w:r>
      <w:r w:rsidR="00BC0AF5" w:rsidRPr="00AC7C65">
        <w:rPr>
          <w:rFonts w:ascii="Cambria" w:hAnsi="Cambria" w:cs="Arial"/>
          <w:sz w:val="22"/>
          <w:szCs w:val="22"/>
        </w:rPr>
        <w:t xml:space="preserve"> en el formato</w:t>
      </w:r>
      <w:r w:rsidR="00877AB6" w:rsidRPr="00AC7C65">
        <w:rPr>
          <w:rFonts w:ascii="Cambria" w:hAnsi="Cambria" w:cs="Arial"/>
          <w:sz w:val="22"/>
          <w:szCs w:val="22"/>
        </w:rPr>
        <w:t xml:space="preserve"> (CB)</w:t>
      </w:r>
      <w:r w:rsidR="00BC0AF5" w:rsidRPr="00AC7C65">
        <w:rPr>
          <w:rFonts w:ascii="Cambria" w:hAnsi="Cambria" w:cs="Arial"/>
          <w:sz w:val="22"/>
          <w:szCs w:val="22"/>
        </w:rPr>
        <w:t xml:space="preserve"> </w:t>
      </w:r>
      <w:r w:rsidRPr="00AC7C65">
        <w:rPr>
          <w:rFonts w:ascii="Cambria" w:hAnsi="Cambria" w:cs="Arial"/>
          <w:sz w:val="22"/>
          <w:szCs w:val="22"/>
        </w:rPr>
        <w:t xml:space="preserve"> y estado de cuenta bancario que correspondan al cuatrimestre. Así mismo, la documentación bancaria  que permita verificar el manejo mancomunado de las cuentas;</w:t>
      </w:r>
    </w:p>
    <w:p w:rsidR="00D9583E" w:rsidRPr="00AC7C65" w:rsidRDefault="00D9583E" w:rsidP="001304A9">
      <w:pPr>
        <w:pStyle w:val="Sangra2detindependiente"/>
        <w:numPr>
          <w:ilvl w:val="0"/>
          <w:numId w:val="36"/>
        </w:numPr>
        <w:rPr>
          <w:rFonts w:ascii="Cambria" w:hAnsi="Cambria" w:cs="Arial"/>
          <w:sz w:val="22"/>
          <w:szCs w:val="22"/>
        </w:rPr>
      </w:pPr>
      <w:r w:rsidRPr="00AC7C65">
        <w:rPr>
          <w:rFonts w:ascii="Cambria" w:hAnsi="Cambria" w:cs="Arial"/>
          <w:sz w:val="22"/>
          <w:szCs w:val="22"/>
        </w:rPr>
        <w:lastRenderedPageBreak/>
        <w:t>Pólizas de ingresos, egresos,  cheque y diario, separadas y ordenadas consecutiva y cronológicamente,  con sus respectivos comprobantes que cumplan los requisitos fiscales.</w:t>
      </w:r>
    </w:p>
    <w:p w:rsidR="005A12C9" w:rsidRPr="00AC7C65" w:rsidRDefault="005A12C9" w:rsidP="001304A9">
      <w:pPr>
        <w:pStyle w:val="Sangra2detindependiente"/>
        <w:numPr>
          <w:ilvl w:val="0"/>
          <w:numId w:val="36"/>
        </w:numPr>
        <w:rPr>
          <w:rFonts w:ascii="Cambria" w:hAnsi="Cambria" w:cs="Arial"/>
          <w:sz w:val="22"/>
          <w:szCs w:val="22"/>
        </w:rPr>
      </w:pPr>
      <w:r w:rsidRPr="00AC7C65">
        <w:rPr>
          <w:rFonts w:ascii="Cambria" w:hAnsi="Cambria" w:cs="Arial"/>
          <w:sz w:val="22"/>
          <w:szCs w:val="22"/>
        </w:rPr>
        <w:t xml:space="preserve">Recibos de aportaciones de militantes y simpatizantes en efectivo y en especie, de acuerdo </w:t>
      </w:r>
      <w:r w:rsidR="007D5CE9" w:rsidRPr="00AC7C65">
        <w:rPr>
          <w:rFonts w:ascii="Cambria" w:hAnsi="Cambria" w:cs="Arial"/>
          <w:sz w:val="22"/>
          <w:szCs w:val="22"/>
        </w:rPr>
        <w:t xml:space="preserve">con </w:t>
      </w:r>
      <w:r w:rsidRPr="00AC7C65">
        <w:rPr>
          <w:rFonts w:ascii="Cambria" w:hAnsi="Cambria" w:cs="Arial"/>
          <w:sz w:val="22"/>
          <w:szCs w:val="22"/>
        </w:rPr>
        <w:t xml:space="preserve"> los formatos especificados en el presente Reglamento.</w:t>
      </w:r>
      <w:r w:rsidR="00B176DB" w:rsidRPr="00AC7C65">
        <w:rPr>
          <w:rFonts w:ascii="Cambria" w:hAnsi="Cambria" w:cs="Arial"/>
          <w:sz w:val="22"/>
          <w:szCs w:val="22"/>
        </w:rPr>
        <w:t xml:space="preserve"> En su caso.</w:t>
      </w:r>
    </w:p>
    <w:p w:rsidR="00C027FB" w:rsidRPr="00AC7C65" w:rsidRDefault="00C027FB" w:rsidP="004A2D7D">
      <w:pPr>
        <w:pStyle w:val="Sangra2detindependiente"/>
        <w:ind w:firstLine="0"/>
        <w:rPr>
          <w:rFonts w:ascii="Cambria" w:hAnsi="Cambria" w:cs="Arial"/>
          <w:sz w:val="22"/>
          <w:szCs w:val="22"/>
        </w:rPr>
      </w:pPr>
    </w:p>
    <w:p w:rsidR="005A12C9" w:rsidRPr="00AC7C65" w:rsidRDefault="005A12C9" w:rsidP="005A12C9">
      <w:pPr>
        <w:pStyle w:val="Sangra2detindependiente"/>
        <w:ind w:firstLine="0"/>
        <w:rPr>
          <w:rFonts w:ascii="Cambria" w:hAnsi="Cambria" w:cs="Arial"/>
          <w:sz w:val="22"/>
          <w:szCs w:val="22"/>
        </w:rPr>
      </w:pPr>
      <w:r w:rsidRPr="00AC7C65">
        <w:rPr>
          <w:rFonts w:ascii="Cambria" w:hAnsi="Cambria" w:cs="Arial"/>
          <w:sz w:val="22"/>
          <w:szCs w:val="22"/>
        </w:rPr>
        <w:t>En dichos informes serán reportados tanto el resultado de los ingresos</w:t>
      </w:r>
      <w:r w:rsidR="00A33493" w:rsidRPr="00AC7C65">
        <w:rPr>
          <w:rFonts w:ascii="Cambria" w:hAnsi="Cambria" w:cs="Arial"/>
          <w:sz w:val="22"/>
          <w:szCs w:val="22"/>
        </w:rPr>
        <w:t>,</w:t>
      </w:r>
      <w:r w:rsidRPr="00AC7C65">
        <w:rPr>
          <w:rFonts w:ascii="Cambria" w:hAnsi="Cambria" w:cs="Arial"/>
          <w:sz w:val="22"/>
          <w:szCs w:val="22"/>
        </w:rPr>
        <w:t xml:space="preserve"> como los gastos ordinarios que los </w:t>
      </w:r>
      <w:r w:rsidR="00A229C0" w:rsidRPr="00AC7C65">
        <w:rPr>
          <w:rFonts w:ascii="Cambria" w:hAnsi="Cambria" w:cs="Arial"/>
          <w:sz w:val="22"/>
          <w:szCs w:val="22"/>
        </w:rPr>
        <w:t>partido</w:t>
      </w:r>
      <w:r w:rsidR="001442F8" w:rsidRPr="00AC7C65">
        <w:rPr>
          <w:rFonts w:ascii="Cambria" w:hAnsi="Cambria" w:cs="Arial"/>
          <w:sz w:val="22"/>
          <w:szCs w:val="22"/>
        </w:rPr>
        <w:t>s</w:t>
      </w:r>
      <w:r w:rsidR="00A229C0" w:rsidRPr="00AC7C65">
        <w:rPr>
          <w:rFonts w:ascii="Cambria" w:hAnsi="Cambria" w:cs="Arial"/>
          <w:sz w:val="22"/>
          <w:szCs w:val="22"/>
        </w:rPr>
        <w:t xml:space="preserve"> </w:t>
      </w:r>
      <w:r w:rsidR="00A33493" w:rsidRPr="00AC7C65">
        <w:rPr>
          <w:rFonts w:ascii="Cambria" w:hAnsi="Cambria" w:cs="Arial"/>
          <w:sz w:val="22"/>
          <w:szCs w:val="22"/>
        </w:rPr>
        <w:t xml:space="preserve">políticos que </w:t>
      </w:r>
      <w:r w:rsidRPr="00AC7C65">
        <w:rPr>
          <w:rFonts w:ascii="Cambria" w:hAnsi="Cambria" w:cs="Arial"/>
          <w:sz w:val="22"/>
          <w:szCs w:val="22"/>
        </w:rPr>
        <w:t>hayan obtenido y realizado durante el periodo que corresponda. Y se deberá reportar como saldo inicial, el saldo final de todas las cuentas contables  correspondientes al cuatrimestre inmediato anterior.</w:t>
      </w:r>
    </w:p>
    <w:p w:rsidR="005A12C9" w:rsidRPr="00AC7C65" w:rsidRDefault="005A12C9" w:rsidP="005A12C9">
      <w:pPr>
        <w:pStyle w:val="Sangra2detindependiente"/>
        <w:ind w:firstLine="0"/>
        <w:rPr>
          <w:rFonts w:ascii="Cambria" w:hAnsi="Cambria" w:cs="Arial"/>
          <w:sz w:val="22"/>
          <w:szCs w:val="22"/>
        </w:rPr>
      </w:pPr>
      <w:r w:rsidRPr="00AC7C65">
        <w:rPr>
          <w:rFonts w:ascii="Cambria" w:hAnsi="Cambria" w:cs="Arial"/>
          <w:sz w:val="22"/>
          <w:szCs w:val="22"/>
        </w:rPr>
        <w:t>El informe deberá presentarse en medio impreso y magnético.</w:t>
      </w:r>
    </w:p>
    <w:p w:rsidR="005A12C9" w:rsidRPr="00AC7C65" w:rsidRDefault="005A12C9" w:rsidP="005A12C9">
      <w:pPr>
        <w:pStyle w:val="Sangra2detindependiente"/>
        <w:ind w:firstLine="0"/>
        <w:rPr>
          <w:rFonts w:ascii="Cambria" w:hAnsi="Cambria" w:cs="Arial"/>
          <w:sz w:val="22"/>
          <w:szCs w:val="22"/>
        </w:rPr>
      </w:pPr>
    </w:p>
    <w:p w:rsidR="00877EB6" w:rsidRPr="00AC7C65" w:rsidRDefault="005A12C9" w:rsidP="00877EB6">
      <w:pPr>
        <w:pStyle w:val="Sangra2detindependiente"/>
        <w:ind w:firstLine="0"/>
        <w:rPr>
          <w:rFonts w:ascii="Cambria" w:hAnsi="Cambria" w:cs="Arial"/>
          <w:sz w:val="22"/>
          <w:szCs w:val="22"/>
        </w:rPr>
      </w:pPr>
      <w:r w:rsidRPr="00AC7C65">
        <w:rPr>
          <w:rFonts w:ascii="Cambria" w:hAnsi="Cambria" w:cs="Arial"/>
          <w:sz w:val="22"/>
          <w:szCs w:val="22"/>
        </w:rPr>
        <w:t>Si en la revisión se advierten errores u omisiones</w:t>
      </w:r>
      <w:r w:rsidR="00A01C6D" w:rsidRPr="00AC7C65">
        <w:rPr>
          <w:rFonts w:ascii="Cambria" w:hAnsi="Cambria" w:cs="Arial"/>
          <w:sz w:val="22"/>
          <w:szCs w:val="22"/>
        </w:rPr>
        <w:t xml:space="preserve"> </w:t>
      </w:r>
      <w:r w:rsidR="008F1B7A" w:rsidRPr="00AC7C65">
        <w:rPr>
          <w:rFonts w:ascii="Cambria" w:hAnsi="Cambria" w:cs="Arial"/>
          <w:sz w:val="22"/>
          <w:szCs w:val="22"/>
        </w:rPr>
        <w:t>técnicas</w:t>
      </w:r>
      <w:r w:rsidRPr="00AC7C65">
        <w:rPr>
          <w:rFonts w:ascii="Cambria" w:hAnsi="Cambria" w:cs="Arial"/>
          <w:sz w:val="22"/>
          <w:szCs w:val="22"/>
        </w:rPr>
        <w:t>,</w:t>
      </w:r>
      <w:r w:rsidR="004A2D7D" w:rsidRPr="00AC7C65">
        <w:rPr>
          <w:rFonts w:ascii="Cambria" w:hAnsi="Cambria" w:cs="Arial"/>
          <w:sz w:val="22"/>
          <w:szCs w:val="22"/>
        </w:rPr>
        <w:t xml:space="preserve"> la Unidad  notificara </w:t>
      </w:r>
      <w:r w:rsidRPr="00AC7C65">
        <w:rPr>
          <w:rFonts w:ascii="Cambria" w:hAnsi="Cambria" w:cs="Arial"/>
          <w:sz w:val="22"/>
          <w:szCs w:val="22"/>
        </w:rPr>
        <w:t xml:space="preserve"> al </w:t>
      </w:r>
      <w:r w:rsidR="00A229C0" w:rsidRPr="00AC7C65">
        <w:rPr>
          <w:rFonts w:ascii="Cambria" w:hAnsi="Cambria" w:cs="Arial"/>
          <w:sz w:val="22"/>
          <w:szCs w:val="22"/>
        </w:rPr>
        <w:t>partido político</w:t>
      </w:r>
      <w:r w:rsidR="004A2D7D" w:rsidRPr="00AC7C65">
        <w:rPr>
          <w:rFonts w:ascii="Cambria" w:hAnsi="Cambria" w:cs="Arial"/>
          <w:sz w:val="22"/>
          <w:szCs w:val="22"/>
        </w:rPr>
        <w:t xml:space="preserve"> de ello</w:t>
      </w:r>
      <w:r w:rsidRPr="00AC7C65">
        <w:rPr>
          <w:rFonts w:ascii="Cambria" w:hAnsi="Cambria" w:cs="Arial"/>
          <w:sz w:val="22"/>
          <w:szCs w:val="22"/>
        </w:rPr>
        <w:t>,</w:t>
      </w:r>
      <w:r w:rsidR="004A2D7D" w:rsidRPr="00AC7C65">
        <w:rPr>
          <w:rFonts w:ascii="Cambria" w:hAnsi="Cambria" w:cs="Arial"/>
          <w:sz w:val="22"/>
          <w:szCs w:val="22"/>
        </w:rPr>
        <w:t xml:space="preserve"> </w:t>
      </w:r>
      <w:r w:rsidRPr="00AC7C65">
        <w:rPr>
          <w:rFonts w:ascii="Cambria" w:hAnsi="Cambria" w:cs="Arial"/>
          <w:sz w:val="22"/>
          <w:szCs w:val="22"/>
        </w:rPr>
        <w:t>a fin de que las  subsane, en el informe del  siguiente cuatrimestre lo que, en ningún caso, podrá ser motivo p</w:t>
      </w:r>
      <w:r w:rsidR="00877EB6" w:rsidRPr="00AC7C65">
        <w:rPr>
          <w:rFonts w:ascii="Cambria" w:hAnsi="Cambria" w:cs="Arial"/>
          <w:sz w:val="22"/>
          <w:szCs w:val="22"/>
        </w:rPr>
        <w:t xml:space="preserve">ara la imposición de sanciones, y la Unidad podrá  emitir las recomendaciones que estime conducentes.  </w:t>
      </w:r>
    </w:p>
    <w:p w:rsidR="005A12C9" w:rsidRPr="00AC7C65" w:rsidRDefault="005A12C9" w:rsidP="005A12C9">
      <w:pPr>
        <w:pStyle w:val="Sangra2detindependiente"/>
        <w:ind w:firstLine="0"/>
        <w:rPr>
          <w:rFonts w:ascii="Cambria" w:hAnsi="Cambria" w:cs="Arial"/>
          <w:sz w:val="22"/>
          <w:szCs w:val="22"/>
        </w:rPr>
      </w:pPr>
    </w:p>
    <w:p w:rsidR="005A12C9" w:rsidRPr="00AC7C65" w:rsidRDefault="005A12C9" w:rsidP="005A12C9">
      <w:pPr>
        <w:pStyle w:val="Sangra2detindependiente"/>
        <w:ind w:firstLine="0"/>
        <w:rPr>
          <w:rFonts w:ascii="Cambria" w:hAnsi="Cambria" w:cs="Arial"/>
          <w:sz w:val="22"/>
          <w:szCs w:val="22"/>
        </w:rPr>
      </w:pPr>
      <w:r w:rsidRPr="00AC7C65">
        <w:rPr>
          <w:rFonts w:ascii="Cambria" w:hAnsi="Cambria" w:cs="Arial"/>
          <w:sz w:val="22"/>
          <w:szCs w:val="22"/>
        </w:rPr>
        <w:t>Durante el año del proceso electoral, se suspenderá la obligación establecida en este artículo.</w:t>
      </w:r>
    </w:p>
    <w:p w:rsidR="005A12C9" w:rsidRPr="00AC7C65" w:rsidRDefault="005A12C9" w:rsidP="00D9583E">
      <w:pPr>
        <w:rPr>
          <w:rFonts w:ascii="Cambria" w:hAnsi="Cambria" w:cs="Arial"/>
          <w:sz w:val="22"/>
          <w:szCs w:val="22"/>
        </w:rPr>
      </w:pPr>
    </w:p>
    <w:p w:rsidR="003765CC" w:rsidRPr="00AC7C65" w:rsidRDefault="00A33493" w:rsidP="00A01C6D">
      <w:pPr>
        <w:pStyle w:val="Sangra2detindependiente"/>
        <w:numPr>
          <w:ilvl w:val="0"/>
          <w:numId w:val="3"/>
        </w:numPr>
        <w:rPr>
          <w:rFonts w:ascii="Cambria" w:hAnsi="Cambria" w:cs="Arial"/>
          <w:sz w:val="22"/>
          <w:szCs w:val="22"/>
        </w:rPr>
      </w:pPr>
      <w:r w:rsidRPr="00AC7C65">
        <w:rPr>
          <w:rFonts w:ascii="Cambria" w:hAnsi="Cambria" w:cs="Arial"/>
          <w:sz w:val="22"/>
          <w:szCs w:val="22"/>
        </w:rPr>
        <w:t>El</w:t>
      </w:r>
      <w:r w:rsidR="00261020" w:rsidRPr="00AC7C65">
        <w:rPr>
          <w:rFonts w:ascii="Cambria" w:hAnsi="Cambria" w:cs="Arial"/>
          <w:sz w:val="22"/>
          <w:szCs w:val="22"/>
        </w:rPr>
        <w:t xml:space="preserve"> informe anual será presentado a </w:t>
      </w:r>
      <w:r w:rsidR="006C350C" w:rsidRPr="00AC7C65">
        <w:rPr>
          <w:rFonts w:ascii="Cambria" w:hAnsi="Cambria" w:cs="Arial"/>
          <w:sz w:val="22"/>
          <w:szCs w:val="22"/>
        </w:rPr>
        <w:t>más</w:t>
      </w:r>
      <w:r w:rsidR="00261020" w:rsidRPr="00AC7C65">
        <w:rPr>
          <w:rFonts w:ascii="Cambria" w:hAnsi="Cambria" w:cs="Arial"/>
          <w:sz w:val="22"/>
          <w:szCs w:val="22"/>
        </w:rPr>
        <w:t xml:space="preserve"> tardar </w:t>
      </w:r>
      <w:r w:rsidRPr="00AC7C65">
        <w:rPr>
          <w:rFonts w:ascii="Cambria" w:hAnsi="Cambria" w:cs="Arial"/>
          <w:sz w:val="22"/>
          <w:szCs w:val="22"/>
        </w:rPr>
        <w:t xml:space="preserve">en los </w:t>
      </w:r>
      <w:r w:rsidR="00261020" w:rsidRPr="00AC7C65">
        <w:rPr>
          <w:rFonts w:ascii="Cambria" w:hAnsi="Cambria" w:cs="Arial"/>
          <w:sz w:val="22"/>
          <w:szCs w:val="22"/>
        </w:rPr>
        <w:t xml:space="preserve">30 </w:t>
      </w:r>
      <w:r w:rsidR="006C350C" w:rsidRPr="00AC7C65">
        <w:rPr>
          <w:rFonts w:ascii="Cambria" w:hAnsi="Cambria" w:cs="Arial"/>
          <w:sz w:val="22"/>
          <w:szCs w:val="22"/>
        </w:rPr>
        <w:t>días</w:t>
      </w:r>
      <w:r w:rsidR="00A55BB6" w:rsidRPr="00AC7C65">
        <w:rPr>
          <w:rFonts w:ascii="Cambria" w:hAnsi="Cambria" w:cs="Arial"/>
          <w:sz w:val="22"/>
          <w:szCs w:val="22"/>
        </w:rPr>
        <w:t xml:space="preserve"> siguientes al </w:t>
      </w:r>
      <w:r w:rsidR="006C350C" w:rsidRPr="00AC7C65">
        <w:rPr>
          <w:rFonts w:ascii="Cambria" w:hAnsi="Cambria" w:cs="Arial"/>
          <w:sz w:val="22"/>
          <w:szCs w:val="22"/>
        </w:rPr>
        <w:t>último</w:t>
      </w:r>
      <w:r w:rsidR="00A55BB6" w:rsidRPr="00AC7C65">
        <w:rPr>
          <w:rFonts w:ascii="Cambria" w:hAnsi="Cambria" w:cs="Arial"/>
          <w:sz w:val="22"/>
          <w:szCs w:val="22"/>
        </w:rPr>
        <w:t xml:space="preserve"> </w:t>
      </w:r>
      <w:r w:rsidR="006C350C" w:rsidRPr="00AC7C65">
        <w:rPr>
          <w:rFonts w:ascii="Cambria" w:hAnsi="Cambria" w:cs="Arial"/>
          <w:sz w:val="22"/>
          <w:szCs w:val="22"/>
        </w:rPr>
        <w:t>día</w:t>
      </w:r>
      <w:r w:rsidR="00A55BB6" w:rsidRPr="00AC7C65">
        <w:rPr>
          <w:rFonts w:ascii="Cambria" w:hAnsi="Cambria" w:cs="Arial"/>
          <w:sz w:val="22"/>
          <w:szCs w:val="22"/>
        </w:rPr>
        <w:t xml:space="preserve"> de diciembre del año del ejercicio que se reporte.  </w:t>
      </w:r>
      <w:r w:rsidR="004C6315" w:rsidRPr="00AC7C65">
        <w:rPr>
          <w:rFonts w:ascii="Cambria" w:hAnsi="Cambria" w:cs="Arial"/>
          <w:sz w:val="22"/>
          <w:szCs w:val="22"/>
        </w:rPr>
        <w:t>En dicho informe serán reportados los ingresos</w:t>
      </w:r>
      <w:r w:rsidR="00A5671F" w:rsidRPr="00AC7C65">
        <w:rPr>
          <w:rFonts w:ascii="Cambria" w:hAnsi="Cambria" w:cs="Arial"/>
          <w:sz w:val="22"/>
          <w:szCs w:val="22"/>
        </w:rPr>
        <w:t xml:space="preserve"> totales </w:t>
      </w:r>
      <w:r w:rsidR="004C6315" w:rsidRPr="00AC7C65">
        <w:rPr>
          <w:rFonts w:ascii="Cambria" w:hAnsi="Cambria" w:cs="Arial"/>
          <w:sz w:val="22"/>
          <w:szCs w:val="22"/>
        </w:rPr>
        <w:t xml:space="preserve"> y gastos ordinarios que se hayan realizado durante el ejercicio objeto de revisión. </w:t>
      </w:r>
      <w:r w:rsidR="003765CC" w:rsidRPr="00AC7C65">
        <w:rPr>
          <w:rFonts w:ascii="Cambria" w:hAnsi="Cambria" w:cs="Arial"/>
          <w:sz w:val="22"/>
          <w:szCs w:val="22"/>
        </w:rPr>
        <w:t xml:space="preserve"> </w:t>
      </w:r>
      <w:r w:rsidR="00CD5B42" w:rsidRPr="00AC7C65">
        <w:rPr>
          <w:rFonts w:ascii="Cambria" w:hAnsi="Cambria" w:cs="Arial"/>
          <w:sz w:val="22"/>
          <w:szCs w:val="22"/>
        </w:rPr>
        <w:t xml:space="preserve">La documentación que deberá  remitirse a la Unidad </w:t>
      </w:r>
      <w:r w:rsidR="004A2D7D" w:rsidRPr="00AC7C65">
        <w:rPr>
          <w:rFonts w:ascii="Cambria" w:hAnsi="Cambria" w:cs="Arial"/>
          <w:sz w:val="22"/>
          <w:szCs w:val="22"/>
        </w:rPr>
        <w:t xml:space="preserve">será en </w:t>
      </w:r>
      <w:r w:rsidR="00CD5B42" w:rsidRPr="00AC7C65">
        <w:rPr>
          <w:rFonts w:ascii="Cambria" w:hAnsi="Cambria" w:cs="Arial"/>
          <w:sz w:val="22"/>
          <w:szCs w:val="22"/>
        </w:rPr>
        <w:t xml:space="preserve">términos del </w:t>
      </w:r>
      <w:r w:rsidR="008D530C" w:rsidRPr="00AC7C65">
        <w:rPr>
          <w:rFonts w:ascii="Cambria" w:hAnsi="Cambria" w:cs="Arial"/>
          <w:sz w:val="22"/>
          <w:szCs w:val="22"/>
        </w:rPr>
        <w:t xml:space="preserve">artículo 52 </w:t>
      </w:r>
      <w:r w:rsidR="005A12C9" w:rsidRPr="00AC7C65">
        <w:rPr>
          <w:rFonts w:ascii="Cambria" w:hAnsi="Cambria" w:cs="Arial"/>
          <w:sz w:val="22"/>
          <w:szCs w:val="22"/>
        </w:rPr>
        <w:t>párrafo</w:t>
      </w:r>
      <w:r w:rsidR="008D530C" w:rsidRPr="00AC7C65">
        <w:rPr>
          <w:rFonts w:ascii="Cambria" w:hAnsi="Cambria" w:cs="Arial"/>
          <w:sz w:val="22"/>
          <w:szCs w:val="22"/>
        </w:rPr>
        <w:t xml:space="preserve"> 1 inciso a) del Código,</w:t>
      </w:r>
      <w:r w:rsidR="005A12C9" w:rsidRPr="00AC7C65">
        <w:rPr>
          <w:rFonts w:ascii="Cambria" w:hAnsi="Cambria" w:cs="Arial"/>
          <w:sz w:val="22"/>
          <w:szCs w:val="22"/>
        </w:rPr>
        <w:t xml:space="preserve"> con</w:t>
      </w:r>
      <w:r w:rsidR="008D530C" w:rsidRPr="00AC7C65">
        <w:rPr>
          <w:rFonts w:ascii="Cambria" w:hAnsi="Cambria" w:cs="Arial"/>
          <w:sz w:val="22"/>
          <w:szCs w:val="22"/>
        </w:rPr>
        <w:t xml:space="preserve"> </w:t>
      </w:r>
      <w:r w:rsidR="00CD5B42" w:rsidRPr="00AC7C65">
        <w:rPr>
          <w:rFonts w:ascii="Cambria" w:hAnsi="Cambria" w:cs="Arial"/>
          <w:sz w:val="22"/>
          <w:szCs w:val="22"/>
        </w:rPr>
        <w:t xml:space="preserve"> </w:t>
      </w:r>
      <w:r w:rsidR="003765CC" w:rsidRPr="00AC7C65">
        <w:rPr>
          <w:rFonts w:ascii="Cambria" w:hAnsi="Cambria" w:cs="Arial"/>
          <w:sz w:val="22"/>
          <w:szCs w:val="22"/>
        </w:rPr>
        <w:t>los siguientes documentos:</w:t>
      </w:r>
    </w:p>
    <w:p w:rsidR="00A01C6D" w:rsidRPr="00AC7C65" w:rsidRDefault="00A01C6D" w:rsidP="00A01C6D">
      <w:pPr>
        <w:pStyle w:val="Sangra2detindependiente"/>
        <w:ind w:firstLine="0"/>
        <w:rPr>
          <w:rFonts w:ascii="Cambria" w:hAnsi="Cambria" w:cs="Arial"/>
          <w:sz w:val="22"/>
          <w:szCs w:val="22"/>
        </w:rPr>
      </w:pPr>
    </w:p>
    <w:p w:rsidR="00A01C6D" w:rsidRPr="00AC7C65" w:rsidRDefault="00A01C6D" w:rsidP="00A01C6D">
      <w:pPr>
        <w:pStyle w:val="Sangra2detindependiente"/>
        <w:numPr>
          <w:ilvl w:val="0"/>
          <w:numId w:val="13"/>
        </w:numPr>
        <w:rPr>
          <w:rFonts w:ascii="Cambria" w:hAnsi="Cambria" w:cs="Arial"/>
          <w:sz w:val="22"/>
          <w:szCs w:val="22"/>
        </w:rPr>
      </w:pPr>
      <w:r w:rsidRPr="00AC7C65">
        <w:rPr>
          <w:rFonts w:ascii="Cambria" w:hAnsi="Cambria" w:cs="Arial"/>
          <w:sz w:val="22"/>
          <w:szCs w:val="22"/>
        </w:rPr>
        <w:t>Estado de posición financiera;</w:t>
      </w:r>
    </w:p>
    <w:p w:rsidR="00A01C6D" w:rsidRPr="00AC7C65" w:rsidRDefault="00A01C6D" w:rsidP="00A01C6D">
      <w:pPr>
        <w:pStyle w:val="Sangra2detindependiente"/>
        <w:numPr>
          <w:ilvl w:val="0"/>
          <w:numId w:val="13"/>
        </w:numPr>
        <w:rPr>
          <w:rFonts w:ascii="Cambria" w:hAnsi="Cambria" w:cs="Arial"/>
          <w:sz w:val="22"/>
          <w:szCs w:val="22"/>
        </w:rPr>
      </w:pPr>
      <w:r w:rsidRPr="00AC7C65">
        <w:rPr>
          <w:rFonts w:ascii="Cambria" w:hAnsi="Cambria" w:cs="Arial"/>
          <w:sz w:val="22"/>
          <w:szCs w:val="22"/>
        </w:rPr>
        <w:t>Estados de resultados;</w:t>
      </w:r>
    </w:p>
    <w:p w:rsidR="00A01C6D" w:rsidRPr="00AC7C65" w:rsidRDefault="00A01C6D" w:rsidP="00A01C6D">
      <w:pPr>
        <w:pStyle w:val="Sangra2detindependiente"/>
        <w:numPr>
          <w:ilvl w:val="0"/>
          <w:numId w:val="13"/>
        </w:numPr>
        <w:rPr>
          <w:rFonts w:ascii="Cambria" w:hAnsi="Cambria" w:cs="Arial"/>
          <w:sz w:val="22"/>
          <w:szCs w:val="22"/>
        </w:rPr>
      </w:pPr>
      <w:r w:rsidRPr="00AC7C65">
        <w:rPr>
          <w:rFonts w:ascii="Cambria" w:hAnsi="Cambria" w:cs="Arial"/>
          <w:sz w:val="22"/>
          <w:szCs w:val="22"/>
        </w:rPr>
        <w:t>Estado de origen y aplicación de recursos;</w:t>
      </w:r>
    </w:p>
    <w:p w:rsidR="00771C61" w:rsidRPr="00AC7C65" w:rsidRDefault="00771C61" w:rsidP="00A01C6D">
      <w:pPr>
        <w:pStyle w:val="Sangra2detindependiente"/>
        <w:numPr>
          <w:ilvl w:val="0"/>
          <w:numId w:val="13"/>
        </w:numPr>
        <w:rPr>
          <w:rFonts w:ascii="Cambria" w:hAnsi="Cambria" w:cs="Arial"/>
          <w:sz w:val="22"/>
          <w:szCs w:val="22"/>
        </w:rPr>
      </w:pPr>
      <w:r w:rsidRPr="00AC7C65">
        <w:rPr>
          <w:rFonts w:ascii="Cambria" w:hAnsi="Cambria" w:cs="Arial"/>
          <w:sz w:val="22"/>
          <w:szCs w:val="22"/>
        </w:rPr>
        <w:t>Estado de situación patrimonial.</w:t>
      </w:r>
    </w:p>
    <w:p w:rsidR="00A01C6D" w:rsidRPr="00AC7C65" w:rsidRDefault="00A01C6D" w:rsidP="009E34D2">
      <w:pPr>
        <w:pStyle w:val="Sangra2detindependiente"/>
        <w:numPr>
          <w:ilvl w:val="0"/>
          <w:numId w:val="13"/>
        </w:numPr>
        <w:rPr>
          <w:rFonts w:ascii="Cambria" w:hAnsi="Cambria" w:cs="Arial"/>
          <w:sz w:val="22"/>
          <w:szCs w:val="22"/>
        </w:rPr>
      </w:pPr>
      <w:r w:rsidRPr="00AC7C65">
        <w:rPr>
          <w:rFonts w:ascii="Cambria" w:hAnsi="Cambria" w:cs="Arial"/>
          <w:sz w:val="22"/>
          <w:szCs w:val="22"/>
        </w:rPr>
        <w:t xml:space="preserve">Las conciliaciones bancarias  en el formato junto con los estados de cuenta y el auxiliar de bancos,  que no hubieren sido remitidas anteriormente  a </w:t>
      </w:r>
      <w:r w:rsidR="000C1EB6" w:rsidRPr="00AC7C65">
        <w:rPr>
          <w:rFonts w:ascii="Cambria" w:hAnsi="Cambria" w:cs="Arial"/>
          <w:sz w:val="22"/>
          <w:szCs w:val="22"/>
        </w:rPr>
        <w:t>la Unidad.</w:t>
      </w:r>
      <w:r w:rsidR="007D5CE9" w:rsidRPr="00AC7C65">
        <w:rPr>
          <w:rFonts w:ascii="Cambria" w:hAnsi="Cambria" w:cs="Arial"/>
          <w:sz w:val="22"/>
          <w:szCs w:val="22"/>
        </w:rPr>
        <w:t xml:space="preserve"> Asi</w:t>
      </w:r>
      <w:r w:rsidRPr="00AC7C65">
        <w:rPr>
          <w:rFonts w:ascii="Cambria" w:hAnsi="Cambria" w:cs="Arial"/>
          <w:sz w:val="22"/>
          <w:szCs w:val="22"/>
        </w:rPr>
        <w:t xml:space="preserve">mismo, los </w:t>
      </w:r>
      <w:r w:rsidR="00A229C0" w:rsidRPr="00AC7C65">
        <w:rPr>
          <w:rFonts w:ascii="Cambria" w:hAnsi="Cambria" w:cs="Arial"/>
          <w:sz w:val="22"/>
          <w:szCs w:val="22"/>
        </w:rPr>
        <w:t>partido</w:t>
      </w:r>
      <w:r w:rsidR="00993D8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 deberán presentar  la documentación bancaria  que permita verificar el manejo mancomunado de las cuentas;</w:t>
      </w:r>
    </w:p>
    <w:p w:rsidR="00A01C6D" w:rsidRPr="00AC7C65" w:rsidRDefault="00A01C6D" w:rsidP="00A01C6D">
      <w:pPr>
        <w:pStyle w:val="Sangra2detindependiente"/>
        <w:numPr>
          <w:ilvl w:val="0"/>
          <w:numId w:val="13"/>
        </w:numPr>
        <w:rPr>
          <w:rFonts w:ascii="Cambria" w:hAnsi="Cambria" w:cs="Arial"/>
          <w:sz w:val="22"/>
          <w:szCs w:val="22"/>
        </w:rPr>
      </w:pPr>
      <w:r w:rsidRPr="00AC7C65">
        <w:rPr>
          <w:rFonts w:ascii="Cambria" w:hAnsi="Cambria" w:cs="Arial"/>
          <w:sz w:val="22"/>
          <w:szCs w:val="22"/>
        </w:rPr>
        <w:t xml:space="preserve">Pólizas de ingresos, egresos,  cheque y diario, separadas y ordenadas consecutiva y cronológicamente,  con sus respectivos comprobantes que cumplan los requisitos fiscales, </w:t>
      </w:r>
      <w:r w:rsidR="007D5CE9" w:rsidRPr="00AC7C65">
        <w:rPr>
          <w:rFonts w:ascii="Cambria" w:hAnsi="Cambria" w:cs="Arial"/>
          <w:sz w:val="22"/>
          <w:szCs w:val="22"/>
        </w:rPr>
        <w:t xml:space="preserve">y </w:t>
      </w:r>
      <w:r w:rsidRPr="00AC7C65">
        <w:rPr>
          <w:rFonts w:ascii="Cambria" w:hAnsi="Cambria" w:cs="Arial"/>
          <w:sz w:val="22"/>
          <w:szCs w:val="22"/>
        </w:rPr>
        <w:t xml:space="preserve">  que no hubieren sido remit</w:t>
      </w:r>
      <w:r w:rsidR="000C1EB6" w:rsidRPr="00AC7C65">
        <w:rPr>
          <w:rFonts w:ascii="Cambria" w:hAnsi="Cambria" w:cs="Arial"/>
          <w:sz w:val="22"/>
          <w:szCs w:val="22"/>
        </w:rPr>
        <w:t>idas anteriormente  a la Unidad</w:t>
      </w:r>
      <w:r w:rsidRPr="00AC7C65">
        <w:rPr>
          <w:rFonts w:ascii="Cambria" w:hAnsi="Cambria" w:cs="Arial"/>
          <w:sz w:val="22"/>
          <w:szCs w:val="22"/>
        </w:rPr>
        <w:t>;</w:t>
      </w:r>
    </w:p>
    <w:p w:rsidR="00A01C6D" w:rsidRPr="00AC7C65" w:rsidRDefault="00A01C6D" w:rsidP="00A01C6D">
      <w:pPr>
        <w:pStyle w:val="Sangra2detindependiente"/>
        <w:numPr>
          <w:ilvl w:val="0"/>
          <w:numId w:val="13"/>
        </w:numPr>
        <w:rPr>
          <w:rFonts w:ascii="Cambria" w:hAnsi="Cambria" w:cs="Arial"/>
          <w:sz w:val="22"/>
          <w:szCs w:val="22"/>
        </w:rPr>
      </w:pPr>
      <w:r w:rsidRPr="00AC7C65">
        <w:rPr>
          <w:rFonts w:ascii="Cambria" w:hAnsi="Cambria" w:cs="Arial"/>
          <w:sz w:val="22"/>
          <w:szCs w:val="22"/>
        </w:rPr>
        <w:t>Las balanzas de comprobación  anual y auxiliares correspondientes.</w:t>
      </w:r>
    </w:p>
    <w:p w:rsidR="00A01C6D" w:rsidRPr="00AC7C65" w:rsidRDefault="00A01C6D" w:rsidP="00A01C6D">
      <w:pPr>
        <w:pStyle w:val="Sangra2detindependiente"/>
        <w:numPr>
          <w:ilvl w:val="0"/>
          <w:numId w:val="13"/>
        </w:numPr>
        <w:rPr>
          <w:rFonts w:ascii="Cambria" w:hAnsi="Cambria" w:cs="Arial"/>
          <w:sz w:val="22"/>
          <w:szCs w:val="22"/>
        </w:rPr>
      </w:pPr>
      <w:r w:rsidRPr="00AC7C65">
        <w:rPr>
          <w:rFonts w:ascii="Cambria" w:hAnsi="Cambria" w:cs="Arial"/>
          <w:sz w:val="22"/>
          <w:szCs w:val="22"/>
        </w:rPr>
        <w:t>Recibos de aportaciones de militantes y simpatizantes en efectivo y en especie, de acuerdo</w:t>
      </w:r>
      <w:r w:rsidR="007D5CE9" w:rsidRPr="00AC7C65">
        <w:rPr>
          <w:rFonts w:ascii="Cambria" w:hAnsi="Cambria" w:cs="Arial"/>
          <w:sz w:val="22"/>
          <w:szCs w:val="22"/>
        </w:rPr>
        <w:t xml:space="preserve"> con </w:t>
      </w:r>
      <w:r w:rsidRPr="00AC7C65">
        <w:rPr>
          <w:rFonts w:ascii="Cambria" w:hAnsi="Cambria" w:cs="Arial"/>
          <w:sz w:val="22"/>
          <w:szCs w:val="22"/>
        </w:rPr>
        <w:t xml:space="preserve"> los formatos especificados en el presente Reglamento</w:t>
      </w:r>
      <w:r w:rsidR="007D5CE9" w:rsidRPr="00AC7C65">
        <w:rPr>
          <w:rFonts w:ascii="Cambria" w:hAnsi="Cambria" w:cs="Arial"/>
          <w:sz w:val="22"/>
          <w:szCs w:val="22"/>
        </w:rPr>
        <w:t xml:space="preserve"> y </w:t>
      </w:r>
      <w:r w:rsidRPr="00AC7C65">
        <w:rPr>
          <w:rFonts w:ascii="Cambria" w:hAnsi="Cambria" w:cs="Arial"/>
          <w:sz w:val="22"/>
          <w:szCs w:val="22"/>
        </w:rPr>
        <w:t xml:space="preserve"> que no hubieren sido remitidas anteriormente  a la Unidad;</w:t>
      </w:r>
    </w:p>
    <w:p w:rsidR="00B14B52" w:rsidRPr="00AC7C65" w:rsidRDefault="00B14B52" w:rsidP="00A01C6D">
      <w:pPr>
        <w:pStyle w:val="Sangra2detindependiente"/>
        <w:numPr>
          <w:ilvl w:val="0"/>
          <w:numId w:val="13"/>
        </w:numPr>
        <w:rPr>
          <w:rFonts w:ascii="Cambria" w:hAnsi="Cambria" w:cs="Arial"/>
          <w:sz w:val="22"/>
          <w:szCs w:val="22"/>
        </w:rPr>
      </w:pPr>
      <w:r w:rsidRPr="00AC7C65">
        <w:rPr>
          <w:rFonts w:ascii="Cambria" w:hAnsi="Cambria" w:cs="Arial"/>
          <w:sz w:val="22"/>
          <w:szCs w:val="22"/>
        </w:rPr>
        <w:t xml:space="preserve">Informe anual sobre el origen, destino de los recursos de los </w:t>
      </w:r>
      <w:r w:rsidR="00993D8C" w:rsidRPr="00AC7C65">
        <w:rPr>
          <w:rFonts w:ascii="Cambria" w:hAnsi="Cambria" w:cs="Arial"/>
          <w:sz w:val="22"/>
          <w:szCs w:val="22"/>
        </w:rPr>
        <w:t>p</w:t>
      </w:r>
      <w:r w:rsidR="00A229C0" w:rsidRPr="00AC7C65">
        <w:rPr>
          <w:rFonts w:ascii="Cambria" w:hAnsi="Cambria" w:cs="Arial"/>
          <w:sz w:val="22"/>
          <w:szCs w:val="22"/>
        </w:rPr>
        <w:t>artido</w:t>
      </w:r>
      <w:r w:rsidR="00993D8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 (ANEXO A)</w:t>
      </w:r>
      <w:r w:rsidR="00877AB6" w:rsidRPr="00AC7C65">
        <w:rPr>
          <w:rFonts w:ascii="Cambria" w:hAnsi="Cambria" w:cs="Arial"/>
          <w:sz w:val="22"/>
          <w:szCs w:val="22"/>
        </w:rPr>
        <w:t>;</w:t>
      </w:r>
    </w:p>
    <w:p w:rsidR="000B7496" w:rsidRPr="00AC7C65" w:rsidRDefault="000B7496" w:rsidP="000B7496">
      <w:pPr>
        <w:pStyle w:val="Sangra2detindependiente"/>
        <w:numPr>
          <w:ilvl w:val="0"/>
          <w:numId w:val="13"/>
        </w:numPr>
        <w:rPr>
          <w:rFonts w:ascii="Cambria" w:hAnsi="Cambria" w:cs="Arial"/>
          <w:sz w:val="22"/>
          <w:szCs w:val="22"/>
        </w:rPr>
      </w:pPr>
      <w:r w:rsidRPr="00AC7C65">
        <w:rPr>
          <w:rFonts w:ascii="Cambria" w:hAnsi="Cambria" w:cs="Arial"/>
          <w:sz w:val="22"/>
          <w:szCs w:val="22"/>
        </w:rPr>
        <w:t>Formato de control de folios de recibos de aportaciones de militantes y simpatizantes</w:t>
      </w:r>
      <w:r w:rsidR="00B14B52" w:rsidRPr="00AC7C65">
        <w:rPr>
          <w:rFonts w:ascii="Cambria" w:hAnsi="Cambria" w:cs="Arial"/>
          <w:sz w:val="22"/>
          <w:szCs w:val="22"/>
        </w:rPr>
        <w:t xml:space="preserve">  (COFAMS)</w:t>
      </w:r>
      <w:r w:rsidRPr="00AC7C65">
        <w:rPr>
          <w:rFonts w:ascii="Cambria" w:hAnsi="Cambria" w:cs="Arial"/>
          <w:sz w:val="22"/>
          <w:szCs w:val="22"/>
        </w:rPr>
        <w:t>;</w:t>
      </w:r>
    </w:p>
    <w:p w:rsidR="00877AB6" w:rsidRPr="00AC7C65" w:rsidRDefault="00877AB6" w:rsidP="000B7496">
      <w:pPr>
        <w:pStyle w:val="Sangra2detindependiente"/>
        <w:numPr>
          <w:ilvl w:val="0"/>
          <w:numId w:val="13"/>
        </w:numPr>
        <w:rPr>
          <w:rFonts w:ascii="Cambria" w:hAnsi="Cambria" w:cs="Arial"/>
          <w:sz w:val="22"/>
          <w:szCs w:val="22"/>
        </w:rPr>
      </w:pPr>
      <w:r w:rsidRPr="00AC7C65">
        <w:rPr>
          <w:rFonts w:ascii="Cambria" w:hAnsi="Cambria" w:cs="Arial"/>
          <w:sz w:val="22"/>
          <w:szCs w:val="22"/>
        </w:rPr>
        <w:t>Formato desglose anual de recibos de aportaciones de militantes y simpatizantes (DAMS);</w:t>
      </w:r>
    </w:p>
    <w:p w:rsidR="000B7496" w:rsidRPr="00AC7C65" w:rsidRDefault="000B7496" w:rsidP="000B7496">
      <w:pPr>
        <w:pStyle w:val="Sangra2detindependiente"/>
        <w:numPr>
          <w:ilvl w:val="0"/>
          <w:numId w:val="13"/>
        </w:numPr>
        <w:rPr>
          <w:rFonts w:ascii="Cambria" w:hAnsi="Cambria" w:cs="Arial"/>
          <w:sz w:val="22"/>
          <w:szCs w:val="22"/>
        </w:rPr>
      </w:pPr>
      <w:r w:rsidRPr="00AC7C65">
        <w:rPr>
          <w:rFonts w:ascii="Cambria" w:hAnsi="Cambria" w:cs="Arial"/>
          <w:sz w:val="22"/>
          <w:szCs w:val="22"/>
        </w:rPr>
        <w:t>Formato de control de eventos de autofinanciamiento</w:t>
      </w:r>
      <w:r w:rsidR="00B14B52" w:rsidRPr="00AC7C65">
        <w:rPr>
          <w:rFonts w:ascii="Cambria" w:hAnsi="Cambria" w:cs="Arial"/>
          <w:sz w:val="22"/>
          <w:szCs w:val="22"/>
        </w:rPr>
        <w:t xml:space="preserve"> (CEA)</w:t>
      </w:r>
      <w:r w:rsidR="00877AB6" w:rsidRPr="00AC7C65">
        <w:rPr>
          <w:rFonts w:ascii="Cambria" w:hAnsi="Cambria" w:cs="Arial"/>
          <w:sz w:val="22"/>
          <w:szCs w:val="22"/>
        </w:rPr>
        <w:t xml:space="preserve"> en su caso;</w:t>
      </w:r>
    </w:p>
    <w:p w:rsidR="000B7496" w:rsidRPr="00AC7C65" w:rsidRDefault="00877AB6" w:rsidP="00A6017B">
      <w:pPr>
        <w:pStyle w:val="Sangra2detindependiente"/>
        <w:numPr>
          <w:ilvl w:val="0"/>
          <w:numId w:val="13"/>
        </w:numPr>
        <w:rPr>
          <w:rFonts w:ascii="Cambria" w:hAnsi="Cambria" w:cs="Arial"/>
          <w:sz w:val="22"/>
          <w:szCs w:val="22"/>
        </w:rPr>
      </w:pPr>
      <w:r w:rsidRPr="00AC7C65">
        <w:rPr>
          <w:rFonts w:ascii="Cambria" w:hAnsi="Cambria" w:cs="Arial"/>
          <w:sz w:val="22"/>
          <w:szCs w:val="22"/>
        </w:rPr>
        <w:t>Comprobantes de pago de impuestos correspondientes;</w:t>
      </w:r>
    </w:p>
    <w:p w:rsidR="00A01C6D" w:rsidRPr="00AC7C65" w:rsidRDefault="000B7496" w:rsidP="000B7496">
      <w:pPr>
        <w:pStyle w:val="Sangra2detindependiente"/>
        <w:numPr>
          <w:ilvl w:val="0"/>
          <w:numId w:val="13"/>
        </w:numPr>
        <w:rPr>
          <w:rFonts w:ascii="Cambria" w:hAnsi="Cambria" w:cs="Arial"/>
          <w:sz w:val="22"/>
          <w:szCs w:val="22"/>
        </w:rPr>
      </w:pPr>
      <w:r w:rsidRPr="00AC7C65">
        <w:rPr>
          <w:rFonts w:ascii="Cambria" w:hAnsi="Cambria" w:cs="Arial"/>
          <w:sz w:val="22"/>
          <w:szCs w:val="22"/>
        </w:rPr>
        <w:t>El inventario físico anual de bienes muebles e inmuebles</w:t>
      </w:r>
      <w:r w:rsidR="00877AB6" w:rsidRPr="00AC7C65">
        <w:rPr>
          <w:rFonts w:ascii="Cambria" w:hAnsi="Cambria" w:cs="Arial"/>
          <w:sz w:val="22"/>
          <w:szCs w:val="22"/>
        </w:rPr>
        <w:t xml:space="preserve"> en el formato (IAF)</w:t>
      </w:r>
      <w:r w:rsidR="00A6017B" w:rsidRPr="00AC7C65">
        <w:rPr>
          <w:rFonts w:ascii="Cambria" w:hAnsi="Cambria" w:cs="Arial"/>
          <w:sz w:val="22"/>
          <w:szCs w:val="22"/>
        </w:rPr>
        <w:t xml:space="preserve"> conciliado con el sistema contable</w:t>
      </w:r>
      <w:r w:rsidRPr="00AC7C65">
        <w:rPr>
          <w:rFonts w:ascii="Cambria" w:hAnsi="Cambria" w:cs="Arial"/>
          <w:sz w:val="22"/>
          <w:szCs w:val="22"/>
        </w:rPr>
        <w:t>, así como las bajas de activo</w:t>
      </w:r>
      <w:r w:rsidR="00877AB6" w:rsidRPr="00AC7C65">
        <w:rPr>
          <w:rFonts w:ascii="Cambria" w:hAnsi="Cambria" w:cs="Arial"/>
          <w:sz w:val="22"/>
          <w:szCs w:val="22"/>
        </w:rPr>
        <w:t xml:space="preserve"> </w:t>
      </w:r>
      <w:r w:rsidR="00A01C6D" w:rsidRPr="00AC7C65">
        <w:rPr>
          <w:rFonts w:ascii="Cambria" w:hAnsi="Cambria" w:cs="Arial"/>
          <w:sz w:val="22"/>
          <w:szCs w:val="22"/>
        </w:rPr>
        <w:t>fijo</w:t>
      </w:r>
      <w:r w:rsidR="00877AB6" w:rsidRPr="00AC7C65">
        <w:rPr>
          <w:rFonts w:ascii="Cambria" w:hAnsi="Cambria" w:cs="Arial"/>
          <w:sz w:val="22"/>
          <w:szCs w:val="22"/>
        </w:rPr>
        <w:t xml:space="preserve"> (BAF)</w:t>
      </w:r>
      <w:r w:rsidR="007D5CE9" w:rsidRPr="00AC7C65">
        <w:rPr>
          <w:rFonts w:ascii="Cambria" w:hAnsi="Cambria" w:cs="Arial"/>
          <w:sz w:val="22"/>
          <w:szCs w:val="22"/>
        </w:rPr>
        <w:t>;</w:t>
      </w:r>
      <w:r w:rsidR="00A01C6D" w:rsidRPr="00AC7C65">
        <w:rPr>
          <w:rFonts w:ascii="Cambria" w:hAnsi="Cambria" w:cs="Arial"/>
          <w:sz w:val="22"/>
          <w:szCs w:val="22"/>
        </w:rPr>
        <w:t xml:space="preserve"> </w:t>
      </w:r>
    </w:p>
    <w:p w:rsidR="00A01C6D" w:rsidRPr="00AC7C65" w:rsidRDefault="00A01C6D" w:rsidP="000C1EB6">
      <w:pPr>
        <w:pStyle w:val="Sangra2detindependiente"/>
        <w:ind w:firstLine="0"/>
        <w:rPr>
          <w:rFonts w:ascii="Cambria" w:hAnsi="Cambria" w:cs="Arial"/>
          <w:color w:val="943634" w:themeColor="accent2" w:themeShade="BF"/>
          <w:sz w:val="22"/>
          <w:szCs w:val="22"/>
        </w:rPr>
      </w:pPr>
    </w:p>
    <w:p w:rsidR="00771C61" w:rsidRPr="00AC7C65" w:rsidRDefault="00771C61" w:rsidP="00771C61">
      <w:pPr>
        <w:pStyle w:val="Sangra2detindependiente"/>
        <w:ind w:left="720" w:firstLine="0"/>
        <w:rPr>
          <w:rFonts w:ascii="Cambria" w:hAnsi="Cambria" w:cs="Arial"/>
          <w:sz w:val="22"/>
          <w:szCs w:val="22"/>
        </w:rPr>
      </w:pPr>
    </w:p>
    <w:p w:rsidR="00A01C6D" w:rsidRPr="00AC7C65" w:rsidRDefault="00A01C6D" w:rsidP="00A01C6D">
      <w:pPr>
        <w:pStyle w:val="Sangra2detindependiente"/>
        <w:ind w:firstLine="0"/>
        <w:rPr>
          <w:rFonts w:ascii="Cambria" w:hAnsi="Cambria" w:cs="Arial"/>
          <w:sz w:val="22"/>
          <w:szCs w:val="22"/>
        </w:rPr>
      </w:pPr>
      <w:r w:rsidRPr="00AC7C65">
        <w:rPr>
          <w:rFonts w:ascii="Cambria" w:hAnsi="Cambria" w:cs="Arial"/>
          <w:sz w:val="22"/>
          <w:szCs w:val="22"/>
        </w:rPr>
        <w:t xml:space="preserve">En este informe serán reportados tanto el resultado de los ingresos como los gastos ordinarios que los </w:t>
      </w:r>
      <w:r w:rsidR="00A229C0" w:rsidRPr="00AC7C65">
        <w:rPr>
          <w:rFonts w:ascii="Cambria" w:hAnsi="Cambria" w:cs="Arial"/>
          <w:sz w:val="22"/>
          <w:szCs w:val="22"/>
        </w:rPr>
        <w:t>partido político</w:t>
      </w:r>
      <w:r w:rsidRPr="00AC7C65">
        <w:rPr>
          <w:rFonts w:ascii="Cambria" w:hAnsi="Cambria" w:cs="Arial"/>
          <w:sz w:val="22"/>
          <w:szCs w:val="22"/>
        </w:rPr>
        <w:t>s hayan obtenido y realizado dur</w:t>
      </w:r>
      <w:r w:rsidR="007D5CE9" w:rsidRPr="00AC7C65">
        <w:rPr>
          <w:rFonts w:ascii="Cambria" w:hAnsi="Cambria" w:cs="Arial"/>
          <w:sz w:val="22"/>
          <w:szCs w:val="22"/>
        </w:rPr>
        <w:t>ante el periodo que corresponda,</w:t>
      </w:r>
      <w:r w:rsidRPr="00AC7C65">
        <w:rPr>
          <w:rFonts w:ascii="Cambria" w:hAnsi="Cambria" w:cs="Arial"/>
          <w:sz w:val="22"/>
          <w:szCs w:val="22"/>
        </w:rPr>
        <w:t xml:space="preserve"> </w:t>
      </w:r>
      <w:r w:rsidR="007D5CE9" w:rsidRPr="00AC7C65">
        <w:rPr>
          <w:rFonts w:ascii="Cambria" w:hAnsi="Cambria" w:cs="Arial"/>
          <w:sz w:val="22"/>
          <w:szCs w:val="22"/>
        </w:rPr>
        <w:t>y</w:t>
      </w:r>
      <w:r w:rsidRPr="00AC7C65">
        <w:rPr>
          <w:rFonts w:ascii="Cambria" w:hAnsi="Cambria" w:cs="Arial"/>
          <w:sz w:val="22"/>
          <w:szCs w:val="22"/>
        </w:rPr>
        <w:t xml:space="preserve"> se deberá reportar como saldo inicial, el saldo final de todas las cuentas contables  correspondientes al  ejercicio inmediato anterior. El informe deberá presentarse en medio impreso y magnético.</w:t>
      </w:r>
    </w:p>
    <w:p w:rsidR="00A01C6D" w:rsidRPr="00AC7C65" w:rsidRDefault="00A01C6D" w:rsidP="00A01C6D">
      <w:pPr>
        <w:pStyle w:val="Sangra2detindependiente"/>
        <w:ind w:firstLine="0"/>
        <w:rPr>
          <w:rFonts w:ascii="Cambria" w:hAnsi="Cambria" w:cs="Arial"/>
          <w:sz w:val="22"/>
          <w:szCs w:val="22"/>
        </w:rPr>
      </w:pPr>
    </w:p>
    <w:p w:rsidR="00A01C6D" w:rsidRPr="00AC7C65" w:rsidRDefault="00A01C6D" w:rsidP="00A01C6D">
      <w:pPr>
        <w:pStyle w:val="Sangra2detindependiente"/>
        <w:ind w:firstLine="0"/>
        <w:rPr>
          <w:rFonts w:ascii="Cambria" w:hAnsi="Cambria" w:cs="Arial"/>
          <w:sz w:val="22"/>
          <w:szCs w:val="22"/>
        </w:rPr>
      </w:pPr>
      <w:r w:rsidRPr="00AC7C65">
        <w:rPr>
          <w:rFonts w:ascii="Cambria" w:hAnsi="Cambria" w:cs="Arial"/>
          <w:sz w:val="22"/>
          <w:szCs w:val="22"/>
        </w:rPr>
        <w:t xml:space="preserve">Si en </w:t>
      </w:r>
      <w:r w:rsidR="001F2712" w:rsidRPr="00AC7C65">
        <w:rPr>
          <w:rFonts w:ascii="Cambria" w:hAnsi="Cambria" w:cs="Arial"/>
          <w:sz w:val="22"/>
          <w:szCs w:val="22"/>
        </w:rPr>
        <w:t xml:space="preserve">el transcurso de la </w:t>
      </w:r>
      <w:r w:rsidRPr="00AC7C65">
        <w:rPr>
          <w:rFonts w:ascii="Cambria" w:hAnsi="Cambria" w:cs="Arial"/>
          <w:sz w:val="22"/>
          <w:szCs w:val="22"/>
        </w:rPr>
        <w:t xml:space="preserve"> revisión se advierten errores u omisiones técnicas, éstas serán notificadas al </w:t>
      </w:r>
      <w:r w:rsidR="00A229C0" w:rsidRPr="00AC7C65">
        <w:rPr>
          <w:rFonts w:ascii="Cambria" w:hAnsi="Cambria" w:cs="Arial"/>
          <w:sz w:val="22"/>
          <w:szCs w:val="22"/>
        </w:rPr>
        <w:t>partido político</w:t>
      </w:r>
      <w:r w:rsidRPr="00AC7C65">
        <w:rPr>
          <w:rFonts w:ascii="Cambria" w:hAnsi="Cambria" w:cs="Arial"/>
          <w:sz w:val="22"/>
          <w:szCs w:val="22"/>
        </w:rPr>
        <w:t xml:space="preserve"> por conducto de su representante </w:t>
      </w:r>
      <w:r w:rsidR="001F2712" w:rsidRPr="00AC7C65">
        <w:rPr>
          <w:rFonts w:ascii="Cambria" w:hAnsi="Cambria" w:cs="Arial"/>
          <w:sz w:val="22"/>
          <w:szCs w:val="22"/>
        </w:rPr>
        <w:t>acreditado encargado del órgano interno</w:t>
      </w:r>
      <w:r w:rsidRPr="00AC7C65">
        <w:rPr>
          <w:rFonts w:ascii="Cambria" w:hAnsi="Cambria" w:cs="Arial"/>
          <w:sz w:val="22"/>
          <w:szCs w:val="22"/>
        </w:rPr>
        <w:t xml:space="preserve">, a fin de que las aclare o subsane, </w:t>
      </w:r>
      <w:r w:rsidR="001F2712" w:rsidRPr="00AC7C65">
        <w:rPr>
          <w:rFonts w:ascii="Cambria" w:hAnsi="Cambria" w:cs="Arial"/>
          <w:sz w:val="22"/>
          <w:szCs w:val="22"/>
        </w:rPr>
        <w:t xml:space="preserve">en los términos establecidos en el párrafo 1, </w:t>
      </w:r>
      <w:r w:rsidR="007D5CE9" w:rsidRPr="00AC7C65">
        <w:rPr>
          <w:rFonts w:ascii="Cambria" w:hAnsi="Cambria" w:cs="Arial"/>
          <w:sz w:val="22"/>
          <w:szCs w:val="22"/>
        </w:rPr>
        <w:t xml:space="preserve">artículo 53,  </w:t>
      </w:r>
      <w:r w:rsidR="001F2712" w:rsidRPr="00AC7C65">
        <w:rPr>
          <w:rFonts w:ascii="Cambria" w:hAnsi="Cambria" w:cs="Arial"/>
          <w:sz w:val="22"/>
          <w:szCs w:val="22"/>
        </w:rPr>
        <w:t>incisos b) y c)</w:t>
      </w:r>
      <w:r w:rsidR="00877AB6" w:rsidRPr="00AC7C65">
        <w:rPr>
          <w:rFonts w:ascii="Cambria" w:hAnsi="Cambria" w:cs="Arial"/>
          <w:sz w:val="22"/>
          <w:szCs w:val="22"/>
        </w:rPr>
        <w:t xml:space="preserve"> del Código</w:t>
      </w:r>
      <w:r w:rsidR="001F2712" w:rsidRPr="00AC7C65">
        <w:rPr>
          <w:rFonts w:ascii="Cambria" w:hAnsi="Cambria" w:cs="Arial"/>
          <w:sz w:val="22"/>
          <w:szCs w:val="22"/>
        </w:rPr>
        <w:t>.</w:t>
      </w:r>
    </w:p>
    <w:p w:rsidR="00A01C6D" w:rsidRPr="00AC7C65" w:rsidRDefault="00A01C6D" w:rsidP="00A01C6D">
      <w:pPr>
        <w:pStyle w:val="Sangra2detindependiente"/>
        <w:ind w:firstLine="0"/>
        <w:rPr>
          <w:rFonts w:ascii="Cambria" w:hAnsi="Cambria" w:cs="Arial"/>
          <w:sz w:val="22"/>
          <w:szCs w:val="22"/>
        </w:rPr>
      </w:pPr>
    </w:p>
    <w:p w:rsidR="00A01C6D" w:rsidRPr="00AC7C65" w:rsidRDefault="003765CC" w:rsidP="00D9583E">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El primer informe que presente un </w:t>
      </w:r>
      <w:r w:rsidR="00A229C0" w:rsidRPr="00AC7C65">
        <w:rPr>
          <w:rFonts w:ascii="Cambria" w:hAnsi="Cambria" w:cs="Arial"/>
          <w:sz w:val="22"/>
          <w:szCs w:val="22"/>
        </w:rPr>
        <w:t>partido político</w:t>
      </w:r>
      <w:r w:rsidRPr="00AC7C65">
        <w:rPr>
          <w:rFonts w:ascii="Cambria" w:hAnsi="Cambria" w:cs="Arial"/>
          <w:sz w:val="22"/>
          <w:szCs w:val="22"/>
        </w:rPr>
        <w:t xml:space="preserve"> nacional o local que haya obtenido su acreditación o registro en el año inmediato anterior, incluirá, en los términos del Código y del presente Reglamento, todos los ingresos y los egresos del </w:t>
      </w:r>
      <w:r w:rsidR="00A229C0" w:rsidRPr="00AC7C65">
        <w:rPr>
          <w:rFonts w:ascii="Cambria" w:hAnsi="Cambria" w:cs="Arial"/>
          <w:sz w:val="22"/>
          <w:szCs w:val="22"/>
        </w:rPr>
        <w:t>partido político</w:t>
      </w:r>
      <w:r w:rsidRPr="00AC7C65">
        <w:rPr>
          <w:rFonts w:ascii="Cambria" w:hAnsi="Cambria" w:cs="Arial"/>
          <w:sz w:val="22"/>
          <w:szCs w:val="22"/>
        </w:rPr>
        <w:t xml:space="preserve"> a partir del día en el que surta efectos su registro o acreditación y hasta el fin del periodo que deba reportarse.</w:t>
      </w:r>
    </w:p>
    <w:p w:rsidR="00A01C6D" w:rsidRPr="00AC7C65" w:rsidRDefault="00A01C6D" w:rsidP="00A01C6D">
      <w:pPr>
        <w:pStyle w:val="Sangra2detindependiente"/>
        <w:ind w:firstLine="0"/>
        <w:rPr>
          <w:rFonts w:ascii="Cambria" w:hAnsi="Cambria" w:cs="Arial"/>
          <w:sz w:val="22"/>
          <w:szCs w:val="22"/>
        </w:rPr>
      </w:pPr>
    </w:p>
    <w:p w:rsidR="00994FE5" w:rsidRPr="00AC7C65" w:rsidRDefault="00CD5B42" w:rsidP="008115DD">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Si al final del ejercicio existiera un pasivo en la contabilidad del </w:t>
      </w:r>
      <w:r w:rsidR="00A229C0" w:rsidRPr="00AC7C65">
        <w:rPr>
          <w:rFonts w:ascii="Cambria" w:hAnsi="Cambria" w:cs="Arial"/>
          <w:sz w:val="22"/>
          <w:szCs w:val="22"/>
        </w:rPr>
        <w:t>partido político</w:t>
      </w:r>
      <w:r w:rsidRPr="00AC7C65">
        <w:rPr>
          <w:rFonts w:ascii="Cambria" w:hAnsi="Cambria" w:cs="Arial"/>
          <w:sz w:val="22"/>
          <w:szCs w:val="22"/>
        </w:rPr>
        <w:t xml:space="preserve">, </w:t>
      </w:r>
      <w:r w:rsidR="007D5CE9" w:rsidRPr="00AC7C65">
        <w:rPr>
          <w:rFonts w:ascii="Cambria" w:hAnsi="Cambria" w:cs="Arial"/>
          <w:sz w:val="22"/>
          <w:szCs w:val="22"/>
        </w:rPr>
        <w:t>é</w:t>
      </w:r>
      <w:r w:rsidRPr="00AC7C65">
        <w:rPr>
          <w:rFonts w:ascii="Cambria" w:hAnsi="Cambria" w:cs="Arial"/>
          <w:sz w:val="22"/>
          <w:szCs w:val="22"/>
        </w:rPr>
        <w:t xml:space="preserve">ste deberá integrarse detalladamente con mención de montos, nombre, concepto y fechas. Los pasivos deberán estar debidamente registrados y soportados documentalmente y autorizados por los funcionarios facultados para ello. </w:t>
      </w:r>
      <w:r w:rsidR="007D5CE9" w:rsidRPr="00AC7C65">
        <w:rPr>
          <w:rFonts w:ascii="Cambria" w:hAnsi="Cambria" w:cs="Arial"/>
          <w:sz w:val="22"/>
          <w:szCs w:val="22"/>
        </w:rPr>
        <w:t>E</w:t>
      </w:r>
      <w:r w:rsidRPr="00AC7C65">
        <w:rPr>
          <w:rFonts w:ascii="Cambria" w:hAnsi="Cambria" w:cs="Arial"/>
          <w:sz w:val="22"/>
          <w:szCs w:val="22"/>
        </w:rPr>
        <w:t xml:space="preserve">n el caso de  no encontrarse debidamente soportados y con una antigüedad mayor a un año, serán considerados como ingresos no reportados, salvo que el </w:t>
      </w:r>
      <w:r w:rsidR="00A229C0" w:rsidRPr="00AC7C65">
        <w:rPr>
          <w:rFonts w:ascii="Cambria" w:hAnsi="Cambria" w:cs="Arial"/>
          <w:sz w:val="22"/>
          <w:szCs w:val="22"/>
        </w:rPr>
        <w:t>partido político</w:t>
      </w:r>
      <w:r w:rsidRPr="00AC7C65">
        <w:rPr>
          <w:rFonts w:ascii="Cambria" w:hAnsi="Cambria" w:cs="Arial"/>
          <w:sz w:val="22"/>
          <w:szCs w:val="22"/>
        </w:rPr>
        <w:t xml:space="preserve"> informe oportunamente de la existencia de alguna excepción legal.</w:t>
      </w:r>
    </w:p>
    <w:p w:rsidR="008F1B7A" w:rsidRPr="00AC7C65" w:rsidRDefault="008F1B7A" w:rsidP="008F1B7A">
      <w:pPr>
        <w:pStyle w:val="Prrafodelista"/>
        <w:rPr>
          <w:rFonts w:ascii="Cambria" w:hAnsi="Cambria" w:cs="Arial"/>
          <w:sz w:val="22"/>
          <w:szCs w:val="22"/>
        </w:rPr>
      </w:pPr>
    </w:p>
    <w:p w:rsidR="008F1B7A" w:rsidRPr="00AC7C65" w:rsidRDefault="008F1B7A" w:rsidP="008F1B7A">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De conformidad con el </w:t>
      </w:r>
      <w:r w:rsidR="007D5CE9" w:rsidRPr="00AC7C65">
        <w:rPr>
          <w:rFonts w:ascii="Cambria" w:hAnsi="Cambria" w:cs="Arial"/>
          <w:sz w:val="22"/>
          <w:szCs w:val="22"/>
        </w:rPr>
        <w:t>párrafo 1</w:t>
      </w:r>
      <w:r w:rsidR="001B5DF4" w:rsidRPr="00AC7C65">
        <w:rPr>
          <w:rFonts w:ascii="Cambria" w:hAnsi="Cambria" w:cs="Arial"/>
          <w:sz w:val="22"/>
          <w:szCs w:val="22"/>
        </w:rPr>
        <w:t>, articulo</w:t>
      </w:r>
      <w:r w:rsidRPr="00AC7C65">
        <w:rPr>
          <w:rFonts w:ascii="Cambria" w:hAnsi="Cambria" w:cs="Arial"/>
          <w:sz w:val="22"/>
          <w:szCs w:val="22"/>
        </w:rPr>
        <w:t xml:space="preserve"> 35</w:t>
      </w:r>
      <w:r w:rsidR="007D5CE9" w:rsidRPr="00AC7C65">
        <w:rPr>
          <w:rFonts w:ascii="Cambria" w:hAnsi="Cambria" w:cs="Arial"/>
          <w:sz w:val="22"/>
          <w:szCs w:val="22"/>
        </w:rPr>
        <w:t>,</w:t>
      </w:r>
      <w:r w:rsidRPr="00AC7C65">
        <w:rPr>
          <w:rFonts w:ascii="Cambria" w:hAnsi="Cambria" w:cs="Arial"/>
          <w:sz w:val="22"/>
          <w:szCs w:val="22"/>
        </w:rPr>
        <w:t xml:space="preserve"> inciso </w:t>
      </w:r>
      <w:r w:rsidR="00687651" w:rsidRPr="00AC7C65">
        <w:rPr>
          <w:rFonts w:ascii="Cambria" w:hAnsi="Cambria" w:cs="Arial"/>
          <w:sz w:val="22"/>
          <w:szCs w:val="22"/>
        </w:rPr>
        <w:t>l)</w:t>
      </w:r>
      <w:r w:rsidRPr="00AC7C65">
        <w:rPr>
          <w:rFonts w:ascii="Cambria" w:hAnsi="Cambria" w:cs="Arial"/>
          <w:sz w:val="22"/>
          <w:szCs w:val="22"/>
        </w:rPr>
        <w:t xml:space="preserve"> del Código, cada </w:t>
      </w:r>
      <w:r w:rsidR="00A229C0" w:rsidRPr="00AC7C65">
        <w:rPr>
          <w:rFonts w:ascii="Cambria" w:hAnsi="Cambria" w:cs="Arial"/>
          <w:sz w:val="22"/>
          <w:szCs w:val="22"/>
        </w:rPr>
        <w:t>partido político</w:t>
      </w:r>
      <w:r w:rsidRPr="00AC7C65">
        <w:rPr>
          <w:rFonts w:ascii="Cambria" w:hAnsi="Cambria" w:cs="Arial"/>
          <w:sz w:val="22"/>
          <w:szCs w:val="22"/>
        </w:rPr>
        <w:t xml:space="preserve"> deberá destinar el 2% de su </w:t>
      </w:r>
      <w:r w:rsidR="003B2F49" w:rsidRPr="00AC7C65">
        <w:rPr>
          <w:rFonts w:ascii="Cambria" w:hAnsi="Cambria" w:cs="Arial"/>
          <w:sz w:val="22"/>
          <w:szCs w:val="22"/>
        </w:rPr>
        <w:t>financiamiento</w:t>
      </w:r>
      <w:r w:rsidRPr="00AC7C65">
        <w:rPr>
          <w:rFonts w:ascii="Cambria" w:hAnsi="Cambria" w:cs="Arial"/>
          <w:sz w:val="22"/>
          <w:szCs w:val="22"/>
        </w:rPr>
        <w:t xml:space="preserve"> anual</w:t>
      </w:r>
      <w:r w:rsidR="003B2F49" w:rsidRPr="00AC7C65">
        <w:rPr>
          <w:rFonts w:ascii="Cambria" w:hAnsi="Cambria" w:cs="Arial"/>
          <w:sz w:val="22"/>
          <w:szCs w:val="22"/>
        </w:rPr>
        <w:t xml:space="preserve"> ordinario </w:t>
      </w:r>
      <w:r w:rsidRPr="00AC7C65">
        <w:rPr>
          <w:rFonts w:ascii="Cambria" w:hAnsi="Cambria" w:cs="Arial"/>
          <w:sz w:val="22"/>
          <w:szCs w:val="22"/>
        </w:rPr>
        <w:t xml:space="preserve"> para la capacitación de sus  militantes y </w:t>
      </w:r>
      <w:r w:rsidR="001904E1" w:rsidRPr="00AC7C65">
        <w:rPr>
          <w:rFonts w:ascii="Cambria" w:hAnsi="Cambria" w:cs="Arial"/>
          <w:sz w:val="22"/>
          <w:szCs w:val="22"/>
        </w:rPr>
        <w:t>dirigentes</w:t>
      </w:r>
      <w:r w:rsidRPr="00AC7C65">
        <w:rPr>
          <w:rFonts w:ascii="Cambria" w:hAnsi="Cambria" w:cs="Arial"/>
          <w:sz w:val="22"/>
          <w:szCs w:val="22"/>
        </w:rPr>
        <w:t xml:space="preserve">. </w:t>
      </w:r>
    </w:p>
    <w:p w:rsidR="008F1B7A" w:rsidRPr="00AC7C65" w:rsidRDefault="008F1B7A" w:rsidP="008F1B7A">
      <w:pPr>
        <w:pStyle w:val="Prrafodelista"/>
        <w:rPr>
          <w:rFonts w:ascii="Cambria" w:hAnsi="Cambria" w:cs="Arial"/>
          <w:sz w:val="22"/>
          <w:szCs w:val="22"/>
        </w:rPr>
      </w:pPr>
    </w:p>
    <w:p w:rsidR="008F1B7A" w:rsidRPr="00AC7C65" w:rsidRDefault="003B2F49" w:rsidP="00D9583E">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La Unidad es el órgano facultado para vigilar que los </w:t>
      </w:r>
      <w:r w:rsidR="00A229C0" w:rsidRPr="00AC7C65">
        <w:rPr>
          <w:rFonts w:ascii="Cambria" w:hAnsi="Cambria" w:cs="Arial"/>
          <w:sz w:val="22"/>
          <w:szCs w:val="22"/>
        </w:rPr>
        <w:t>partido</w:t>
      </w:r>
      <w:r w:rsidR="00993D8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 den cumplimiento con la obligación señalada en el artículo 1</w:t>
      </w:r>
      <w:r w:rsidR="009F4928" w:rsidRPr="00AC7C65">
        <w:rPr>
          <w:rFonts w:ascii="Cambria" w:hAnsi="Cambria" w:cs="Arial"/>
          <w:sz w:val="22"/>
          <w:szCs w:val="22"/>
        </w:rPr>
        <w:t>30</w:t>
      </w:r>
      <w:r w:rsidRPr="00AC7C65">
        <w:rPr>
          <w:rFonts w:ascii="Cambria" w:hAnsi="Cambria" w:cs="Arial"/>
          <w:sz w:val="22"/>
          <w:szCs w:val="22"/>
        </w:rPr>
        <w:t xml:space="preserve"> de est</w:t>
      </w:r>
      <w:r w:rsidR="007D5CE9" w:rsidRPr="00AC7C65">
        <w:rPr>
          <w:rFonts w:ascii="Cambria" w:hAnsi="Cambria" w:cs="Arial"/>
          <w:sz w:val="22"/>
          <w:szCs w:val="22"/>
        </w:rPr>
        <w:t>e Reglamento entendiéndose por é</w:t>
      </w:r>
      <w:r w:rsidRPr="00AC7C65">
        <w:rPr>
          <w:rFonts w:ascii="Cambria" w:hAnsi="Cambria" w:cs="Arial"/>
          <w:sz w:val="22"/>
          <w:szCs w:val="22"/>
        </w:rPr>
        <w:t>stas lo siguiente:</w:t>
      </w:r>
    </w:p>
    <w:p w:rsidR="003B2F49" w:rsidRPr="00AC7C65" w:rsidRDefault="003B2F49" w:rsidP="003B2F49">
      <w:pPr>
        <w:pStyle w:val="Prrafodelista"/>
        <w:rPr>
          <w:rFonts w:ascii="Cambria" w:hAnsi="Cambria" w:cs="Arial"/>
          <w:sz w:val="22"/>
          <w:szCs w:val="22"/>
        </w:rPr>
      </w:pPr>
    </w:p>
    <w:p w:rsidR="00994FE5" w:rsidRPr="00AC7C65" w:rsidRDefault="002B6EF4" w:rsidP="001304A9">
      <w:pPr>
        <w:pStyle w:val="Sangra2detindependiente"/>
        <w:numPr>
          <w:ilvl w:val="0"/>
          <w:numId w:val="40"/>
        </w:numPr>
        <w:rPr>
          <w:rFonts w:asciiTheme="majorHAnsi" w:hAnsiTheme="majorHAnsi" w:cs="Arial"/>
          <w:sz w:val="22"/>
          <w:szCs w:val="22"/>
        </w:rPr>
      </w:pPr>
      <w:r w:rsidRPr="00AC7C65">
        <w:rPr>
          <w:rFonts w:asciiTheme="majorHAnsi" w:hAnsiTheme="majorHAnsi" w:cs="Arial"/>
          <w:sz w:val="22"/>
          <w:szCs w:val="22"/>
        </w:rPr>
        <w:t>Actividades de ed</w:t>
      </w:r>
      <w:r w:rsidR="00994FE5" w:rsidRPr="00AC7C65">
        <w:rPr>
          <w:rFonts w:asciiTheme="majorHAnsi" w:hAnsiTheme="majorHAnsi" w:cs="Arial"/>
          <w:sz w:val="22"/>
          <w:szCs w:val="22"/>
        </w:rPr>
        <w:t>ucación y capacitación política</w:t>
      </w:r>
      <w:r w:rsidR="00A33493" w:rsidRPr="00AC7C65">
        <w:rPr>
          <w:rFonts w:asciiTheme="majorHAnsi" w:hAnsiTheme="majorHAnsi" w:cs="Arial"/>
          <w:sz w:val="22"/>
          <w:szCs w:val="22"/>
        </w:rPr>
        <w:t>. S</w:t>
      </w:r>
      <w:r w:rsidR="00994FE5" w:rsidRPr="00AC7C65">
        <w:rPr>
          <w:rFonts w:asciiTheme="majorHAnsi" w:hAnsiTheme="majorHAnsi" w:cs="Arial"/>
          <w:sz w:val="22"/>
          <w:szCs w:val="22"/>
        </w:rPr>
        <w:t xml:space="preserve">on aquellas que tienen por objeto coadyuvar a la promoción y difusión de la cultura política; la formación  ideológica y política de sus afiliados, que  infunda en ellos, el respeto al adversario y a sus derechos en la participación política; así como, preparar la participación activa de sus militantes en los procesos electorales, fortaleciendo el régimen de </w:t>
      </w:r>
      <w:r w:rsidR="00A229C0" w:rsidRPr="00AC7C65">
        <w:rPr>
          <w:rFonts w:asciiTheme="majorHAnsi" w:hAnsiTheme="majorHAnsi" w:cs="Arial"/>
          <w:sz w:val="22"/>
          <w:szCs w:val="22"/>
        </w:rPr>
        <w:t>partido</w:t>
      </w:r>
      <w:r w:rsidR="00993D8C" w:rsidRPr="00AC7C65">
        <w:rPr>
          <w:rFonts w:asciiTheme="majorHAnsi" w:hAnsiTheme="majorHAnsi" w:cs="Arial"/>
          <w:sz w:val="22"/>
          <w:szCs w:val="22"/>
        </w:rPr>
        <w:t>s</w:t>
      </w:r>
      <w:r w:rsidR="00A229C0" w:rsidRPr="00AC7C65">
        <w:rPr>
          <w:rFonts w:asciiTheme="majorHAnsi" w:hAnsiTheme="majorHAnsi" w:cs="Arial"/>
          <w:sz w:val="22"/>
          <w:szCs w:val="22"/>
        </w:rPr>
        <w:t xml:space="preserve"> político</w:t>
      </w:r>
      <w:r w:rsidR="00994FE5" w:rsidRPr="00AC7C65">
        <w:rPr>
          <w:rFonts w:asciiTheme="majorHAnsi" w:hAnsiTheme="majorHAnsi" w:cs="Arial"/>
          <w:sz w:val="22"/>
          <w:szCs w:val="22"/>
        </w:rPr>
        <w:t>s.</w:t>
      </w:r>
    </w:p>
    <w:p w:rsidR="00994FE5" w:rsidRPr="00AC7C65" w:rsidRDefault="00994FE5" w:rsidP="00E72C16">
      <w:pPr>
        <w:pStyle w:val="Sangra2detindependiente"/>
        <w:ind w:left="720" w:firstLine="0"/>
        <w:rPr>
          <w:rFonts w:asciiTheme="majorHAnsi" w:hAnsiTheme="majorHAnsi" w:cs="Arial"/>
          <w:sz w:val="22"/>
          <w:szCs w:val="22"/>
        </w:rPr>
      </w:pPr>
      <w:r w:rsidRPr="00AC7C65">
        <w:rPr>
          <w:rFonts w:asciiTheme="majorHAnsi" w:hAnsiTheme="majorHAnsi" w:cs="Arial"/>
          <w:sz w:val="22"/>
          <w:szCs w:val="22"/>
        </w:rPr>
        <w:t>Estas actividades deberán procurar el beneficio del mayor número de personas.</w:t>
      </w:r>
    </w:p>
    <w:p w:rsidR="00994FE5" w:rsidRPr="00AC7C65" w:rsidRDefault="00994FE5" w:rsidP="001304A9">
      <w:pPr>
        <w:pStyle w:val="Sangra2detindependiente"/>
        <w:numPr>
          <w:ilvl w:val="0"/>
          <w:numId w:val="40"/>
        </w:numPr>
        <w:rPr>
          <w:rFonts w:asciiTheme="majorHAnsi" w:hAnsiTheme="majorHAnsi" w:cs="Arial"/>
          <w:sz w:val="22"/>
          <w:szCs w:val="22"/>
        </w:rPr>
      </w:pPr>
      <w:r w:rsidRPr="00AC7C65">
        <w:rPr>
          <w:rFonts w:asciiTheme="majorHAnsi" w:hAnsiTheme="majorHAnsi" w:cs="Arial"/>
          <w:sz w:val="22"/>
          <w:szCs w:val="22"/>
        </w:rPr>
        <w:t xml:space="preserve">Actividades de investigación socioeconómica y </w:t>
      </w:r>
      <w:r w:rsidR="00214964" w:rsidRPr="00AC7C65">
        <w:rPr>
          <w:rFonts w:asciiTheme="majorHAnsi" w:hAnsiTheme="majorHAnsi" w:cs="Arial"/>
          <w:sz w:val="22"/>
          <w:szCs w:val="22"/>
        </w:rPr>
        <w:t xml:space="preserve">política: </w:t>
      </w:r>
      <w:r w:rsidR="00A33493" w:rsidRPr="00AC7C65">
        <w:rPr>
          <w:rFonts w:asciiTheme="majorHAnsi" w:hAnsiTheme="majorHAnsi" w:cs="Arial"/>
          <w:sz w:val="22"/>
          <w:szCs w:val="22"/>
        </w:rPr>
        <w:t>S</w:t>
      </w:r>
      <w:r w:rsidR="00214964" w:rsidRPr="00AC7C65">
        <w:rPr>
          <w:rFonts w:asciiTheme="majorHAnsi" w:hAnsiTheme="majorHAnsi" w:cs="Arial"/>
          <w:sz w:val="22"/>
          <w:szCs w:val="22"/>
        </w:rPr>
        <w:t>on</w:t>
      </w:r>
      <w:r w:rsidRPr="00AC7C65">
        <w:rPr>
          <w:rFonts w:asciiTheme="majorHAnsi" w:hAnsiTheme="majorHAnsi" w:cs="Arial"/>
          <w:sz w:val="22"/>
          <w:szCs w:val="22"/>
        </w:rPr>
        <w:t xml:space="preserve"> las</w:t>
      </w:r>
      <w:r w:rsidR="00A33493" w:rsidRPr="00AC7C65">
        <w:rPr>
          <w:rFonts w:asciiTheme="majorHAnsi" w:hAnsiTheme="majorHAnsi" w:cs="Arial"/>
          <w:sz w:val="22"/>
          <w:szCs w:val="22"/>
        </w:rPr>
        <w:t xml:space="preserve"> que </w:t>
      </w:r>
      <w:r w:rsidRPr="00AC7C65">
        <w:rPr>
          <w:rFonts w:asciiTheme="majorHAnsi" w:hAnsiTheme="majorHAnsi" w:cs="Arial"/>
          <w:sz w:val="22"/>
          <w:szCs w:val="22"/>
        </w:rPr>
        <w:t xml:space="preserve"> tienen como propósito el estudio, análisis y diagnostico sobre problemas de</w:t>
      </w:r>
      <w:r w:rsidR="00A90AB7" w:rsidRPr="00AC7C65">
        <w:rPr>
          <w:rFonts w:asciiTheme="majorHAnsi" w:hAnsiTheme="majorHAnsi" w:cs="Arial"/>
          <w:sz w:val="22"/>
          <w:szCs w:val="22"/>
        </w:rPr>
        <w:t>l</w:t>
      </w:r>
      <w:r w:rsidRPr="00AC7C65">
        <w:rPr>
          <w:rFonts w:asciiTheme="majorHAnsi" w:hAnsiTheme="majorHAnsi" w:cs="Arial"/>
          <w:sz w:val="22"/>
          <w:szCs w:val="22"/>
        </w:rPr>
        <w:t xml:space="preserve"> Estado, que contribuyan, directa e indirectamente, a la elaboración de propuestas para su solución. Los estudios de investigación socioeconómica y política que se realicen al amparo de esta fracción</w:t>
      </w:r>
      <w:r w:rsidR="00542096" w:rsidRPr="00AC7C65">
        <w:rPr>
          <w:rFonts w:asciiTheme="majorHAnsi" w:hAnsiTheme="majorHAnsi" w:cs="Arial"/>
          <w:sz w:val="22"/>
          <w:szCs w:val="22"/>
        </w:rPr>
        <w:t xml:space="preserve">, podrán ser de carácter preventivo de problemas de Estado, siempre y cuando estén orientadas a la búsqueda de soluciones; y </w:t>
      </w:r>
    </w:p>
    <w:p w:rsidR="00994FE5" w:rsidRPr="00AC7C65" w:rsidRDefault="00542096" w:rsidP="001304A9">
      <w:pPr>
        <w:pStyle w:val="Sangra2detindependiente"/>
        <w:numPr>
          <w:ilvl w:val="0"/>
          <w:numId w:val="40"/>
        </w:numPr>
        <w:rPr>
          <w:rFonts w:asciiTheme="majorHAnsi" w:hAnsiTheme="majorHAnsi" w:cs="Arial"/>
          <w:sz w:val="22"/>
          <w:szCs w:val="22"/>
        </w:rPr>
      </w:pPr>
      <w:r w:rsidRPr="00AC7C65">
        <w:rPr>
          <w:rFonts w:asciiTheme="majorHAnsi" w:hAnsiTheme="majorHAnsi" w:cs="Arial"/>
          <w:sz w:val="22"/>
          <w:szCs w:val="22"/>
        </w:rPr>
        <w:t xml:space="preserve">Tareas editoriales: </w:t>
      </w:r>
      <w:r w:rsidR="00A90AB7" w:rsidRPr="00AC7C65">
        <w:rPr>
          <w:rFonts w:asciiTheme="majorHAnsi" w:hAnsiTheme="majorHAnsi" w:cs="Arial"/>
          <w:sz w:val="22"/>
          <w:szCs w:val="22"/>
        </w:rPr>
        <w:t>E</w:t>
      </w:r>
      <w:r w:rsidR="00994FE5" w:rsidRPr="00AC7C65">
        <w:rPr>
          <w:rFonts w:asciiTheme="majorHAnsi" w:hAnsiTheme="majorHAnsi" w:cs="Arial"/>
          <w:sz w:val="22"/>
          <w:szCs w:val="22"/>
        </w:rPr>
        <w:t xml:space="preserve">stas actividades por su parte, deberán estar destinadas a la difusión de las actividades </w:t>
      </w:r>
      <w:r w:rsidRPr="00AC7C65">
        <w:rPr>
          <w:rFonts w:asciiTheme="majorHAnsi" w:hAnsiTheme="majorHAnsi" w:cs="Arial"/>
          <w:sz w:val="22"/>
          <w:szCs w:val="22"/>
        </w:rPr>
        <w:t xml:space="preserve">señaladas en la fracción I y II del presente artículo, así </w:t>
      </w:r>
      <w:r w:rsidR="00994FE5" w:rsidRPr="00AC7C65">
        <w:rPr>
          <w:rFonts w:asciiTheme="majorHAnsi" w:hAnsiTheme="majorHAnsi" w:cs="Arial"/>
          <w:sz w:val="22"/>
          <w:szCs w:val="22"/>
        </w:rPr>
        <w:t xml:space="preserve"> como la edición y producción de impresos, videograbaciones, medios ópticos y medios </w:t>
      </w:r>
      <w:r w:rsidR="00994FE5" w:rsidRPr="00AC7C65">
        <w:rPr>
          <w:rFonts w:asciiTheme="majorHAnsi" w:hAnsiTheme="majorHAnsi" w:cs="Arial"/>
          <w:sz w:val="22"/>
          <w:szCs w:val="22"/>
        </w:rPr>
        <w:lastRenderedPageBreak/>
        <w:t>magnéticos, así como a la edición de sus publicaciones</w:t>
      </w:r>
      <w:r w:rsidRPr="00AC7C65">
        <w:rPr>
          <w:rFonts w:asciiTheme="majorHAnsi" w:hAnsiTheme="majorHAnsi" w:cs="Arial"/>
          <w:sz w:val="22"/>
          <w:szCs w:val="22"/>
        </w:rPr>
        <w:t xml:space="preserve"> mensual de divulgación y otra trimestral de carácter teórico.</w:t>
      </w:r>
    </w:p>
    <w:p w:rsidR="00994FE5" w:rsidRPr="00AC7C65" w:rsidRDefault="00994FE5" w:rsidP="00994FE5">
      <w:pPr>
        <w:pStyle w:val="Sangra2detindependiente"/>
        <w:ind w:firstLine="0"/>
        <w:rPr>
          <w:rFonts w:asciiTheme="majorHAnsi" w:hAnsiTheme="majorHAnsi" w:cs="Arial"/>
          <w:sz w:val="22"/>
          <w:szCs w:val="22"/>
        </w:rPr>
      </w:pPr>
    </w:p>
    <w:p w:rsidR="00A229C0" w:rsidRPr="00AC7C65" w:rsidRDefault="00994FE5" w:rsidP="00A229C0">
      <w:pPr>
        <w:pStyle w:val="Sangra2detindependiente"/>
        <w:ind w:firstLine="0"/>
        <w:rPr>
          <w:rFonts w:asciiTheme="majorHAnsi" w:hAnsiTheme="majorHAnsi" w:cs="Arial"/>
          <w:sz w:val="22"/>
          <w:szCs w:val="22"/>
        </w:rPr>
      </w:pPr>
      <w:r w:rsidRPr="00AC7C65">
        <w:rPr>
          <w:rFonts w:asciiTheme="majorHAnsi" w:hAnsiTheme="majorHAnsi" w:cs="Arial"/>
          <w:sz w:val="22"/>
          <w:szCs w:val="22"/>
        </w:rPr>
        <w:t xml:space="preserve"> </w:t>
      </w:r>
      <w:r w:rsidR="00A229C0" w:rsidRPr="00AC7C65">
        <w:rPr>
          <w:rFonts w:asciiTheme="majorHAnsi" w:hAnsiTheme="majorHAnsi" w:cs="Arial"/>
          <w:sz w:val="22"/>
          <w:szCs w:val="22"/>
        </w:rPr>
        <w:t>Clasificando su registro contable en  lo  establecido en el catalogo de cuentas anexo al presente reglamento.</w:t>
      </w:r>
    </w:p>
    <w:p w:rsidR="00A229C0" w:rsidRPr="00AC7C65" w:rsidRDefault="00A229C0" w:rsidP="00A229C0">
      <w:pPr>
        <w:pStyle w:val="Sangra2detindependiente"/>
        <w:ind w:firstLine="0"/>
        <w:rPr>
          <w:rFonts w:ascii="Cambria" w:hAnsi="Cambria" w:cs="Arial"/>
          <w:sz w:val="22"/>
          <w:szCs w:val="22"/>
        </w:rPr>
      </w:pPr>
    </w:p>
    <w:p w:rsidR="00994FE5" w:rsidRPr="00AC7C65" w:rsidRDefault="00994FE5" w:rsidP="00994FE5">
      <w:pPr>
        <w:pStyle w:val="Sangra2detindependiente"/>
        <w:ind w:left="284" w:firstLine="0"/>
        <w:rPr>
          <w:rFonts w:asciiTheme="majorHAnsi" w:hAnsiTheme="majorHAnsi" w:cs="Arial"/>
          <w:sz w:val="22"/>
          <w:szCs w:val="22"/>
        </w:rPr>
      </w:pPr>
      <w:r w:rsidRPr="00AC7C65">
        <w:rPr>
          <w:rFonts w:asciiTheme="majorHAnsi" w:hAnsiTheme="majorHAnsi" w:cs="Arial"/>
          <w:sz w:val="22"/>
          <w:szCs w:val="22"/>
        </w:rPr>
        <w:t xml:space="preserve">No </w:t>
      </w:r>
      <w:r w:rsidR="00542096" w:rsidRPr="00AC7C65">
        <w:rPr>
          <w:rFonts w:asciiTheme="majorHAnsi" w:hAnsiTheme="majorHAnsi" w:cs="Arial"/>
          <w:sz w:val="22"/>
          <w:szCs w:val="22"/>
        </w:rPr>
        <w:t xml:space="preserve">se consideraran gastos por actividades </w:t>
      </w:r>
      <w:r w:rsidR="001904E1" w:rsidRPr="00AC7C65">
        <w:rPr>
          <w:rFonts w:asciiTheme="majorHAnsi" w:hAnsiTheme="majorHAnsi" w:cs="Arial"/>
          <w:sz w:val="22"/>
          <w:szCs w:val="22"/>
        </w:rPr>
        <w:t xml:space="preserve">de capacitación </w:t>
      </w:r>
      <w:r w:rsidR="00542096" w:rsidRPr="00AC7C65">
        <w:rPr>
          <w:rFonts w:asciiTheme="majorHAnsi" w:hAnsiTheme="majorHAnsi" w:cs="Arial"/>
          <w:sz w:val="22"/>
          <w:szCs w:val="22"/>
        </w:rPr>
        <w:t xml:space="preserve"> </w:t>
      </w:r>
      <w:r w:rsidR="00214964" w:rsidRPr="00AC7C65">
        <w:rPr>
          <w:rFonts w:asciiTheme="majorHAnsi" w:hAnsiTheme="majorHAnsi" w:cs="Arial"/>
          <w:sz w:val="22"/>
          <w:szCs w:val="22"/>
        </w:rPr>
        <w:t>los aplicados</w:t>
      </w:r>
      <w:r w:rsidRPr="00AC7C65">
        <w:rPr>
          <w:rFonts w:asciiTheme="majorHAnsi" w:hAnsiTheme="majorHAnsi" w:cs="Arial"/>
          <w:sz w:val="22"/>
          <w:szCs w:val="22"/>
        </w:rPr>
        <w:t>,</w:t>
      </w:r>
      <w:r w:rsidR="00214964" w:rsidRPr="00AC7C65">
        <w:rPr>
          <w:rFonts w:asciiTheme="majorHAnsi" w:hAnsiTheme="majorHAnsi" w:cs="Arial"/>
          <w:sz w:val="22"/>
          <w:szCs w:val="22"/>
        </w:rPr>
        <w:t xml:space="preserve"> en</w:t>
      </w:r>
      <w:r w:rsidRPr="00AC7C65">
        <w:rPr>
          <w:rFonts w:asciiTheme="majorHAnsi" w:hAnsiTheme="majorHAnsi" w:cs="Arial"/>
          <w:sz w:val="22"/>
          <w:szCs w:val="22"/>
        </w:rPr>
        <w:t>:</w:t>
      </w:r>
    </w:p>
    <w:p w:rsidR="00994FE5" w:rsidRPr="00AC7C65" w:rsidRDefault="00994FE5" w:rsidP="00214964">
      <w:pPr>
        <w:pStyle w:val="Sangra2detindependiente"/>
        <w:ind w:firstLine="0"/>
        <w:rPr>
          <w:rFonts w:asciiTheme="majorHAnsi" w:hAnsiTheme="majorHAnsi" w:cs="Arial"/>
          <w:sz w:val="22"/>
          <w:szCs w:val="22"/>
        </w:rPr>
      </w:pPr>
    </w:p>
    <w:p w:rsidR="00214964" w:rsidRPr="00AC7C65" w:rsidRDefault="00214964" w:rsidP="00432D3D">
      <w:pPr>
        <w:pStyle w:val="Sangra2detindependiente"/>
        <w:numPr>
          <w:ilvl w:val="0"/>
          <w:numId w:val="46"/>
        </w:numPr>
        <w:rPr>
          <w:rFonts w:asciiTheme="majorHAnsi" w:hAnsiTheme="majorHAnsi" w:cs="Arial"/>
          <w:sz w:val="22"/>
          <w:szCs w:val="22"/>
        </w:rPr>
      </w:pPr>
      <w:r w:rsidRPr="00AC7C65">
        <w:rPr>
          <w:rFonts w:asciiTheme="majorHAnsi" w:hAnsiTheme="majorHAnsi" w:cs="Arial"/>
          <w:sz w:val="22"/>
          <w:szCs w:val="22"/>
        </w:rPr>
        <w:t xml:space="preserve">Los gastos para la celebración de las reuniones por aniversario o por congresos y reuniones internas que tengan fines administrativos o de organización interna </w:t>
      </w:r>
      <w:r w:rsidR="00993D8C" w:rsidRPr="00AC7C65">
        <w:rPr>
          <w:rFonts w:asciiTheme="majorHAnsi" w:hAnsiTheme="majorHAnsi" w:cs="Arial"/>
          <w:sz w:val="22"/>
          <w:szCs w:val="22"/>
        </w:rPr>
        <w:t>del partido político</w:t>
      </w:r>
      <w:r w:rsidRPr="00AC7C65">
        <w:rPr>
          <w:rFonts w:asciiTheme="majorHAnsi" w:hAnsiTheme="majorHAnsi" w:cs="Arial"/>
          <w:sz w:val="22"/>
          <w:szCs w:val="22"/>
        </w:rPr>
        <w:t>.</w:t>
      </w:r>
    </w:p>
    <w:p w:rsidR="00E72C16" w:rsidRPr="00AC7C65" w:rsidRDefault="00E72C16" w:rsidP="00432D3D">
      <w:pPr>
        <w:pStyle w:val="Sangra2detindependiente"/>
        <w:numPr>
          <w:ilvl w:val="0"/>
          <w:numId w:val="46"/>
        </w:numPr>
        <w:rPr>
          <w:rFonts w:asciiTheme="majorHAnsi" w:hAnsiTheme="majorHAnsi" w:cs="Arial"/>
          <w:sz w:val="22"/>
          <w:szCs w:val="22"/>
        </w:rPr>
      </w:pPr>
      <w:r w:rsidRPr="00AC7C65">
        <w:rPr>
          <w:rFonts w:asciiTheme="majorHAnsi" w:hAnsiTheme="majorHAnsi" w:cs="Arial"/>
          <w:sz w:val="22"/>
          <w:szCs w:val="22"/>
        </w:rPr>
        <w:t>Las encuestas que contengan reactivos sobre preferencias electorales;</w:t>
      </w:r>
    </w:p>
    <w:p w:rsidR="00994FE5" w:rsidRPr="00AC7C65" w:rsidRDefault="00214964" w:rsidP="00432D3D">
      <w:pPr>
        <w:pStyle w:val="Sangra2detindependiente"/>
        <w:numPr>
          <w:ilvl w:val="0"/>
          <w:numId w:val="46"/>
        </w:numPr>
        <w:rPr>
          <w:rFonts w:asciiTheme="majorHAnsi" w:hAnsiTheme="majorHAnsi" w:cs="Arial"/>
          <w:sz w:val="22"/>
          <w:szCs w:val="22"/>
        </w:rPr>
      </w:pPr>
      <w:r w:rsidRPr="00AC7C65">
        <w:rPr>
          <w:rFonts w:asciiTheme="majorHAnsi" w:hAnsiTheme="majorHAnsi" w:cs="Arial"/>
          <w:sz w:val="22"/>
          <w:szCs w:val="22"/>
        </w:rPr>
        <w:t>L</w:t>
      </w:r>
      <w:r w:rsidR="00994FE5" w:rsidRPr="00AC7C65">
        <w:rPr>
          <w:rFonts w:asciiTheme="majorHAnsi" w:hAnsiTheme="majorHAnsi" w:cs="Arial"/>
          <w:sz w:val="22"/>
          <w:szCs w:val="22"/>
        </w:rPr>
        <w:t>as actividades de propaganda electoral</w:t>
      </w:r>
      <w:r w:rsidR="00542096" w:rsidRPr="00AC7C65">
        <w:rPr>
          <w:rFonts w:asciiTheme="majorHAnsi" w:hAnsiTheme="majorHAnsi" w:cs="Arial"/>
          <w:sz w:val="22"/>
          <w:szCs w:val="22"/>
        </w:rPr>
        <w:t xml:space="preserve"> y </w:t>
      </w:r>
      <w:r w:rsidR="00994FE5" w:rsidRPr="00AC7C65">
        <w:rPr>
          <w:rFonts w:asciiTheme="majorHAnsi" w:hAnsiTheme="majorHAnsi" w:cs="Arial"/>
          <w:sz w:val="22"/>
          <w:szCs w:val="22"/>
        </w:rPr>
        <w:t xml:space="preserve"> </w:t>
      </w:r>
      <w:r w:rsidR="00542096" w:rsidRPr="00AC7C65">
        <w:rPr>
          <w:rFonts w:asciiTheme="majorHAnsi" w:hAnsiTheme="majorHAnsi" w:cs="Arial"/>
          <w:sz w:val="22"/>
          <w:szCs w:val="22"/>
        </w:rPr>
        <w:t xml:space="preserve">gastos operativos </w:t>
      </w:r>
      <w:r w:rsidR="00994FE5" w:rsidRPr="00AC7C65">
        <w:rPr>
          <w:rFonts w:asciiTheme="majorHAnsi" w:hAnsiTheme="majorHAnsi" w:cs="Arial"/>
          <w:sz w:val="22"/>
          <w:szCs w:val="22"/>
        </w:rPr>
        <w:t xml:space="preserve">de los </w:t>
      </w:r>
      <w:r w:rsidR="00A229C0" w:rsidRPr="00AC7C65">
        <w:rPr>
          <w:rFonts w:asciiTheme="majorHAnsi" w:hAnsiTheme="majorHAnsi" w:cs="Arial"/>
          <w:sz w:val="22"/>
          <w:szCs w:val="22"/>
        </w:rPr>
        <w:t>partido</w:t>
      </w:r>
      <w:r w:rsidR="00993D8C" w:rsidRPr="00AC7C65">
        <w:rPr>
          <w:rFonts w:asciiTheme="majorHAnsi" w:hAnsiTheme="majorHAnsi" w:cs="Arial"/>
          <w:sz w:val="22"/>
          <w:szCs w:val="22"/>
        </w:rPr>
        <w:t>s</w:t>
      </w:r>
      <w:r w:rsidR="00A229C0" w:rsidRPr="00AC7C65">
        <w:rPr>
          <w:rFonts w:asciiTheme="majorHAnsi" w:hAnsiTheme="majorHAnsi" w:cs="Arial"/>
          <w:sz w:val="22"/>
          <w:szCs w:val="22"/>
        </w:rPr>
        <w:t xml:space="preserve"> político</w:t>
      </w:r>
      <w:r w:rsidR="00994FE5" w:rsidRPr="00AC7C65">
        <w:rPr>
          <w:rFonts w:asciiTheme="majorHAnsi" w:hAnsiTheme="majorHAnsi" w:cs="Arial"/>
          <w:sz w:val="22"/>
          <w:szCs w:val="22"/>
        </w:rPr>
        <w:t xml:space="preserve">s para la obtención del </w:t>
      </w:r>
      <w:r w:rsidR="00542096" w:rsidRPr="00AC7C65">
        <w:rPr>
          <w:rFonts w:asciiTheme="majorHAnsi" w:hAnsiTheme="majorHAnsi" w:cs="Arial"/>
          <w:sz w:val="22"/>
          <w:szCs w:val="22"/>
        </w:rPr>
        <w:t>voto de</w:t>
      </w:r>
      <w:r w:rsidR="00994FE5" w:rsidRPr="00AC7C65">
        <w:rPr>
          <w:rFonts w:asciiTheme="majorHAnsi" w:hAnsiTheme="majorHAnsi" w:cs="Arial"/>
          <w:sz w:val="22"/>
          <w:szCs w:val="22"/>
        </w:rPr>
        <w:t xml:space="preserve"> candidatos a puestos de elección popular,  en cualquiera de las elecciones en las que participen;</w:t>
      </w:r>
    </w:p>
    <w:p w:rsidR="008821F8" w:rsidRPr="00AC7C65" w:rsidRDefault="00541ED3" w:rsidP="00AC7C65">
      <w:pPr>
        <w:pStyle w:val="Sangra2detindependiente"/>
        <w:numPr>
          <w:ilvl w:val="0"/>
          <w:numId w:val="46"/>
        </w:numPr>
        <w:rPr>
          <w:rFonts w:asciiTheme="majorHAnsi" w:hAnsiTheme="majorHAnsi" w:cs="Arial"/>
          <w:sz w:val="22"/>
          <w:szCs w:val="22"/>
        </w:rPr>
      </w:pPr>
      <w:r w:rsidRPr="00AC7C65">
        <w:rPr>
          <w:rFonts w:asciiTheme="majorHAnsi" w:hAnsiTheme="majorHAnsi" w:cs="Arial"/>
          <w:sz w:val="22"/>
          <w:szCs w:val="22"/>
        </w:rPr>
        <w:t>Las actividades que tengan por objeto primordial la promoción de los partidos políticos, o de su posicionamiento frente a problemas nacionales y estatales en medios masivos de comunicación.</w:t>
      </w:r>
    </w:p>
    <w:p w:rsidR="009E34D2" w:rsidRPr="00AC7C65" w:rsidRDefault="009E34D2" w:rsidP="009E34D2">
      <w:pPr>
        <w:pStyle w:val="Sangra2detindependiente"/>
        <w:ind w:firstLine="0"/>
        <w:rPr>
          <w:rFonts w:ascii="Cambria" w:hAnsi="Cambria" w:cs="Arial"/>
          <w:b/>
          <w:sz w:val="22"/>
          <w:szCs w:val="22"/>
        </w:rPr>
      </w:pPr>
    </w:p>
    <w:p w:rsidR="009E34D2" w:rsidRPr="00AC7C65" w:rsidRDefault="009E34D2" w:rsidP="009E34D2">
      <w:pPr>
        <w:pStyle w:val="Sangra2detindependiente"/>
        <w:ind w:firstLine="0"/>
        <w:jc w:val="center"/>
        <w:rPr>
          <w:rFonts w:ascii="Cambria" w:hAnsi="Cambria" w:cs="Arial"/>
          <w:b/>
          <w:sz w:val="22"/>
          <w:szCs w:val="22"/>
        </w:rPr>
      </w:pPr>
      <w:r w:rsidRPr="00AC7C65">
        <w:rPr>
          <w:rFonts w:ascii="Cambria" w:hAnsi="Cambria" w:cs="Arial"/>
          <w:b/>
          <w:sz w:val="22"/>
          <w:szCs w:val="22"/>
        </w:rPr>
        <w:t xml:space="preserve">Capítulo </w:t>
      </w:r>
      <w:r w:rsidR="00771C61" w:rsidRPr="00AC7C65">
        <w:rPr>
          <w:rFonts w:ascii="Cambria" w:hAnsi="Cambria" w:cs="Arial"/>
          <w:b/>
          <w:sz w:val="22"/>
          <w:szCs w:val="22"/>
        </w:rPr>
        <w:t>Segundo</w:t>
      </w:r>
    </w:p>
    <w:p w:rsidR="009E34D2" w:rsidRPr="00AC7C65" w:rsidRDefault="009E34D2" w:rsidP="009E34D2">
      <w:pPr>
        <w:pStyle w:val="Sangra2detindependiente"/>
        <w:ind w:firstLine="0"/>
        <w:jc w:val="center"/>
        <w:rPr>
          <w:rFonts w:ascii="Cambria" w:hAnsi="Cambria" w:cs="Arial"/>
          <w:b/>
          <w:sz w:val="22"/>
          <w:szCs w:val="22"/>
        </w:rPr>
      </w:pPr>
      <w:r w:rsidRPr="00AC7C65">
        <w:rPr>
          <w:rFonts w:ascii="Cambria" w:hAnsi="Cambria" w:cs="Arial"/>
          <w:b/>
          <w:sz w:val="22"/>
          <w:szCs w:val="22"/>
        </w:rPr>
        <w:t>De los Informes de Precampaña</w:t>
      </w:r>
    </w:p>
    <w:p w:rsidR="009E34D2" w:rsidRPr="00AC7C65" w:rsidRDefault="009E34D2" w:rsidP="009E34D2">
      <w:pPr>
        <w:pStyle w:val="Prrafodelista"/>
        <w:rPr>
          <w:rFonts w:ascii="Cambria" w:hAnsi="Cambria" w:cs="Arial"/>
          <w:sz w:val="22"/>
          <w:szCs w:val="22"/>
        </w:rPr>
      </w:pPr>
    </w:p>
    <w:p w:rsidR="00325F96" w:rsidRPr="00AC7C65" w:rsidRDefault="00F612F0" w:rsidP="0062697F">
      <w:pPr>
        <w:pStyle w:val="Sangra2detindependiente"/>
        <w:numPr>
          <w:ilvl w:val="0"/>
          <w:numId w:val="3"/>
        </w:numPr>
        <w:rPr>
          <w:rFonts w:ascii="Cambria" w:hAnsi="Cambria" w:cs="Arial"/>
          <w:sz w:val="22"/>
          <w:szCs w:val="22"/>
        </w:rPr>
      </w:pPr>
      <w:r w:rsidRPr="00AC7C65">
        <w:rPr>
          <w:rFonts w:ascii="Cambria" w:hAnsi="Cambria" w:cs="Arial"/>
          <w:sz w:val="22"/>
          <w:szCs w:val="22"/>
        </w:rPr>
        <w:t>Se considera como ingresos para gastos de precampaña y para efectos de este Reglamento</w:t>
      </w:r>
      <w:r w:rsidR="00A229C0" w:rsidRPr="00AC7C65">
        <w:rPr>
          <w:rFonts w:ascii="Cambria" w:hAnsi="Cambria" w:cs="Arial"/>
          <w:sz w:val="22"/>
          <w:szCs w:val="22"/>
        </w:rPr>
        <w:t>,</w:t>
      </w:r>
      <w:r w:rsidRPr="00AC7C65">
        <w:rPr>
          <w:rFonts w:ascii="Cambria" w:hAnsi="Cambria" w:cs="Arial"/>
          <w:sz w:val="22"/>
          <w:szCs w:val="22"/>
        </w:rPr>
        <w:t xml:space="preserve"> aquellos recursos</w:t>
      </w:r>
      <w:r w:rsidR="00325F96" w:rsidRPr="00AC7C65">
        <w:rPr>
          <w:rFonts w:ascii="Cambria" w:hAnsi="Cambria" w:cs="Arial"/>
          <w:sz w:val="22"/>
          <w:szCs w:val="22"/>
        </w:rPr>
        <w:t xml:space="preserve"> por financiamiento público, los recursos </w:t>
      </w:r>
      <w:r w:rsidRPr="00AC7C65">
        <w:rPr>
          <w:rFonts w:ascii="Cambria" w:hAnsi="Cambria" w:cs="Arial"/>
          <w:sz w:val="22"/>
          <w:szCs w:val="22"/>
        </w:rPr>
        <w:t xml:space="preserve"> aportados por los aspirantes a candidatos o por sus respectivos simpatizantes, los obtenidos </w:t>
      </w:r>
      <w:r w:rsidR="009F3E23" w:rsidRPr="00AC7C65">
        <w:rPr>
          <w:rFonts w:ascii="Cambria" w:hAnsi="Cambria" w:cs="Arial"/>
          <w:sz w:val="22"/>
          <w:szCs w:val="22"/>
        </w:rPr>
        <w:t>p</w:t>
      </w:r>
      <w:r w:rsidRPr="00AC7C65">
        <w:rPr>
          <w:rFonts w:ascii="Cambria" w:hAnsi="Cambria" w:cs="Arial"/>
          <w:sz w:val="22"/>
          <w:szCs w:val="22"/>
        </w:rPr>
        <w:t>or autofin</w:t>
      </w:r>
      <w:r w:rsidR="009F3E23" w:rsidRPr="00AC7C65">
        <w:rPr>
          <w:rFonts w:ascii="Cambria" w:hAnsi="Cambria" w:cs="Arial"/>
          <w:sz w:val="22"/>
          <w:szCs w:val="22"/>
        </w:rPr>
        <w:t>anciamiento y rendimientos financieros en el periodo de precampañas  electorales, a efecto de utilizarlos en  las mismas.</w:t>
      </w:r>
    </w:p>
    <w:p w:rsidR="00325F96" w:rsidRPr="00AC7C65" w:rsidRDefault="00325F96" w:rsidP="00325F96">
      <w:pPr>
        <w:pStyle w:val="Prrafodelista"/>
        <w:rPr>
          <w:rFonts w:ascii="Cambria" w:hAnsi="Cambria" w:cs="Arial"/>
          <w:sz w:val="22"/>
          <w:szCs w:val="22"/>
        </w:rPr>
      </w:pPr>
    </w:p>
    <w:p w:rsidR="00325F96" w:rsidRPr="00AC7C65" w:rsidRDefault="00325F96" w:rsidP="00325F96">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Para el manejo de los recursos destinados a cubrir las erogaciones a realizarse en las precampañas, los </w:t>
      </w:r>
      <w:r w:rsidR="00A229C0" w:rsidRPr="00AC7C65">
        <w:rPr>
          <w:rFonts w:ascii="Cambria" w:hAnsi="Cambria" w:cs="Arial"/>
          <w:sz w:val="22"/>
          <w:szCs w:val="22"/>
        </w:rPr>
        <w:t>partido</w:t>
      </w:r>
      <w:r w:rsidR="00993D8C"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 deberán</w:t>
      </w:r>
      <w:r w:rsidR="00F70B2E" w:rsidRPr="00AC7C65">
        <w:rPr>
          <w:rFonts w:ascii="Cambria" w:hAnsi="Cambria" w:cs="Arial"/>
          <w:sz w:val="22"/>
          <w:szCs w:val="22"/>
        </w:rPr>
        <w:t>:</w:t>
      </w:r>
    </w:p>
    <w:p w:rsidR="00325F96" w:rsidRPr="00AC7C65" w:rsidRDefault="00325F96" w:rsidP="00325F96">
      <w:pPr>
        <w:pStyle w:val="Sangra2detindependiente"/>
        <w:numPr>
          <w:ilvl w:val="0"/>
          <w:numId w:val="39"/>
        </w:numPr>
        <w:rPr>
          <w:rFonts w:ascii="Cambria" w:hAnsi="Cambria" w:cs="Arial"/>
          <w:sz w:val="22"/>
          <w:szCs w:val="22"/>
        </w:rPr>
      </w:pPr>
      <w:r w:rsidRPr="00AC7C65">
        <w:rPr>
          <w:rFonts w:ascii="Cambria" w:hAnsi="Cambria" w:cs="Arial"/>
          <w:sz w:val="22"/>
          <w:szCs w:val="22"/>
        </w:rPr>
        <w:t xml:space="preserve">Abrir cuentas bancarias a nombre del </w:t>
      </w:r>
      <w:r w:rsidR="00A229C0" w:rsidRPr="00AC7C65">
        <w:rPr>
          <w:rFonts w:ascii="Cambria" w:hAnsi="Cambria" w:cs="Arial"/>
          <w:sz w:val="22"/>
          <w:szCs w:val="22"/>
        </w:rPr>
        <w:t>partido político</w:t>
      </w:r>
      <w:r w:rsidRPr="00AC7C65">
        <w:rPr>
          <w:rFonts w:ascii="Cambria" w:hAnsi="Cambria" w:cs="Arial"/>
          <w:sz w:val="22"/>
          <w:szCs w:val="22"/>
        </w:rPr>
        <w:t xml:space="preserve">  para cada uno de los precandidatos, las cuales deberá identificar en sus registros contables el nombre del precandidato y el tipo de elección de que se trate,  con la finalidad de depositar y controlar los recursos que le transfiera el </w:t>
      </w:r>
      <w:r w:rsidR="00A229C0" w:rsidRPr="00AC7C65">
        <w:rPr>
          <w:rFonts w:ascii="Cambria" w:hAnsi="Cambria" w:cs="Arial"/>
          <w:sz w:val="22"/>
          <w:szCs w:val="22"/>
        </w:rPr>
        <w:t>partido político</w:t>
      </w:r>
      <w:r w:rsidRPr="00AC7C65">
        <w:rPr>
          <w:rFonts w:ascii="Cambria" w:hAnsi="Cambria" w:cs="Arial"/>
          <w:sz w:val="22"/>
          <w:szCs w:val="22"/>
        </w:rPr>
        <w:t>;</w:t>
      </w:r>
    </w:p>
    <w:p w:rsidR="00325F96" w:rsidRPr="00AC7C65" w:rsidRDefault="00325F96" w:rsidP="00325F96">
      <w:pPr>
        <w:pStyle w:val="Sangra2detindependiente"/>
        <w:numPr>
          <w:ilvl w:val="0"/>
          <w:numId w:val="39"/>
        </w:numPr>
        <w:rPr>
          <w:rFonts w:ascii="Cambria" w:hAnsi="Cambria" w:cs="Arial"/>
          <w:sz w:val="22"/>
          <w:szCs w:val="22"/>
        </w:rPr>
      </w:pPr>
      <w:r w:rsidRPr="00AC7C65">
        <w:rPr>
          <w:rFonts w:ascii="Cambria" w:hAnsi="Cambria" w:cs="Arial"/>
          <w:sz w:val="22"/>
          <w:szCs w:val="22"/>
        </w:rPr>
        <w:t xml:space="preserve">Manejarse  en forma mancomunada por las personas que designe el </w:t>
      </w:r>
      <w:r w:rsidR="00A229C0" w:rsidRPr="00AC7C65">
        <w:rPr>
          <w:rFonts w:ascii="Cambria" w:hAnsi="Cambria" w:cs="Arial"/>
          <w:sz w:val="22"/>
          <w:szCs w:val="22"/>
        </w:rPr>
        <w:t>partido político</w:t>
      </w:r>
      <w:r w:rsidRPr="00AC7C65">
        <w:rPr>
          <w:rFonts w:ascii="Cambria" w:hAnsi="Cambria" w:cs="Arial"/>
          <w:sz w:val="22"/>
          <w:szCs w:val="22"/>
        </w:rPr>
        <w:t xml:space="preserve">; </w:t>
      </w:r>
    </w:p>
    <w:p w:rsidR="00325F96" w:rsidRPr="00AC7C65" w:rsidRDefault="00325F96" w:rsidP="00325F96">
      <w:pPr>
        <w:pStyle w:val="Sangra2detindependiente"/>
        <w:numPr>
          <w:ilvl w:val="0"/>
          <w:numId w:val="39"/>
        </w:numPr>
        <w:rPr>
          <w:rFonts w:ascii="Cambria" w:hAnsi="Cambria" w:cs="Arial"/>
          <w:sz w:val="22"/>
          <w:szCs w:val="22"/>
        </w:rPr>
      </w:pPr>
      <w:r w:rsidRPr="00AC7C65">
        <w:rPr>
          <w:rFonts w:ascii="Cambria" w:hAnsi="Cambria" w:cs="Arial"/>
          <w:sz w:val="22"/>
          <w:szCs w:val="22"/>
        </w:rPr>
        <w:t xml:space="preserve">Cancelarse a más tardar a  los </w:t>
      </w:r>
      <w:r w:rsidR="00A229C0" w:rsidRPr="00AC7C65">
        <w:rPr>
          <w:rFonts w:ascii="Cambria" w:hAnsi="Cambria" w:cs="Arial"/>
          <w:sz w:val="22"/>
          <w:szCs w:val="22"/>
        </w:rPr>
        <w:t>diez</w:t>
      </w:r>
      <w:r w:rsidRPr="00AC7C65">
        <w:rPr>
          <w:rFonts w:ascii="Cambria" w:hAnsi="Cambria" w:cs="Arial"/>
          <w:sz w:val="22"/>
          <w:szCs w:val="22"/>
        </w:rPr>
        <w:t xml:space="preserve"> días  de concluida la precampaña de que se trate;</w:t>
      </w:r>
    </w:p>
    <w:p w:rsidR="00325F96" w:rsidRPr="00AC7C65" w:rsidRDefault="00325F96" w:rsidP="00325F96">
      <w:pPr>
        <w:pStyle w:val="Sangra2detindependiente"/>
        <w:numPr>
          <w:ilvl w:val="0"/>
          <w:numId w:val="39"/>
        </w:numPr>
        <w:rPr>
          <w:rFonts w:ascii="Cambria" w:hAnsi="Cambria" w:cs="Arial"/>
          <w:sz w:val="22"/>
          <w:szCs w:val="22"/>
        </w:rPr>
      </w:pPr>
      <w:r w:rsidRPr="00AC7C65">
        <w:rPr>
          <w:rFonts w:ascii="Cambria" w:hAnsi="Cambria" w:cs="Arial"/>
          <w:sz w:val="22"/>
          <w:szCs w:val="22"/>
        </w:rPr>
        <w:t xml:space="preserve">Los estados de cuentas bancarios deberán conciliarse por el periodo que comprenda la precampaña, misma que pasará a ser parte de los informes que rendirá el  </w:t>
      </w:r>
      <w:r w:rsidR="00A229C0" w:rsidRPr="00AC7C65">
        <w:rPr>
          <w:rFonts w:ascii="Cambria" w:hAnsi="Cambria" w:cs="Arial"/>
          <w:sz w:val="22"/>
          <w:szCs w:val="22"/>
        </w:rPr>
        <w:t>partido político</w:t>
      </w:r>
      <w:r w:rsidRPr="00AC7C65">
        <w:rPr>
          <w:rFonts w:ascii="Cambria" w:hAnsi="Cambria" w:cs="Arial"/>
          <w:sz w:val="22"/>
          <w:szCs w:val="22"/>
        </w:rPr>
        <w:t>;</w:t>
      </w:r>
    </w:p>
    <w:p w:rsidR="00325F96" w:rsidRPr="00AC7C65" w:rsidRDefault="00325F96" w:rsidP="00325F96">
      <w:pPr>
        <w:pStyle w:val="Sangra2detindependiente"/>
        <w:numPr>
          <w:ilvl w:val="0"/>
          <w:numId w:val="39"/>
        </w:numPr>
        <w:rPr>
          <w:rFonts w:ascii="Cambria" w:hAnsi="Cambria" w:cs="Arial"/>
          <w:sz w:val="22"/>
          <w:szCs w:val="22"/>
        </w:rPr>
      </w:pPr>
      <w:r w:rsidRPr="00AC7C65">
        <w:rPr>
          <w:rFonts w:ascii="Cambria" w:hAnsi="Cambria" w:cs="Arial"/>
          <w:sz w:val="22"/>
          <w:szCs w:val="22"/>
        </w:rPr>
        <w:t>Los rendimientos y comisiones bancarias que se generen deberán ser plenamente identificadas y documentadas.</w:t>
      </w:r>
    </w:p>
    <w:p w:rsidR="00325F96" w:rsidRPr="00AC7C65" w:rsidRDefault="00325F96" w:rsidP="00325F96">
      <w:pPr>
        <w:pStyle w:val="Sangra2detindependiente"/>
        <w:numPr>
          <w:ilvl w:val="0"/>
          <w:numId w:val="39"/>
        </w:numPr>
        <w:rPr>
          <w:rFonts w:ascii="Cambria" w:hAnsi="Cambria" w:cs="Arial"/>
          <w:sz w:val="22"/>
          <w:szCs w:val="22"/>
        </w:rPr>
      </w:pPr>
      <w:r w:rsidRPr="00AC7C65">
        <w:rPr>
          <w:rFonts w:ascii="Cambria" w:hAnsi="Cambria" w:cs="Arial"/>
          <w:sz w:val="22"/>
          <w:szCs w:val="22"/>
        </w:rPr>
        <w:t xml:space="preserve">Estas cuentas bancarias podrán tener movimiento treinta días naturales previos al inicio de las precampañas y hasta </w:t>
      </w:r>
      <w:r w:rsidR="00A229C0" w:rsidRPr="00AC7C65">
        <w:rPr>
          <w:rFonts w:ascii="Cambria" w:hAnsi="Cambria" w:cs="Arial"/>
          <w:sz w:val="22"/>
          <w:szCs w:val="22"/>
        </w:rPr>
        <w:t>diez</w:t>
      </w:r>
      <w:r w:rsidRPr="00AC7C65">
        <w:rPr>
          <w:rFonts w:ascii="Cambria" w:hAnsi="Cambria" w:cs="Arial"/>
          <w:sz w:val="22"/>
          <w:szCs w:val="22"/>
        </w:rPr>
        <w:t xml:space="preserve"> días naturales  posteriores a su conclusión. </w:t>
      </w:r>
    </w:p>
    <w:p w:rsidR="00325F96" w:rsidRPr="00AC7C65" w:rsidRDefault="00325F96" w:rsidP="00325F96">
      <w:pPr>
        <w:rPr>
          <w:rFonts w:ascii="Cambria" w:hAnsi="Cambria" w:cs="Arial"/>
          <w:sz w:val="22"/>
          <w:szCs w:val="22"/>
        </w:rPr>
      </w:pPr>
    </w:p>
    <w:p w:rsidR="00325F96" w:rsidRPr="00AC7C65" w:rsidRDefault="00325F96" w:rsidP="00325F96">
      <w:pPr>
        <w:pStyle w:val="Sangra2detindependiente"/>
        <w:numPr>
          <w:ilvl w:val="0"/>
          <w:numId w:val="3"/>
        </w:numPr>
        <w:rPr>
          <w:rFonts w:ascii="Cambria" w:hAnsi="Cambria" w:cs="Arial"/>
          <w:sz w:val="22"/>
          <w:szCs w:val="22"/>
        </w:rPr>
      </w:pPr>
      <w:r w:rsidRPr="00AC7C65">
        <w:rPr>
          <w:rFonts w:ascii="Cambria" w:hAnsi="Cambria" w:cs="Arial"/>
          <w:sz w:val="22"/>
          <w:szCs w:val="22"/>
        </w:rPr>
        <w:t>Lo dispuesto en el artículo anterior es aplicable en las precampañas para la elección de Gobernador del Estado. Para los demás puestos de elección popular  se establece como excepción, cuando los ingresos no excedan de mil días de salario mínimo.</w:t>
      </w:r>
    </w:p>
    <w:p w:rsidR="00325F96" w:rsidRPr="00AC7C65" w:rsidRDefault="00325F96" w:rsidP="00325F96">
      <w:pPr>
        <w:pStyle w:val="Sangra2detindependiente"/>
        <w:ind w:firstLine="0"/>
        <w:rPr>
          <w:rFonts w:ascii="Cambria" w:hAnsi="Cambria" w:cs="Arial"/>
          <w:sz w:val="22"/>
          <w:szCs w:val="22"/>
        </w:rPr>
      </w:pPr>
    </w:p>
    <w:p w:rsidR="009F3E23" w:rsidRPr="00AC7C65" w:rsidRDefault="00325F96" w:rsidP="00444A37">
      <w:pPr>
        <w:pStyle w:val="Sangra2detindependiente"/>
        <w:numPr>
          <w:ilvl w:val="0"/>
          <w:numId w:val="3"/>
        </w:numPr>
        <w:rPr>
          <w:rFonts w:ascii="Cambria" w:hAnsi="Cambria" w:cs="Arial"/>
          <w:sz w:val="22"/>
          <w:szCs w:val="22"/>
        </w:rPr>
      </w:pPr>
      <w:r w:rsidRPr="00AC7C65">
        <w:rPr>
          <w:rFonts w:ascii="Cambria" w:hAnsi="Cambria" w:cs="Arial"/>
          <w:sz w:val="22"/>
          <w:szCs w:val="22"/>
        </w:rPr>
        <w:lastRenderedPageBreak/>
        <w:t>Cuando se exceda la cantidad señalada en el artículo 1</w:t>
      </w:r>
      <w:r w:rsidR="002716A8" w:rsidRPr="00AC7C65">
        <w:rPr>
          <w:rFonts w:ascii="Cambria" w:hAnsi="Cambria" w:cs="Arial"/>
          <w:sz w:val="22"/>
          <w:szCs w:val="22"/>
        </w:rPr>
        <w:t>34</w:t>
      </w:r>
      <w:r w:rsidRPr="00AC7C65">
        <w:rPr>
          <w:rFonts w:ascii="Cambria" w:hAnsi="Cambria" w:cs="Arial"/>
          <w:sz w:val="22"/>
          <w:szCs w:val="22"/>
        </w:rPr>
        <w:t xml:space="preserve">  del presente Reglamento, y no existan sucursales bancarias en el municipio por el que contienda, deberán apertura</w:t>
      </w:r>
      <w:r w:rsidR="00D21F51" w:rsidRPr="00AC7C65">
        <w:rPr>
          <w:rFonts w:ascii="Cambria" w:hAnsi="Cambria" w:cs="Arial"/>
          <w:sz w:val="22"/>
          <w:szCs w:val="22"/>
        </w:rPr>
        <w:t>r</w:t>
      </w:r>
      <w:r w:rsidRPr="00AC7C65">
        <w:rPr>
          <w:rFonts w:ascii="Cambria" w:hAnsi="Cambria" w:cs="Arial"/>
          <w:sz w:val="22"/>
          <w:szCs w:val="22"/>
        </w:rPr>
        <w:t xml:space="preserve"> las cuentas en alguna de las sucursales de los municipios  más cercanos a éste.</w:t>
      </w:r>
    </w:p>
    <w:p w:rsidR="009F3E23" w:rsidRPr="00AC7C65" w:rsidRDefault="009F3E23" w:rsidP="009F3E23">
      <w:pPr>
        <w:pStyle w:val="Prrafodelista"/>
        <w:rPr>
          <w:rFonts w:ascii="Cambria" w:hAnsi="Cambria" w:cs="Arial"/>
          <w:sz w:val="22"/>
          <w:szCs w:val="22"/>
        </w:rPr>
      </w:pPr>
    </w:p>
    <w:p w:rsidR="007871E0" w:rsidRPr="00AC7C65" w:rsidRDefault="00371448" w:rsidP="009E34D2">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Los </w:t>
      </w:r>
      <w:r w:rsidR="00A229C0" w:rsidRPr="00AC7C65">
        <w:rPr>
          <w:rFonts w:ascii="Cambria" w:hAnsi="Cambria" w:cs="Arial"/>
          <w:sz w:val="22"/>
          <w:szCs w:val="22"/>
        </w:rPr>
        <w:t>partido</w:t>
      </w:r>
      <w:r w:rsidR="00425C8A"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 xml:space="preserve">s </w:t>
      </w:r>
      <w:r w:rsidR="00492BAF" w:rsidRPr="00AC7C65">
        <w:rPr>
          <w:rFonts w:ascii="Cambria" w:hAnsi="Cambria" w:cs="Arial"/>
          <w:sz w:val="22"/>
          <w:szCs w:val="22"/>
        </w:rPr>
        <w:t>d</w:t>
      </w:r>
      <w:r w:rsidR="00F63470" w:rsidRPr="00AC7C65">
        <w:rPr>
          <w:rFonts w:ascii="Cambria" w:hAnsi="Cambria" w:cs="Arial"/>
          <w:sz w:val="22"/>
          <w:szCs w:val="22"/>
        </w:rPr>
        <w:t>eberán presentar ante la Unidad,</w:t>
      </w:r>
      <w:r w:rsidR="00492BAF" w:rsidRPr="00AC7C65">
        <w:rPr>
          <w:rFonts w:ascii="Cambria" w:hAnsi="Cambria" w:cs="Arial"/>
          <w:sz w:val="22"/>
          <w:szCs w:val="22"/>
        </w:rPr>
        <w:t xml:space="preserve">  del Instituto</w:t>
      </w:r>
      <w:r w:rsidR="007871E0" w:rsidRPr="00AC7C65">
        <w:rPr>
          <w:rFonts w:ascii="Cambria" w:hAnsi="Cambria" w:cs="Arial"/>
          <w:sz w:val="22"/>
          <w:szCs w:val="22"/>
        </w:rPr>
        <w:t>:</w:t>
      </w:r>
    </w:p>
    <w:p w:rsidR="00EA0020" w:rsidRPr="00AC7C65" w:rsidRDefault="00EA0020" w:rsidP="00EA0020">
      <w:pPr>
        <w:pStyle w:val="Sangra2detindependiente"/>
        <w:ind w:firstLine="0"/>
        <w:rPr>
          <w:rFonts w:ascii="Cambria" w:hAnsi="Cambria" w:cs="Arial"/>
          <w:sz w:val="22"/>
          <w:szCs w:val="22"/>
        </w:rPr>
      </w:pPr>
    </w:p>
    <w:p w:rsidR="00EA0020" w:rsidRPr="00AC7C65" w:rsidRDefault="00EA0020" w:rsidP="001304A9">
      <w:pPr>
        <w:pStyle w:val="Sangra2detindependiente"/>
        <w:numPr>
          <w:ilvl w:val="0"/>
          <w:numId w:val="38"/>
        </w:numPr>
        <w:rPr>
          <w:rFonts w:ascii="Cambria" w:hAnsi="Cambria" w:cs="Arial"/>
          <w:sz w:val="22"/>
          <w:szCs w:val="22"/>
        </w:rPr>
      </w:pPr>
      <w:r w:rsidRPr="00AC7C65">
        <w:rPr>
          <w:rFonts w:ascii="Cambria" w:hAnsi="Cambria" w:cs="Arial"/>
          <w:sz w:val="22"/>
          <w:szCs w:val="22"/>
        </w:rPr>
        <w:t>Un informe por cada una de las precampañas llevadas a cabo por los precandidatos para el cargo de Gobernador del Estado.</w:t>
      </w:r>
    </w:p>
    <w:p w:rsidR="00EA0020" w:rsidRPr="00AC7C65" w:rsidRDefault="00EA0020" w:rsidP="001304A9">
      <w:pPr>
        <w:pStyle w:val="Sangra2detindependiente"/>
        <w:numPr>
          <w:ilvl w:val="0"/>
          <w:numId w:val="38"/>
        </w:numPr>
        <w:rPr>
          <w:rFonts w:ascii="Cambria" w:hAnsi="Cambria" w:cs="Arial"/>
          <w:sz w:val="22"/>
          <w:szCs w:val="22"/>
        </w:rPr>
      </w:pPr>
      <w:r w:rsidRPr="00AC7C65">
        <w:rPr>
          <w:rFonts w:ascii="Cambria" w:hAnsi="Cambria" w:cs="Arial"/>
          <w:sz w:val="22"/>
          <w:szCs w:val="22"/>
        </w:rPr>
        <w:t>Un informe por cada una de las precampañas llevadas a cabo por los precandidatos para los cargos de Diputados y;</w:t>
      </w:r>
    </w:p>
    <w:p w:rsidR="00EA0020" w:rsidRPr="00AC7C65" w:rsidRDefault="00EA0020" w:rsidP="001304A9">
      <w:pPr>
        <w:pStyle w:val="Sangra2detindependiente"/>
        <w:numPr>
          <w:ilvl w:val="0"/>
          <w:numId w:val="38"/>
        </w:numPr>
        <w:rPr>
          <w:rFonts w:ascii="Cambria" w:hAnsi="Cambria" w:cs="Arial"/>
          <w:sz w:val="22"/>
          <w:szCs w:val="22"/>
        </w:rPr>
      </w:pPr>
      <w:r w:rsidRPr="00AC7C65">
        <w:rPr>
          <w:rFonts w:ascii="Cambria" w:hAnsi="Cambria" w:cs="Arial"/>
          <w:sz w:val="22"/>
          <w:szCs w:val="22"/>
        </w:rPr>
        <w:t>Un informe por cada una de las precampañas llevadas a cabo por los precandidatos para el cargo de miembros  de Ayuntamientos;</w:t>
      </w:r>
    </w:p>
    <w:p w:rsidR="00FD2217" w:rsidRPr="00AC7C65" w:rsidRDefault="00FD2217" w:rsidP="0062697F">
      <w:pPr>
        <w:pStyle w:val="Sangra2detindependiente"/>
        <w:ind w:firstLine="0"/>
        <w:rPr>
          <w:rFonts w:ascii="Cambria" w:hAnsi="Cambria" w:cs="Arial"/>
          <w:sz w:val="22"/>
          <w:szCs w:val="22"/>
        </w:rPr>
      </w:pPr>
    </w:p>
    <w:p w:rsidR="00D21F51" w:rsidRPr="00AC7C65" w:rsidRDefault="00D21F51" w:rsidP="002241E7">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Las aportaciones en dinero y/o en especie realizadas por los aspirantes a candidatos o a sus respectivos simpatizantes </w:t>
      </w:r>
      <w:r w:rsidR="006D5F07" w:rsidRPr="00AC7C65">
        <w:rPr>
          <w:rFonts w:ascii="Cambria" w:hAnsi="Cambria" w:cs="Arial"/>
          <w:sz w:val="22"/>
          <w:szCs w:val="22"/>
        </w:rPr>
        <w:t xml:space="preserve">a sus precampañas serán consideradas como parte de los </w:t>
      </w:r>
      <w:r w:rsidR="001B1E23" w:rsidRPr="00AC7C65">
        <w:rPr>
          <w:rFonts w:ascii="Cambria" w:hAnsi="Cambria" w:cs="Arial"/>
          <w:sz w:val="22"/>
          <w:szCs w:val="22"/>
        </w:rPr>
        <w:t>límites</w:t>
      </w:r>
      <w:r w:rsidR="006D5F07" w:rsidRPr="00AC7C65">
        <w:rPr>
          <w:rFonts w:ascii="Cambria" w:hAnsi="Cambria" w:cs="Arial"/>
          <w:sz w:val="22"/>
          <w:szCs w:val="22"/>
        </w:rPr>
        <w:t xml:space="preserve"> que por las aportaciones de militantes y simpatizantes puede recibir un </w:t>
      </w:r>
      <w:r w:rsidR="00A229C0" w:rsidRPr="00AC7C65">
        <w:rPr>
          <w:rFonts w:ascii="Cambria" w:hAnsi="Cambria" w:cs="Arial"/>
          <w:sz w:val="22"/>
          <w:szCs w:val="22"/>
        </w:rPr>
        <w:t>partido político</w:t>
      </w:r>
      <w:r w:rsidR="006D5F07" w:rsidRPr="00AC7C65">
        <w:rPr>
          <w:rFonts w:ascii="Cambria" w:hAnsi="Cambria" w:cs="Arial"/>
          <w:sz w:val="22"/>
          <w:szCs w:val="22"/>
        </w:rPr>
        <w:t xml:space="preserve"> durante un año electoral </w:t>
      </w:r>
      <w:r w:rsidR="002241E7" w:rsidRPr="00AC7C65">
        <w:rPr>
          <w:rFonts w:ascii="Cambria" w:hAnsi="Cambria" w:cs="Arial"/>
          <w:sz w:val="22"/>
          <w:szCs w:val="22"/>
        </w:rPr>
        <w:t xml:space="preserve">en términos del párrafo 1, </w:t>
      </w:r>
      <w:r w:rsidR="001B1E23" w:rsidRPr="00AC7C65">
        <w:rPr>
          <w:rFonts w:ascii="Cambria" w:hAnsi="Cambria" w:cs="Arial"/>
          <w:sz w:val="22"/>
          <w:szCs w:val="22"/>
        </w:rPr>
        <w:t>artículo</w:t>
      </w:r>
      <w:r w:rsidR="002241E7" w:rsidRPr="00AC7C65">
        <w:rPr>
          <w:rFonts w:ascii="Cambria" w:hAnsi="Cambria" w:cs="Arial"/>
          <w:sz w:val="22"/>
          <w:szCs w:val="22"/>
        </w:rPr>
        <w:t xml:space="preserve"> 46 inciso d) del Código. </w:t>
      </w:r>
    </w:p>
    <w:p w:rsidR="00D21F51" w:rsidRPr="00AC7C65" w:rsidRDefault="00D21F51" w:rsidP="00D21F51">
      <w:pPr>
        <w:pStyle w:val="Sangra2detindependiente"/>
        <w:ind w:firstLine="0"/>
        <w:rPr>
          <w:rFonts w:ascii="Cambria" w:hAnsi="Cambria" w:cs="Arial"/>
          <w:sz w:val="22"/>
          <w:szCs w:val="22"/>
        </w:rPr>
      </w:pPr>
    </w:p>
    <w:p w:rsidR="00EA0020" w:rsidRPr="00AC7C65" w:rsidRDefault="00EA0020" w:rsidP="009E34D2">
      <w:pPr>
        <w:pStyle w:val="Sangra2detindependiente"/>
        <w:numPr>
          <w:ilvl w:val="0"/>
          <w:numId w:val="3"/>
        </w:numPr>
        <w:rPr>
          <w:rFonts w:ascii="Cambria" w:hAnsi="Cambria" w:cs="Arial"/>
          <w:sz w:val="22"/>
          <w:szCs w:val="22"/>
        </w:rPr>
      </w:pPr>
      <w:r w:rsidRPr="00AC7C65">
        <w:rPr>
          <w:rFonts w:ascii="Cambria" w:hAnsi="Cambria" w:cs="Arial"/>
          <w:sz w:val="22"/>
          <w:szCs w:val="22"/>
        </w:rPr>
        <w:t>Los informes se presentar</w:t>
      </w:r>
      <w:r w:rsidR="005561FE" w:rsidRPr="00AC7C65">
        <w:rPr>
          <w:rFonts w:ascii="Cambria" w:hAnsi="Cambria" w:cs="Arial"/>
          <w:sz w:val="22"/>
          <w:szCs w:val="22"/>
        </w:rPr>
        <w:t>á</w:t>
      </w:r>
      <w:r w:rsidRPr="00AC7C65">
        <w:rPr>
          <w:rFonts w:ascii="Cambria" w:hAnsi="Cambria" w:cs="Arial"/>
          <w:sz w:val="22"/>
          <w:szCs w:val="22"/>
        </w:rPr>
        <w:t>n bajo  las siguientes modalidades:</w:t>
      </w:r>
    </w:p>
    <w:p w:rsidR="001E6C3F" w:rsidRPr="00AC7C65" w:rsidRDefault="001E6C3F" w:rsidP="001E6C3F">
      <w:pPr>
        <w:pStyle w:val="Sangra2detindependiente"/>
        <w:ind w:firstLine="0"/>
        <w:rPr>
          <w:rFonts w:ascii="Cambria" w:hAnsi="Cambria" w:cs="Arial"/>
          <w:sz w:val="22"/>
          <w:szCs w:val="22"/>
        </w:rPr>
      </w:pPr>
    </w:p>
    <w:p w:rsidR="00425C8A" w:rsidRPr="00AC7C65" w:rsidRDefault="005561FE" w:rsidP="00425C8A">
      <w:pPr>
        <w:pStyle w:val="Sangra2detindependiente"/>
        <w:numPr>
          <w:ilvl w:val="0"/>
          <w:numId w:val="37"/>
        </w:numPr>
        <w:rPr>
          <w:rFonts w:ascii="Cambria" w:hAnsi="Cambria" w:cs="Arial"/>
          <w:sz w:val="22"/>
          <w:szCs w:val="22"/>
        </w:rPr>
      </w:pPr>
      <w:r w:rsidRPr="00AC7C65">
        <w:rPr>
          <w:rFonts w:ascii="Cambria" w:hAnsi="Cambria" w:cs="Arial"/>
          <w:sz w:val="22"/>
          <w:szCs w:val="22"/>
        </w:rPr>
        <w:t>INFORME INICIAL DE LA PLANEACIÓ</w:t>
      </w:r>
      <w:r w:rsidR="001E6C3F" w:rsidRPr="00AC7C65">
        <w:rPr>
          <w:rFonts w:ascii="Cambria" w:hAnsi="Cambria" w:cs="Arial"/>
          <w:sz w:val="22"/>
          <w:szCs w:val="22"/>
        </w:rPr>
        <w:t xml:space="preserve">N DE LOS GASTOS, que se refiere al presupuesto de egresos a realizar en el período de  precampañas; la información se </w:t>
      </w:r>
      <w:r w:rsidR="00EA0020" w:rsidRPr="00AC7C65">
        <w:rPr>
          <w:rFonts w:ascii="Cambria" w:hAnsi="Cambria" w:cs="Arial"/>
          <w:sz w:val="22"/>
          <w:szCs w:val="22"/>
        </w:rPr>
        <w:t>incluirá</w:t>
      </w:r>
      <w:r w:rsidR="001B5DF4" w:rsidRPr="00AC7C65">
        <w:rPr>
          <w:rFonts w:ascii="Cambria" w:hAnsi="Cambria" w:cs="Arial"/>
          <w:sz w:val="22"/>
          <w:szCs w:val="22"/>
        </w:rPr>
        <w:t xml:space="preserve"> en el formato (</w:t>
      </w:r>
      <w:r w:rsidR="002716A8" w:rsidRPr="00AC7C65">
        <w:rPr>
          <w:rFonts w:ascii="Cambria" w:hAnsi="Cambria" w:cs="Arial"/>
          <w:sz w:val="22"/>
          <w:szCs w:val="22"/>
        </w:rPr>
        <w:t>ANEXO B</w:t>
      </w:r>
      <w:r w:rsidR="001B5DF4" w:rsidRPr="00AC7C65">
        <w:rPr>
          <w:rFonts w:ascii="Cambria" w:hAnsi="Cambria" w:cs="Arial"/>
          <w:sz w:val="22"/>
          <w:szCs w:val="22"/>
        </w:rPr>
        <w:t>)</w:t>
      </w:r>
      <w:r w:rsidR="001E6C3F" w:rsidRPr="00AC7C65">
        <w:rPr>
          <w:rFonts w:ascii="Cambria" w:hAnsi="Cambria" w:cs="Arial"/>
          <w:sz w:val="22"/>
          <w:szCs w:val="22"/>
        </w:rPr>
        <w:t>, además de acompañarse de un listado de padrón de proveedores con los cuales pretendan  realizar operaciones</w:t>
      </w:r>
      <w:r w:rsidRPr="00AC7C65">
        <w:rPr>
          <w:rFonts w:ascii="Cambria" w:hAnsi="Cambria" w:cs="Arial"/>
          <w:sz w:val="22"/>
          <w:szCs w:val="22"/>
        </w:rPr>
        <w:t>. D</w:t>
      </w:r>
      <w:r w:rsidR="001E6C3F" w:rsidRPr="00AC7C65">
        <w:rPr>
          <w:rFonts w:ascii="Cambria" w:hAnsi="Cambria" w:cs="Arial"/>
          <w:sz w:val="22"/>
          <w:szCs w:val="22"/>
        </w:rPr>
        <w:t xml:space="preserve">icha lista deberá incluir:  el nombre comercial del proveedor,  nombre asentado en las facturas que expida, Registro Federal de Contribuyentes, domicilio fiscal, nombre del represente legal, y en su caso, teléfono y dirección de correo </w:t>
      </w:r>
      <w:r w:rsidR="00E62DA8" w:rsidRPr="00AC7C65">
        <w:rPr>
          <w:rFonts w:ascii="Cambria" w:hAnsi="Cambria" w:cs="Arial"/>
          <w:sz w:val="22"/>
          <w:szCs w:val="22"/>
        </w:rPr>
        <w:t xml:space="preserve">electrónico. Para este caso el </w:t>
      </w:r>
      <w:r w:rsidR="005C6CBA" w:rsidRPr="00AC7C65">
        <w:rPr>
          <w:rFonts w:ascii="Cambria" w:hAnsi="Cambria" w:cs="Arial"/>
          <w:sz w:val="22"/>
          <w:szCs w:val="22"/>
        </w:rPr>
        <w:t xml:space="preserve"> informe será presentado </w:t>
      </w:r>
      <w:r w:rsidR="00E62DA8" w:rsidRPr="00AC7C65">
        <w:rPr>
          <w:rFonts w:ascii="Cambria" w:hAnsi="Cambria" w:cs="Arial"/>
          <w:sz w:val="22"/>
          <w:szCs w:val="22"/>
        </w:rPr>
        <w:t xml:space="preserve">por tipo de precampaña y </w:t>
      </w:r>
      <w:r w:rsidR="005C6CBA" w:rsidRPr="00AC7C65">
        <w:rPr>
          <w:rFonts w:ascii="Cambria" w:hAnsi="Cambria" w:cs="Arial"/>
          <w:sz w:val="22"/>
          <w:szCs w:val="22"/>
        </w:rPr>
        <w:t xml:space="preserve">de manera global  por </w:t>
      </w:r>
      <w:r w:rsidR="00A229C0" w:rsidRPr="00AC7C65">
        <w:rPr>
          <w:rFonts w:ascii="Cambria" w:hAnsi="Cambria" w:cs="Arial"/>
          <w:sz w:val="22"/>
          <w:szCs w:val="22"/>
        </w:rPr>
        <w:t>partido político</w:t>
      </w:r>
      <w:r w:rsidR="00425C8A" w:rsidRPr="00AC7C65">
        <w:rPr>
          <w:rFonts w:ascii="Cambria" w:hAnsi="Cambria" w:cs="Arial"/>
          <w:sz w:val="22"/>
          <w:szCs w:val="22"/>
        </w:rPr>
        <w:t>.</w:t>
      </w:r>
    </w:p>
    <w:p w:rsidR="00425C8A" w:rsidRPr="00AC7C65" w:rsidRDefault="005C6CBA" w:rsidP="00425C8A">
      <w:pPr>
        <w:pStyle w:val="Sangra2detindependiente"/>
        <w:ind w:left="720" w:firstLine="0"/>
        <w:rPr>
          <w:rFonts w:ascii="Cambria" w:hAnsi="Cambria" w:cs="Arial"/>
          <w:sz w:val="22"/>
          <w:szCs w:val="22"/>
        </w:rPr>
      </w:pPr>
      <w:r w:rsidRPr="00AC7C65">
        <w:rPr>
          <w:rFonts w:ascii="Cambria" w:hAnsi="Cambria" w:cs="Arial"/>
          <w:sz w:val="22"/>
          <w:szCs w:val="22"/>
        </w:rPr>
        <w:t xml:space="preserve"> </w:t>
      </w:r>
    </w:p>
    <w:p w:rsidR="005561FE" w:rsidRPr="00AC7C65" w:rsidRDefault="001E6C3F" w:rsidP="00425C8A">
      <w:pPr>
        <w:pStyle w:val="Sangra2detindependiente"/>
        <w:numPr>
          <w:ilvl w:val="0"/>
          <w:numId w:val="37"/>
        </w:numPr>
        <w:rPr>
          <w:rFonts w:ascii="Cambria" w:hAnsi="Cambria" w:cs="Arial"/>
          <w:sz w:val="22"/>
          <w:szCs w:val="22"/>
        </w:rPr>
      </w:pPr>
      <w:r w:rsidRPr="00AC7C65">
        <w:rPr>
          <w:rFonts w:ascii="Cambria" w:hAnsi="Cambria" w:cs="Arial"/>
          <w:sz w:val="22"/>
          <w:szCs w:val="22"/>
        </w:rPr>
        <w:t>INFORME PRELIMINAR DE LOS GASTOS,</w:t>
      </w:r>
      <w:r w:rsidR="005561FE" w:rsidRPr="00AC7C65">
        <w:rPr>
          <w:rFonts w:ascii="Cambria" w:hAnsi="Cambria" w:cs="Arial"/>
          <w:sz w:val="22"/>
          <w:szCs w:val="22"/>
        </w:rPr>
        <w:t xml:space="preserve"> informará</w:t>
      </w:r>
      <w:r w:rsidRPr="00AC7C65">
        <w:rPr>
          <w:rFonts w:ascii="Cambria" w:hAnsi="Cambria" w:cs="Arial"/>
          <w:sz w:val="22"/>
          <w:szCs w:val="22"/>
        </w:rPr>
        <w:t xml:space="preserve"> el origen y monto además del </w:t>
      </w:r>
      <w:r w:rsidR="00425C8A" w:rsidRPr="00AC7C65">
        <w:rPr>
          <w:rFonts w:ascii="Cambria" w:hAnsi="Cambria" w:cs="Arial"/>
          <w:sz w:val="22"/>
          <w:szCs w:val="22"/>
        </w:rPr>
        <w:t xml:space="preserve">    </w:t>
      </w:r>
      <w:r w:rsidRPr="00AC7C65">
        <w:rPr>
          <w:rFonts w:ascii="Cambria" w:hAnsi="Cambria" w:cs="Arial"/>
          <w:sz w:val="22"/>
          <w:szCs w:val="22"/>
        </w:rPr>
        <w:t>destino de los recursos  a la mitad del proceso respectivo</w:t>
      </w:r>
      <w:r w:rsidR="005561FE" w:rsidRPr="00AC7C65">
        <w:rPr>
          <w:rFonts w:ascii="Cambria" w:hAnsi="Cambria" w:cs="Arial"/>
          <w:sz w:val="22"/>
          <w:szCs w:val="22"/>
        </w:rPr>
        <w:t>.</w:t>
      </w:r>
      <w:r w:rsidR="00E62DA8" w:rsidRPr="00AC7C65">
        <w:rPr>
          <w:rFonts w:ascii="Cambria" w:hAnsi="Cambria" w:cs="Arial"/>
          <w:sz w:val="22"/>
          <w:szCs w:val="22"/>
        </w:rPr>
        <w:t xml:space="preserve"> </w:t>
      </w:r>
      <w:r w:rsidRPr="00AC7C65">
        <w:rPr>
          <w:rFonts w:ascii="Cambria" w:hAnsi="Cambria" w:cs="Arial"/>
          <w:sz w:val="22"/>
          <w:szCs w:val="22"/>
        </w:rPr>
        <w:t xml:space="preserve"> </w:t>
      </w:r>
      <w:r w:rsidR="005561FE" w:rsidRPr="00AC7C65">
        <w:rPr>
          <w:rFonts w:ascii="Cambria" w:hAnsi="Cambria" w:cs="Arial"/>
          <w:sz w:val="22"/>
          <w:szCs w:val="22"/>
        </w:rPr>
        <w:t>D</w:t>
      </w:r>
      <w:r w:rsidRPr="00AC7C65">
        <w:rPr>
          <w:rFonts w:ascii="Cambria" w:hAnsi="Cambria" w:cs="Arial"/>
          <w:sz w:val="22"/>
          <w:szCs w:val="22"/>
        </w:rPr>
        <w:t xml:space="preserve">icha información se incluirá  en </w:t>
      </w:r>
      <w:r w:rsidR="002716A8" w:rsidRPr="00AC7C65">
        <w:rPr>
          <w:rFonts w:ascii="Cambria" w:hAnsi="Cambria" w:cs="Arial"/>
          <w:sz w:val="22"/>
          <w:szCs w:val="22"/>
        </w:rPr>
        <w:t>e</w:t>
      </w:r>
      <w:r w:rsidRPr="00AC7C65">
        <w:rPr>
          <w:rFonts w:ascii="Cambria" w:hAnsi="Cambria" w:cs="Arial"/>
          <w:sz w:val="22"/>
          <w:szCs w:val="22"/>
        </w:rPr>
        <w:t>l formato</w:t>
      </w:r>
      <w:r w:rsidR="002716A8" w:rsidRPr="00AC7C65">
        <w:rPr>
          <w:rFonts w:ascii="Cambria" w:hAnsi="Cambria" w:cs="Arial"/>
          <w:sz w:val="22"/>
          <w:szCs w:val="22"/>
        </w:rPr>
        <w:t xml:space="preserve"> (ANEXO C)</w:t>
      </w:r>
      <w:r w:rsidRPr="00AC7C65">
        <w:rPr>
          <w:rFonts w:ascii="Cambria" w:hAnsi="Cambria" w:cs="Arial"/>
          <w:sz w:val="22"/>
          <w:szCs w:val="22"/>
        </w:rPr>
        <w:t>. A dichos formatos se anexar</w:t>
      </w:r>
      <w:r w:rsidR="005561FE" w:rsidRPr="00AC7C65">
        <w:rPr>
          <w:rFonts w:ascii="Cambria" w:hAnsi="Cambria" w:cs="Arial"/>
          <w:sz w:val="22"/>
          <w:szCs w:val="22"/>
        </w:rPr>
        <w:t>á</w:t>
      </w:r>
      <w:r w:rsidRPr="00AC7C65">
        <w:rPr>
          <w:rFonts w:ascii="Cambria" w:hAnsi="Cambria" w:cs="Arial"/>
          <w:sz w:val="22"/>
          <w:szCs w:val="22"/>
        </w:rPr>
        <w:t xml:space="preserve"> relaciones de pólizas</w:t>
      </w:r>
      <w:r w:rsidR="005561FE" w:rsidRPr="00AC7C65">
        <w:rPr>
          <w:rFonts w:ascii="Cambria" w:hAnsi="Cambria" w:cs="Arial"/>
          <w:sz w:val="22"/>
          <w:szCs w:val="22"/>
        </w:rPr>
        <w:t>,</w:t>
      </w:r>
      <w:r w:rsidRPr="00AC7C65">
        <w:rPr>
          <w:rFonts w:ascii="Cambria" w:hAnsi="Cambria" w:cs="Arial"/>
          <w:sz w:val="22"/>
          <w:szCs w:val="22"/>
        </w:rPr>
        <w:t xml:space="preserve"> </w:t>
      </w:r>
      <w:r w:rsidR="005561FE" w:rsidRPr="00AC7C65">
        <w:rPr>
          <w:rFonts w:ascii="Cambria" w:hAnsi="Cambria" w:cs="Arial"/>
          <w:sz w:val="22"/>
          <w:szCs w:val="22"/>
        </w:rPr>
        <w:t xml:space="preserve">balanza de comprobación </w:t>
      </w:r>
      <w:r w:rsidRPr="00AC7C65">
        <w:rPr>
          <w:rFonts w:ascii="Cambria" w:hAnsi="Cambria" w:cs="Arial"/>
          <w:sz w:val="22"/>
          <w:szCs w:val="22"/>
        </w:rPr>
        <w:t xml:space="preserve">que genere el  sistema contable  por el  periodo que </w:t>
      </w:r>
      <w:r w:rsidR="00E62DA8" w:rsidRPr="00AC7C65">
        <w:rPr>
          <w:rFonts w:ascii="Cambria" w:hAnsi="Cambria" w:cs="Arial"/>
          <w:sz w:val="22"/>
          <w:szCs w:val="22"/>
        </w:rPr>
        <w:t>informa.</w:t>
      </w:r>
    </w:p>
    <w:p w:rsidR="00E62DA8" w:rsidRPr="00AC7C65" w:rsidRDefault="00E62DA8" w:rsidP="00E62DA8">
      <w:pPr>
        <w:pStyle w:val="Prrafodelista"/>
        <w:rPr>
          <w:rFonts w:ascii="Cambria" w:hAnsi="Cambria" w:cs="Arial"/>
          <w:sz w:val="22"/>
          <w:szCs w:val="22"/>
        </w:rPr>
      </w:pPr>
    </w:p>
    <w:p w:rsidR="00E62DA8" w:rsidRPr="00AC7C65" w:rsidRDefault="00E62DA8" w:rsidP="00E62DA8">
      <w:pPr>
        <w:pStyle w:val="Sangra2detindependiente"/>
        <w:ind w:left="720" w:firstLine="0"/>
        <w:rPr>
          <w:rFonts w:ascii="Cambria" w:hAnsi="Cambria" w:cs="Arial"/>
          <w:sz w:val="22"/>
          <w:szCs w:val="22"/>
        </w:rPr>
      </w:pPr>
      <w:r w:rsidRPr="00AC7C65">
        <w:rPr>
          <w:rFonts w:ascii="Cambria" w:hAnsi="Cambria" w:cs="Arial"/>
          <w:sz w:val="22"/>
          <w:szCs w:val="22"/>
        </w:rPr>
        <w:t>En la presentación de este informe se anexara</w:t>
      </w:r>
      <w:r w:rsidR="002716A8" w:rsidRPr="00AC7C65">
        <w:rPr>
          <w:rFonts w:ascii="Cambria" w:hAnsi="Cambria" w:cs="Arial"/>
          <w:sz w:val="22"/>
          <w:szCs w:val="22"/>
        </w:rPr>
        <w:t xml:space="preserve"> también, </w:t>
      </w:r>
      <w:r w:rsidRPr="00AC7C65">
        <w:rPr>
          <w:rFonts w:ascii="Cambria" w:hAnsi="Cambria" w:cs="Arial"/>
          <w:sz w:val="22"/>
          <w:szCs w:val="22"/>
        </w:rPr>
        <w:t xml:space="preserve"> los informes iniciales por cada precandidato registrado en el </w:t>
      </w:r>
      <w:r w:rsidR="00A229C0" w:rsidRPr="00AC7C65">
        <w:rPr>
          <w:rFonts w:ascii="Cambria" w:hAnsi="Cambria" w:cs="Arial"/>
          <w:sz w:val="22"/>
          <w:szCs w:val="22"/>
        </w:rPr>
        <w:t>partido político</w:t>
      </w:r>
      <w:r w:rsidRPr="00AC7C65">
        <w:rPr>
          <w:rFonts w:ascii="Cambria" w:hAnsi="Cambria" w:cs="Arial"/>
          <w:sz w:val="22"/>
          <w:szCs w:val="22"/>
        </w:rPr>
        <w:t>, cumpliendo todas las  especificaciones  establecidas en la fracción anterior.</w:t>
      </w:r>
    </w:p>
    <w:p w:rsidR="00E62DA8" w:rsidRPr="00AC7C65" w:rsidRDefault="00E62DA8" w:rsidP="00E62DA8">
      <w:pPr>
        <w:pStyle w:val="Sangra2detindependiente"/>
        <w:ind w:left="720" w:firstLine="0"/>
        <w:rPr>
          <w:rFonts w:ascii="Cambria" w:hAnsi="Cambria" w:cs="Arial"/>
          <w:sz w:val="22"/>
          <w:szCs w:val="22"/>
        </w:rPr>
      </w:pPr>
    </w:p>
    <w:p w:rsidR="002B6EF4" w:rsidRPr="00AC7C65" w:rsidRDefault="001E6C3F" w:rsidP="001304A9">
      <w:pPr>
        <w:pStyle w:val="Sangra2detindependiente"/>
        <w:numPr>
          <w:ilvl w:val="0"/>
          <w:numId w:val="37"/>
        </w:numPr>
        <w:rPr>
          <w:rFonts w:ascii="Cambria" w:hAnsi="Cambria" w:cs="Arial"/>
          <w:sz w:val="22"/>
          <w:szCs w:val="22"/>
        </w:rPr>
      </w:pPr>
      <w:r w:rsidRPr="00AC7C65">
        <w:rPr>
          <w:rFonts w:ascii="Cambria" w:hAnsi="Cambria" w:cs="Arial"/>
          <w:sz w:val="22"/>
          <w:szCs w:val="22"/>
        </w:rPr>
        <w:t xml:space="preserve">INFORME FINAL, deberá relacionar  la totalidad de los ingresos recibidos y los gastos efectuados, </w:t>
      </w:r>
      <w:r w:rsidR="002716A8" w:rsidRPr="00AC7C65">
        <w:rPr>
          <w:rFonts w:ascii="Cambria" w:hAnsi="Cambria" w:cs="Arial"/>
          <w:sz w:val="22"/>
          <w:szCs w:val="22"/>
        </w:rPr>
        <w:t xml:space="preserve"> la información se </w:t>
      </w:r>
      <w:r w:rsidRPr="00AC7C65">
        <w:rPr>
          <w:rFonts w:ascii="Cambria" w:hAnsi="Cambria" w:cs="Arial"/>
          <w:sz w:val="22"/>
          <w:szCs w:val="22"/>
        </w:rPr>
        <w:t xml:space="preserve"> presentar</w:t>
      </w:r>
      <w:r w:rsidR="005561FE" w:rsidRPr="00AC7C65">
        <w:rPr>
          <w:rFonts w:ascii="Cambria" w:hAnsi="Cambria" w:cs="Arial"/>
          <w:sz w:val="22"/>
          <w:szCs w:val="22"/>
        </w:rPr>
        <w:t>á</w:t>
      </w:r>
      <w:r w:rsidRPr="00AC7C65">
        <w:rPr>
          <w:rFonts w:ascii="Cambria" w:hAnsi="Cambria" w:cs="Arial"/>
          <w:sz w:val="22"/>
          <w:szCs w:val="22"/>
        </w:rPr>
        <w:t xml:space="preserve"> en </w:t>
      </w:r>
      <w:r w:rsidR="002716A8" w:rsidRPr="00AC7C65">
        <w:rPr>
          <w:rFonts w:ascii="Cambria" w:hAnsi="Cambria" w:cs="Arial"/>
          <w:sz w:val="22"/>
          <w:szCs w:val="22"/>
        </w:rPr>
        <w:t xml:space="preserve"> el formato (ANEXO D)</w:t>
      </w:r>
      <w:r w:rsidRPr="00AC7C65">
        <w:rPr>
          <w:rFonts w:ascii="Cambria" w:hAnsi="Cambria" w:cs="Arial"/>
          <w:sz w:val="22"/>
          <w:szCs w:val="22"/>
        </w:rPr>
        <w:t>, adjuntando</w:t>
      </w:r>
      <w:r w:rsidR="002B6EF4" w:rsidRPr="00AC7C65">
        <w:rPr>
          <w:rFonts w:ascii="Cambria" w:hAnsi="Cambria" w:cs="Arial"/>
          <w:sz w:val="22"/>
          <w:szCs w:val="22"/>
        </w:rPr>
        <w:t>:</w:t>
      </w:r>
    </w:p>
    <w:p w:rsidR="002B6EF4" w:rsidRPr="00AC7C65" w:rsidRDefault="002B6EF4" w:rsidP="002B6EF4">
      <w:pPr>
        <w:pStyle w:val="Prrafodelista"/>
        <w:rPr>
          <w:rFonts w:ascii="Cambria" w:hAnsi="Cambria" w:cs="Arial"/>
          <w:sz w:val="22"/>
          <w:szCs w:val="22"/>
        </w:rPr>
      </w:pPr>
    </w:p>
    <w:p w:rsidR="002B6EF4" w:rsidRPr="00AC7C65" w:rsidRDefault="002B6EF4" w:rsidP="001304A9">
      <w:pPr>
        <w:pStyle w:val="Sangra2detindependiente"/>
        <w:numPr>
          <w:ilvl w:val="0"/>
          <w:numId w:val="42"/>
        </w:numPr>
        <w:rPr>
          <w:rFonts w:ascii="Cambria" w:hAnsi="Cambria" w:cs="Arial"/>
          <w:sz w:val="22"/>
          <w:szCs w:val="22"/>
        </w:rPr>
      </w:pPr>
      <w:r w:rsidRPr="00AC7C65">
        <w:rPr>
          <w:rFonts w:ascii="Cambria" w:hAnsi="Cambria" w:cs="Arial"/>
          <w:sz w:val="22"/>
          <w:szCs w:val="22"/>
        </w:rPr>
        <w:t>E</w:t>
      </w:r>
      <w:r w:rsidR="001E6C3F" w:rsidRPr="00AC7C65">
        <w:rPr>
          <w:rFonts w:ascii="Cambria" w:hAnsi="Cambria" w:cs="Arial"/>
          <w:sz w:val="22"/>
          <w:szCs w:val="22"/>
        </w:rPr>
        <w:t>stados de cuenta</w:t>
      </w:r>
      <w:r w:rsidR="00F63470" w:rsidRPr="00AC7C65">
        <w:rPr>
          <w:rFonts w:ascii="Cambria" w:hAnsi="Cambria" w:cs="Arial"/>
          <w:sz w:val="22"/>
          <w:szCs w:val="22"/>
        </w:rPr>
        <w:t xml:space="preserve"> bancario</w:t>
      </w:r>
      <w:r w:rsidR="001E6C3F" w:rsidRPr="00AC7C65">
        <w:rPr>
          <w:rFonts w:ascii="Cambria" w:hAnsi="Cambria" w:cs="Arial"/>
          <w:sz w:val="22"/>
          <w:szCs w:val="22"/>
        </w:rPr>
        <w:t xml:space="preserve"> por las cuentas señaladas en el presente reglamento , así como las conciliaciones bancarias de las mismas,</w:t>
      </w:r>
    </w:p>
    <w:p w:rsidR="002B6EF4" w:rsidRPr="00AC7C65" w:rsidRDefault="001E6C3F" w:rsidP="001304A9">
      <w:pPr>
        <w:pStyle w:val="Sangra2detindependiente"/>
        <w:numPr>
          <w:ilvl w:val="0"/>
          <w:numId w:val="42"/>
        </w:numPr>
        <w:rPr>
          <w:rFonts w:ascii="Cambria" w:hAnsi="Cambria" w:cs="Arial"/>
          <w:sz w:val="22"/>
          <w:szCs w:val="22"/>
        </w:rPr>
      </w:pPr>
      <w:r w:rsidRPr="00AC7C65">
        <w:rPr>
          <w:rFonts w:ascii="Cambria" w:hAnsi="Cambria" w:cs="Arial"/>
          <w:sz w:val="22"/>
          <w:szCs w:val="22"/>
        </w:rPr>
        <w:t xml:space="preserve"> </w:t>
      </w:r>
      <w:r w:rsidR="005561FE" w:rsidRPr="00AC7C65">
        <w:rPr>
          <w:rFonts w:ascii="Cambria" w:hAnsi="Cambria" w:cs="Arial"/>
          <w:sz w:val="22"/>
          <w:szCs w:val="22"/>
        </w:rPr>
        <w:t>B</w:t>
      </w:r>
      <w:r w:rsidRPr="00AC7C65">
        <w:rPr>
          <w:rFonts w:ascii="Cambria" w:hAnsi="Cambria" w:cs="Arial"/>
          <w:sz w:val="22"/>
          <w:szCs w:val="22"/>
        </w:rPr>
        <w:t xml:space="preserve">alanza consolidada </w:t>
      </w:r>
      <w:r w:rsidR="002B6EF4" w:rsidRPr="00AC7C65">
        <w:rPr>
          <w:rFonts w:ascii="Cambria" w:hAnsi="Cambria" w:cs="Arial"/>
          <w:sz w:val="22"/>
          <w:szCs w:val="22"/>
        </w:rPr>
        <w:t>;</w:t>
      </w:r>
      <w:r w:rsidRPr="00AC7C65">
        <w:rPr>
          <w:rFonts w:ascii="Cambria" w:hAnsi="Cambria" w:cs="Arial"/>
          <w:sz w:val="22"/>
          <w:szCs w:val="22"/>
        </w:rPr>
        <w:t xml:space="preserve"> </w:t>
      </w:r>
    </w:p>
    <w:p w:rsidR="002B6EF4" w:rsidRPr="00AC7C65" w:rsidRDefault="005561FE" w:rsidP="001304A9">
      <w:pPr>
        <w:pStyle w:val="Sangra2detindependiente"/>
        <w:numPr>
          <w:ilvl w:val="0"/>
          <w:numId w:val="42"/>
        </w:numPr>
        <w:rPr>
          <w:rFonts w:ascii="Cambria" w:hAnsi="Cambria" w:cs="Arial"/>
          <w:sz w:val="22"/>
          <w:szCs w:val="22"/>
        </w:rPr>
      </w:pPr>
      <w:r w:rsidRPr="00AC7C65">
        <w:rPr>
          <w:rFonts w:ascii="Cambria" w:hAnsi="Cambria" w:cs="Arial"/>
          <w:sz w:val="22"/>
          <w:szCs w:val="22"/>
        </w:rPr>
        <w:t>A</w:t>
      </w:r>
      <w:r w:rsidR="001E6C3F" w:rsidRPr="00AC7C65">
        <w:rPr>
          <w:rFonts w:ascii="Cambria" w:hAnsi="Cambria" w:cs="Arial"/>
          <w:sz w:val="22"/>
          <w:szCs w:val="22"/>
        </w:rPr>
        <w:t>uxiliares contables por el periodo que hayan durado las precampañas electorales,</w:t>
      </w:r>
    </w:p>
    <w:p w:rsidR="002B6EF4" w:rsidRPr="00AC7C65" w:rsidRDefault="001E6C3F" w:rsidP="001304A9">
      <w:pPr>
        <w:pStyle w:val="Sangra2detindependiente"/>
        <w:numPr>
          <w:ilvl w:val="0"/>
          <w:numId w:val="42"/>
        </w:numPr>
        <w:rPr>
          <w:rFonts w:ascii="Cambria" w:hAnsi="Cambria" w:cs="Arial"/>
          <w:sz w:val="22"/>
          <w:szCs w:val="22"/>
        </w:rPr>
      </w:pPr>
      <w:r w:rsidRPr="00AC7C65">
        <w:rPr>
          <w:rFonts w:ascii="Cambria" w:hAnsi="Cambria" w:cs="Arial"/>
          <w:sz w:val="22"/>
          <w:szCs w:val="22"/>
        </w:rPr>
        <w:t xml:space="preserve"> </w:t>
      </w:r>
      <w:r w:rsidR="00E10CCE" w:rsidRPr="00AC7C65">
        <w:rPr>
          <w:rFonts w:ascii="Cambria" w:hAnsi="Cambria" w:cs="Arial"/>
          <w:sz w:val="22"/>
          <w:szCs w:val="22"/>
        </w:rPr>
        <w:t>Recibos de aportaciones de militantes y simpatizantes en efectivo y en especie, de acuerdo con  los formatos (RAMSPRE) especificados en el presente Reglamento;</w:t>
      </w:r>
    </w:p>
    <w:p w:rsidR="002716A8" w:rsidRPr="00AC7C65" w:rsidRDefault="002716A8" w:rsidP="002716A8">
      <w:pPr>
        <w:pStyle w:val="Sangra2detindependiente"/>
        <w:numPr>
          <w:ilvl w:val="0"/>
          <w:numId w:val="42"/>
        </w:numPr>
        <w:rPr>
          <w:rFonts w:ascii="Cambria" w:hAnsi="Cambria" w:cs="Arial"/>
          <w:sz w:val="22"/>
          <w:szCs w:val="22"/>
        </w:rPr>
      </w:pPr>
      <w:r w:rsidRPr="00AC7C65">
        <w:rPr>
          <w:rFonts w:ascii="Cambria" w:hAnsi="Cambria" w:cs="Arial"/>
          <w:sz w:val="22"/>
          <w:szCs w:val="22"/>
        </w:rPr>
        <w:lastRenderedPageBreak/>
        <w:t>Formato de control de folios de recibos de aportaciones de militantes y simpatizantes  (COFAMS);</w:t>
      </w:r>
    </w:p>
    <w:p w:rsidR="002716A8" w:rsidRPr="00AC7C65" w:rsidRDefault="002716A8" w:rsidP="002716A8">
      <w:pPr>
        <w:pStyle w:val="Sangra2detindependiente"/>
        <w:numPr>
          <w:ilvl w:val="0"/>
          <w:numId w:val="42"/>
        </w:numPr>
        <w:rPr>
          <w:rFonts w:ascii="Cambria" w:hAnsi="Cambria" w:cs="Arial"/>
          <w:sz w:val="22"/>
          <w:szCs w:val="22"/>
        </w:rPr>
      </w:pPr>
      <w:r w:rsidRPr="00AC7C65">
        <w:rPr>
          <w:rFonts w:ascii="Cambria" w:hAnsi="Cambria" w:cs="Arial"/>
          <w:sz w:val="22"/>
          <w:szCs w:val="22"/>
        </w:rPr>
        <w:t>Formato desglose anual de recibos de aportaciones de militantes y simpatizantes (DAMS);</w:t>
      </w:r>
    </w:p>
    <w:p w:rsidR="002716A8" w:rsidRPr="00AC7C65" w:rsidRDefault="002716A8" w:rsidP="002716A8">
      <w:pPr>
        <w:pStyle w:val="Sangra2detindependiente"/>
        <w:numPr>
          <w:ilvl w:val="0"/>
          <w:numId w:val="42"/>
        </w:numPr>
        <w:rPr>
          <w:rFonts w:ascii="Cambria" w:hAnsi="Cambria" w:cs="Arial"/>
          <w:sz w:val="22"/>
          <w:szCs w:val="22"/>
        </w:rPr>
      </w:pPr>
      <w:r w:rsidRPr="00AC7C65">
        <w:rPr>
          <w:rFonts w:ascii="Cambria" w:hAnsi="Cambria" w:cs="Arial"/>
          <w:sz w:val="22"/>
          <w:szCs w:val="22"/>
        </w:rPr>
        <w:t>Formato de control de eventos de autofinanciamiento (CEA) en su caso;</w:t>
      </w:r>
    </w:p>
    <w:p w:rsidR="002716A8" w:rsidRPr="00AC7C65" w:rsidRDefault="002716A8" w:rsidP="002716A8">
      <w:pPr>
        <w:pStyle w:val="Sangra2detindependiente"/>
        <w:numPr>
          <w:ilvl w:val="0"/>
          <w:numId w:val="42"/>
        </w:numPr>
        <w:rPr>
          <w:rFonts w:ascii="Cambria" w:hAnsi="Cambria" w:cs="Arial"/>
          <w:sz w:val="22"/>
          <w:szCs w:val="22"/>
        </w:rPr>
      </w:pPr>
      <w:r w:rsidRPr="00AC7C65">
        <w:rPr>
          <w:rFonts w:ascii="Cambria" w:hAnsi="Cambria" w:cs="Arial"/>
          <w:sz w:val="22"/>
          <w:szCs w:val="22"/>
        </w:rPr>
        <w:t>Comprobantes de pago de impuestos correspondientes en su caso;</w:t>
      </w:r>
    </w:p>
    <w:p w:rsidR="001E6C3F" w:rsidRPr="00AC7C65" w:rsidRDefault="005561FE" w:rsidP="001304A9">
      <w:pPr>
        <w:pStyle w:val="Sangra2detindependiente"/>
        <w:numPr>
          <w:ilvl w:val="0"/>
          <w:numId w:val="42"/>
        </w:numPr>
        <w:rPr>
          <w:rFonts w:ascii="Cambria" w:hAnsi="Cambria" w:cs="Arial"/>
          <w:sz w:val="22"/>
          <w:szCs w:val="22"/>
        </w:rPr>
      </w:pPr>
      <w:r w:rsidRPr="00AC7C65">
        <w:rPr>
          <w:rFonts w:ascii="Cambria" w:hAnsi="Cambria" w:cs="Arial"/>
          <w:sz w:val="22"/>
          <w:szCs w:val="22"/>
        </w:rPr>
        <w:t>I</w:t>
      </w:r>
      <w:r w:rsidR="001E6C3F" w:rsidRPr="00AC7C65">
        <w:rPr>
          <w:rFonts w:ascii="Cambria" w:hAnsi="Cambria" w:cs="Arial"/>
          <w:sz w:val="22"/>
          <w:szCs w:val="22"/>
        </w:rPr>
        <w:t>nventario de activos fijos que hayan sido adquiridos o recibidos por donación en el periodo de las precampañas</w:t>
      </w:r>
      <w:r w:rsidRPr="00AC7C65">
        <w:rPr>
          <w:rFonts w:ascii="Cambria" w:hAnsi="Cambria" w:cs="Arial"/>
          <w:sz w:val="22"/>
          <w:szCs w:val="22"/>
        </w:rPr>
        <w:t xml:space="preserve"> ;</w:t>
      </w:r>
      <w:r w:rsidR="001E6C3F" w:rsidRPr="00AC7C65">
        <w:rPr>
          <w:rFonts w:ascii="Cambria" w:hAnsi="Cambria" w:cs="Arial"/>
          <w:sz w:val="22"/>
          <w:szCs w:val="22"/>
        </w:rPr>
        <w:t xml:space="preserve"> </w:t>
      </w:r>
    </w:p>
    <w:p w:rsidR="00A774E3" w:rsidRPr="00AC7C65" w:rsidRDefault="00A774E3" w:rsidP="001304A9">
      <w:pPr>
        <w:pStyle w:val="Sangra2detindependiente"/>
        <w:numPr>
          <w:ilvl w:val="0"/>
          <w:numId w:val="42"/>
        </w:numPr>
        <w:rPr>
          <w:rFonts w:ascii="Cambria" w:hAnsi="Cambria" w:cs="Arial"/>
          <w:sz w:val="22"/>
          <w:szCs w:val="22"/>
        </w:rPr>
      </w:pPr>
      <w:r w:rsidRPr="00AC7C65">
        <w:rPr>
          <w:rFonts w:ascii="Cambria" w:hAnsi="Cambria" w:cs="Arial"/>
          <w:sz w:val="22"/>
          <w:szCs w:val="22"/>
        </w:rPr>
        <w:t>Los documentos que soporten las operaciones realizadas</w:t>
      </w:r>
      <w:r w:rsidR="00425C8A" w:rsidRPr="00AC7C65">
        <w:rPr>
          <w:rFonts w:ascii="Cambria" w:hAnsi="Cambria" w:cs="Arial"/>
          <w:sz w:val="22"/>
          <w:szCs w:val="22"/>
        </w:rPr>
        <w:t>;</w:t>
      </w:r>
    </w:p>
    <w:p w:rsidR="002716A8" w:rsidRPr="00AC7C65" w:rsidRDefault="002716A8" w:rsidP="00E10CCE">
      <w:pPr>
        <w:pStyle w:val="Sangra2detindependiente"/>
        <w:numPr>
          <w:ilvl w:val="0"/>
          <w:numId w:val="42"/>
        </w:numPr>
        <w:rPr>
          <w:rFonts w:ascii="Cambria" w:hAnsi="Cambria" w:cs="Arial"/>
          <w:sz w:val="22"/>
          <w:szCs w:val="22"/>
        </w:rPr>
      </w:pPr>
      <w:r w:rsidRPr="00AC7C65">
        <w:rPr>
          <w:rFonts w:ascii="Cambria" w:hAnsi="Cambria" w:cs="Arial"/>
          <w:sz w:val="22"/>
          <w:szCs w:val="22"/>
        </w:rPr>
        <w:t>El inventario físico  de bienes muebles e inmuebles en el formato (IAF) conciliado con el sistema contable, para el caso de adquisición de los mismos;</w:t>
      </w:r>
    </w:p>
    <w:p w:rsidR="00E10CCE" w:rsidRPr="00AC7C65" w:rsidRDefault="00E10CCE" w:rsidP="001304A9">
      <w:pPr>
        <w:pStyle w:val="Sangra2detindependiente"/>
        <w:numPr>
          <w:ilvl w:val="0"/>
          <w:numId w:val="42"/>
        </w:numPr>
        <w:rPr>
          <w:rFonts w:ascii="Cambria" w:hAnsi="Cambria" w:cs="Arial"/>
          <w:sz w:val="22"/>
          <w:szCs w:val="22"/>
        </w:rPr>
      </w:pPr>
      <w:r w:rsidRPr="00AC7C65">
        <w:rPr>
          <w:rFonts w:ascii="Cambria" w:hAnsi="Cambria" w:cs="Arial"/>
          <w:sz w:val="22"/>
          <w:szCs w:val="22"/>
        </w:rPr>
        <w:t>Pólizas de ingresos, egresos,  cheque y diario, separadas y ordenadas consecutiva y cronológicamente,  con sus respectivos comprobantes que cumplan con lo establecido en el presente Reglamento.</w:t>
      </w:r>
    </w:p>
    <w:p w:rsidR="00C24D37" w:rsidRPr="00AC7C65" w:rsidRDefault="00C24D37" w:rsidP="001E6C3F">
      <w:pPr>
        <w:pStyle w:val="Sangra2detindependiente"/>
        <w:ind w:firstLine="0"/>
        <w:rPr>
          <w:rFonts w:ascii="Cambria" w:hAnsi="Cambria" w:cs="Arial"/>
          <w:sz w:val="22"/>
          <w:szCs w:val="22"/>
        </w:rPr>
      </w:pPr>
    </w:p>
    <w:p w:rsidR="001E6C3F" w:rsidRPr="00AC7C65" w:rsidRDefault="007A4AA1" w:rsidP="001E6C3F">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Las erogaciones efectuadas con motivo de la realización de los procesos </w:t>
      </w:r>
      <w:r w:rsidR="005561FE" w:rsidRPr="00AC7C65">
        <w:rPr>
          <w:rFonts w:ascii="Cambria" w:hAnsi="Cambria" w:cs="Arial"/>
          <w:sz w:val="22"/>
          <w:szCs w:val="22"/>
        </w:rPr>
        <w:t>de selección interna, se apegará</w:t>
      </w:r>
      <w:r w:rsidRPr="00AC7C65">
        <w:rPr>
          <w:rFonts w:ascii="Cambria" w:hAnsi="Cambria" w:cs="Arial"/>
          <w:sz w:val="22"/>
          <w:szCs w:val="22"/>
        </w:rPr>
        <w:t>n a lo dispuesto en el artículo 52</w:t>
      </w:r>
      <w:r w:rsidR="005561FE" w:rsidRPr="00AC7C65">
        <w:rPr>
          <w:rFonts w:ascii="Cambria" w:hAnsi="Cambria" w:cs="Arial"/>
          <w:sz w:val="22"/>
          <w:szCs w:val="22"/>
        </w:rPr>
        <w:t>,</w:t>
      </w:r>
      <w:r w:rsidRPr="00AC7C65">
        <w:rPr>
          <w:rFonts w:ascii="Cambria" w:hAnsi="Cambria" w:cs="Arial"/>
          <w:sz w:val="22"/>
          <w:szCs w:val="22"/>
        </w:rPr>
        <w:t xml:space="preserve"> fracción II del Código.</w:t>
      </w:r>
    </w:p>
    <w:p w:rsidR="00660D11" w:rsidRPr="00AC7C65" w:rsidRDefault="00660D11" w:rsidP="00660D11">
      <w:pPr>
        <w:pStyle w:val="Sangra2detindependiente"/>
        <w:ind w:firstLine="0"/>
        <w:rPr>
          <w:rFonts w:ascii="Cambria" w:hAnsi="Cambria" w:cs="Arial"/>
          <w:sz w:val="22"/>
          <w:szCs w:val="22"/>
        </w:rPr>
      </w:pPr>
    </w:p>
    <w:p w:rsidR="00616321" w:rsidRPr="00AC7C65" w:rsidRDefault="005D1FD0" w:rsidP="00616321">
      <w:pPr>
        <w:pStyle w:val="Sangra2detindependiente"/>
        <w:numPr>
          <w:ilvl w:val="0"/>
          <w:numId w:val="3"/>
        </w:numPr>
        <w:rPr>
          <w:rFonts w:ascii="Cambria" w:hAnsi="Cambria" w:cs="Arial"/>
          <w:sz w:val="22"/>
          <w:szCs w:val="22"/>
        </w:rPr>
      </w:pPr>
      <w:r w:rsidRPr="00AC7C65">
        <w:rPr>
          <w:rFonts w:ascii="Cambria" w:hAnsi="Cambria" w:cs="Arial"/>
          <w:sz w:val="22"/>
          <w:szCs w:val="22"/>
        </w:rPr>
        <w:t>Los egresos que lleven a cabo los precandidatos  con motivo de las actividades propias del proceso, serán controlados y registrados en forma individual y acumulativa por tipo de gasto, de tal forma que permita su identificación</w:t>
      </w:r>
      <w:r w:rsidR="00E10CCE" w:rsidRPr="00AC7C65">
        <w:rPr>
          <w:rFonts w:ascii="Cambria" w:hAnsi="Cambria" w:cs="Arial"/>
          <w:sz w:val="22"/>
          <w:szCs w:val="22"/>
        </w:rPr>
        <w:t xml:space="preserve"> en el sistema contable.</w:t>
      </w:r>
    </w:p>
    <w:p w:rsidR="00E10CCE" w:rsidRPr="00AC7C65" w:rsidRDefault="00E10CCE" w:rsidP="00E10CCE">
      <w:pPr>
        <w:pStyle w:val="Sangra2detindependiente"/>
        <w:ind w:firstLine="0"/>
        <w:rPr>
          <w:rFonts w:ascii="Cambria" w:hAnsi="Cambria" w:cs="Arial"/>
          <w:sz w:val="22"/>
          <w:szCs w:val="22"/>
        </w:rPr>
      </w:pPr>
    </w:p>
    <w:p w:rsidR="00F324C1" w:rsidRPr="00AC7C65" w:rsidRDefault="00F324C1" w:rsidP="00616321">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Los bienes muebles e inmuebles que adquieran o reciban los aspirantes a candidatos en propiedad, deberán registrarse contablemente de acuerdo </w:t>
      </w:r>
      <w:r w:rsidR="00425C8A" w:rsidRPr="00AC7C65">
        <w:rPr>
          <w:rFonts w:ascii="Cambria" w:hAnsi="Cambria" w:cs="Arial"/>
          <w:sz w:val="22"/>
          <w:szCs w:val="22"/>
        </w:rPr>
        <w:t xml:space="preserve">a </w:t>
      </w:r>
      <w:r w:rsidRPr="00AC7C65">
        <w:rPr>
          <w:rFonts w:ascii="Cambria" w:hAnsi="Cambria" w:cs="Arial"/>
          <w:sz w:val="22"/>
          <w:szCs w:val="22"/>
        </w:rPr>
        <w:t>la guía contabilizadora que forma parte integrante del presente Regla</w:t>
      </w:r>
      <w:r w:rsidR="006D7A1B" w:rsidRPr="00AC7C65">
        <w:rPr>
          <w:rFonts w:ascii="Cambria" w:hAnsi="Cambria" w:cs="Arial"/>
          <w:sz w:val="22"/>
          <w:szCs w:val="22"/>
        </w:rPr>
        <w:t>mento.</w:t>
      </w:r>
    </w:p>
    <w:p w:rsidR="00AC4FAE" w:rsidRPr="00AC7C65" w:rsidRDefault="00AC4FAE" w:rsidP="00AC4FAE">
      <w:pPr>
        <w:pStyle w:val="Prrafodelista"/>
        <w:rPr>
          <w:rFonts w:ascii="Cambria" w:hAnsi="Cambria" w:cs="Arial"/>
          <w:sz w:val="22"/>
          <w:szCs w:val="22"/>
        </w:rPr>
      </w:pPr>
    </w:p>
    <w:p w:rsidR="00F324C1" w:rsidRPr="00AC7C65" w:rsidRDefault="00AC4FAE" w:rsidP="00F324C1">
      <w:pPr>
        <w:pStyle w:val="Sangra2detindependiente"/>
        <w:numPr>
          <w:ilvl w:val="0"/>
          <w:numId w:val="3"/>
        </w:numPr>
        <w:rPr>
          <w:rFonts w:ascii="Cambria" w:hAnsi="Cambria" w:cs="Arial"/>
          <w:sz w:val="22"/>
          <w:szCs w:val="22"/>
        </w:rPr>
      </w:pPr>
      <w:r w:rsidRPr="00AC7C65">
        <w:rPr>
          <w:rFonts w:ascii="Cambria" w:hAnsi="Cambria" w:cs="Arial"/>
          <w:sz w:val="22"/>
          <w:szCs w:val="22"/>
        </w:rPr>
        <w:t>En el caso de bienes muebles e inmuebles recibidos por los precandidatos para su uso o goce temporal, en los que no se transfiera la pr</w:t>
      </w:r>
      <w:r w:rsidR="006D7A1B" w:rsidRPr="00AC7C65">
        <w:rPr>
          <w:rFonts w:ascii="Cambria" w:hAnsi="Cambria" w:cs="Arial"/>
          <w:sz w:val="22"/>
          <w:szCs w:val="22"/>
        </w:rPr>
        <w:t xml:space="preserve">opiedad, su registro se </w:t>
      </w:r>
      <w:r w:rsidR="00792504" w:rsidRPr="00AC7C65">
        <w:rPr>
          <w:rFonts w:ascii="Cambria" w:hAnsi="Cambria" w:cs="Arial"/>
          <w:sz w:val="22"/>
          <w:szCs w:val="22"/>
        </w:rPr>
        <w:t>hará</w:t>
      </w:r>
      <w:r w:rsidR="006D7A1B" w:rsidRPr="00AC7C65">
        <w:rPr>
          <w:rFonts w:ascii="Cambria" w:hAnsi="Cambria" w:cs="Arial"/>
          <w:sz w:val="22"/>
          <w:szCs w:val="22"/>
        </w:rPr>
        <w:t xml:space="preserve"> de acuerdo a</w:t>
      </w:r>
      <w:r w:rsidR="00425C8A" w:rsidRPr="00AC7C65">
        <w:rPr>
          <w:rFonts w:ascii="Cambria" w:hAnsi="Cambria" w:cs="Arial"/>
          <w:sz w:val="22"/>
          <w:szCs w:val="22"/>
        </w:rPr>
        <w:t xml:space="preserve"> la</w:t>
      </w:r>
      <w:r w:rsidR="006D7A1B" w:rsidRPr="00AC7C65">
        <w:rPr>
          <w:rFonts w:ascii="Cambria" w:hAnsi="Cambria" w:cs="Arial"/>
          <w:sz w:val="22"/>
          <w:szCs w:val="22"/>
        </w:rPr>
        <w:t xml:space="preserve"> </w:t>
      </w:r>
      <w:r w:rsidR="00425C8A" w:rsidRPr="00AC7C65">
        <w:rPr>
          <w:rFonts w:ascii="Cambria" w:hAnsi="Cambria" w:cs="Arial"/>
          <w:sz w:val="22"/>
          <w:szCs w:val="22"/>
        </w:rPr>
        <w:t>guía contabilizadora</w:t>
      </w:r>
      <w:r w:rsidR="006D7A1B" w:rsidRPr="00AC7C65">
        <w:rPr>
          <w:rFonts w:ascii="Cambria" w:hAnsi="Cambria" w:cs="Arial"/>
          <w:sz w:val="22"/>
          <w:szCs w:val="22"/>
        </w:rPr>
        <w:t xml:space="preserve">, en base al valor de registro </w:t>
      </w:r>
      <w:r w:rsidR="00425C8A" w:rsidRPr="00AC7C65">
        <w:rPr>
          <w:rFonts w:ascii="Cambria" w:hAnsi="Cambria" w:cs="Arial"/>
          <w:sz w:val="22"/>
          <w:szCs w:val="22"/>
        </w:rPr>
        <w:t xml:space="preserve">como  lo </w:t>
      </w:r>
      <w:r w:rsidR="006D7A1B" w:rsidRPr="00AC7C65">
        <w:rPr>
          <w:rFonts w:ascii="Cambria" w:hAnsi="Cambria" w:cs="Arial"/>
          <w:sz w:val="22"/>
          <w:szCs w:val="22"/>
        </w:rPr>
        <w:t>señala</w:t>
      </w:r>
      <w:r w:rsidR="00425C8A" w:rsidRPr="00AC7C65">
        <w:rPr>
          <w:rFonts w:ascii="Cambria" w:hAnsi="Cambria" w:cs="Arial"/>
          <w:sz w:val="22"/>
          <w:szCs w:val="22"/>
        </w:rPr>
        <w:t xml:space="preserve"> </w:t>
      </w:r>
      <w:r w:rsidR="006D7A1B" w:rsidRPr="00AC7C65">
        <w:rPr>
          <w:rFonts w:ascii="Cambria" w:hAnsi="Cambria" w:cs="Arial"/>
          <w:sz w:val="22"/>
          <w:szCs w:val="22"/>
        </w:rPr>
        <w:t xml:space="preserve"> el </w:t>
      </w:r>
      <w:r w:rsidR="00792504" w:rsidRPr="00AC7C65">
        <w:rPr>
          <w:rFonts w:ascii="Cambria" w:hAnsi="Cambria" w:cs="Arial"/>
          <w:sz w:val="22"/>
          <w:szCs w:val="22"/>
        </w:rPr>
        <w:t>artículo</w:t>
      </w:r>
      <w:r w:rsidR="006D7A1B" w:rsidRPr="00AC7C65">
        <w:rPr>
          <w:rFonts w:ascii="Cambria" w:hAnsi="Cambria" w:cs="Arial"/>
          <w:sz w:val="22"/>
          <w:szCs w:val="22"/>
        </w:rPr>
        <w:t xml:space="preserve"> </w:t>
      </w:r>
      <w:r w:rsidR="00792504" w:rsidRPr="00AC7C65">
        <w:rPr>
          <w:rFonts w:ascii="Cambria" w:hAnsi="Cambria" w:cs="Arial"/>
          <w:sz w:val="22"/>
          <w:szCs w:val="22"/>
        </w:rPr>
        <w:t>6</w:t>
      </w:r>
      <w:r w:rsidR="00E10CCE" w:rsidRPr="00AC7C65">
        <w:rPr>
          <w:rFonts w:ascii="Cambria" w:hAnsi="Cambria" w:cs="Arial"/>
          <w:sz w:val="22"/>
          <w:szCs w:val="22"/>
        </w:rPr>
        <w:t>8</w:t>
      </w:r>
      <w:r w:rsidR="00792504" w:rsidRPr="00AC7C65">
        <w:rPr>
          <w:rFonts w:ascii="Cambria" w:hAnsi="Cambria" w:cs="Arial"/>
          <w:sz w:val="22"/>
          <w:szCs w:val="22"/>
        </w:rPr>
        <w:t xml:space="preserve"> del presente Reglamento.</w:t>
      </w:r>
    </w:p>
    <w:p w:rsidR="00792504" w:rsidRPr="00AC7C65" w:rsidRDefault="00792504" w:rsidP="00792504">
      <w:pPr>
        <w:pStyle w:val="Prrafodelista"/>
        <w:rPr>
          <w:rFonts w:ascii="Cambria" w:hAnsi="Cambria" w:cs="Arial"/>
          <w:sz w:val="22"/>
          <w:szCs w:val="22"/>
        </w:rPr>
      </w:pPr>
    </w:p>
    <w:p w:rsidR="00792504" w:rsidRPr="00AC7C65" w:rsidRDefault="00792504" w:rsidP="00F324C1">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Los bienes muebles o inmuebles adquiridos o </w:t>
      </w:r>
      <w:r w:rsidR="00D2677C" w:rsidRPr="00AC7C65">
        <w:rPr>
          <w:rFonts w:ascii="Cambria" w:hAnsi="Cambria" w:cs="Arial"/>
          <w:sz w:val="22"/>
          <w:szCs w:val="22"/>
        </w:rPr>
        <w:t>recibidos</w:t>
      </w:r>
      <w:r w:rsidRPr="00AC7C65">
        <w:rPr>
          <w:rFonts w:ascii="Cambria" w:hAnsi="Cambria" w:cs="Arial"/>
          <w:sz w:val="22"/>
          <w:szCs w:val="22"/>
        </w:rPr>
        <w:t xml:space="preserve"> por los </w:t>
      </w:r>
      <w:r w:rsidR="00425C8A" w:rsidRPr="00AC7C65">
        <w:rPr>
          <w:rFonts w:ascii="Cambria" w:hAnsi="Cambria" w:cs="Arial"/>
          <w:sz w:val="22"/>
          <w:szCs w:val="22"/>
        </w:rPr>
        <w:t>precandidatos</w:t>
      </w:r>
      <w:r w:rsidRPr="00AC7C65">
        <w:rPr>
          <w:rFonts w:ascii="Cambria" w:hAnsi="Cambria" w:cs="Arial"/>
          <w:sz w:val="22"/>
          <w:szCs w:val="22"/>
        </w:rPr>
        <w:t xml:space="preserve"> en precampañas electorales, al </w:t>
      </w:r>
      <w:r w:rsidR="001B1E23" w:rsidRPr="00AC7C65">
        <w:rPr>
          <w:rFonts w:ascii="Cambria" w:hAnsi="Cambria" w:cs="Arial"/>
          <w:sz w:val="22"/>
          <w:szCs w:val="22"/>
        </w:rPr>
        <w:t>término</w:t>
      </w:r>
      <w:r w:rsidRPr="00AC7C65">
        <w:rPr>
          <w:rFonts w:ascii="Cambria" w:hAnsi="Cambria" w:cs="Arial"/>
          <w:sz w:val="22"/>
          <w:szCs w:val="22"/>
        </w:rPr>
        <w:t xml:space="preserve"> de estas deberán destinarse al uso ordinario del </w:t>
      </w:r>
      <w:r w:rsidR="00A229C0" w:rsidRPr="00AC7C65">
        <w:rPr>
          <w:rFonts w:ascii="Cambria" w:hAnsi="Cambria" w:cs="Arial"/>
          <w:sz w:val="22"/>
          <w:szCs w:val="22"/>
        </w:rPr>
        <w:t>partido político</w:t>
      </w:r>
      <w:r w:rsidRPr="00AC7C65">
        <w:rPr>
          <w:rFonts w:ascii="Cambria" w:hAnsi="Cambria" w:cs="Arial"/>
          <w:sz w:val="22"/>
          <w:szCs w:val="22"/>
        </w:rPr>
        <w:t xml:space="preserve"> y, en caso de coaliciones, el </w:t>
      </w:r>
      <w:r w:rsidR="00A229C0" w:rsidRPr="00AC7C65">
        <w:rPr>
          <w:rFonts w:ascii="Cambria" w:hAnsi="Cambria" w:cs="Arial"/>
          <w:sz w:val="22"/>
          <w:szCs w:val="22"/>
        </w:rPr>
        <w:t>partido político</w:t>
      </w:r>
      <w:r w:rsidRPr="00AC7C65">
        <w:rPr>
          <w:rFonts w:ascii="Cambria" w:hAnsi="Cambria" w:cs="Arial"/>
          <w:sz w:val="22"/>
          <w:szCs w:val="22"/>
        </w:rPr>
        <w:t xml:space="preserve"> de acuerdo al convenio respectivo y ser registrados como activos fijos en la contabilidad de actividades ordinarias.</w:t>
      </w:r>
    </w:p>
    <w:p w:rsidR="00792504" w:rsidRPr="00AC7C65" w:rsidRDefault="00792504" w:rsidP="00792504">
      <w:pPr>
        <w:pStyle w:val="Prrafodelista"/>
        <w:rPr>
          <w:rFonts w:ascii="Cambria" w:hAnsi="Cambria" w:cs="Arial"/>
          <w:sz w:val="22"/>
          <w:szCs w:val="22"/>
        </w:rPr>
      </w:pPr>
    </w:p>
    <w:p w:rsidR="00792504" w:rsidRPr="00AC7C65" w:rsidRDefault="00792504" w:rsidP="00792504">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Los bienes muebles o inmuebles propiedad del  </w:t>
      </w:r>
      <w:r w:rsidR="006438F5" w:rsidRPr="00AC7C65">
        <w:rPr>
          <w:rFonts w:ascii="Cambria" w:hAnsi="Cambria" w:cs="Arial"/>
          <w:sz w:val="22"/>
          <w:szCs w:val="22"/>
        </w:rPr>
        <w:t>precandidato</w:t>
      </w:r>
      <w:r w:rsidR="00D2677C" w:rsidRPr="00AC7C65">
        <w:rPr>
          <w:rFonts w:ascii="Cambria" w:hAnsi="Cambria" w:cs="Arial"/>
          <w:sz w:val="22"/>
          <w:szCs w:val="22"/>
        </w:rPr>
        <w:t xml:space="preserve">, destinados </w:t>
      </w:r>
      <w:r w:rsidR="00E10CCE" w:rsidRPr="00AC7C65">
        <w:rPr>
          <w:rFonts w:ascii="Cambria" w:hAnsi="Cambria" w:cs="Arial"/>
          <w:sz w:val="22"/>
          <w:szCs w:val="22"/>
        </w:rPr>
        <w:t>al uso</w:t>
      </w:r>
      <w:r w:rsidRPr="00AC7C65">
        <w:rPr>
          <w:rFonts w:ascii="Cambria" w:hAnsi="Cambria" w:cs="Arial"/>
          <w:sz w:val="22"/>
          <w:szCs w:val="22"/>
        </w:rPr>
        <w:t xml:space="preserve"> ordinario</w:t>
      </w:r>
      <w:r w:rsidR="00D2677C" w:rsidRPr="00AC7C65">
        <w:rPr>
          <w:rFonts w:ascii="Cambria" w:hAnsi="Cambria" w:cs="Arial"/>
          <w:sz w:val="22"/>
          <w:szCs w:val="22"/>
        </w:rPr>
        <w:t xml:space="preserve"> y personal, no se tomaran en cuenta como gastos de precampaña, para tal efecto </w:t>
      </w:r>
      <w:r w:rsidRPr="00AC7C65">
        <w:rPr>
          <w:rFonts w:ascii="Cambria" w:hAnsi="Cambria" w:cs="Arial"/>
          <w:sz w:val="22"/>
          <w:szCs w:val="22"/>
        </w:rPr>
        <w:t xml:space="preserve">el </w:t>
      </w:r>
      <w:r w:rsidR="00A229C0" w:rsidRPr="00AC7C65">
        <w:rPr>
          <w:rFonts w:ascii="Cambria" w:hAnsi="Cambria" w:cs="Arial"/>
          <w:sz w:val="22"/>
          <w:szCs w:val="22"/>
        </w:rPr>
        <w:t>partido político</w:t>
      </w:r>
      <w:r w:rsidRPr="00AC7C65">
        <w:rPr>
          <w:rFonts w:ascii="Cambria" w:hAnsi="Cambria" w:cs="Arial"/>
          <w:sz w:val="22"/>
          <w:szCs w:val="22"/>
        </w:rPr>
        <w:t xml:space="preserve"> y</w:t>
      </w:r>
      <w:r w:rsidR="00D2677C" w:rsidRPr="00AC7C65">
        <w:rPr>
          <w:rFonts w:ascii="Cambria" w:hAnsi="Cambria" w:cs="Arial"/>
          <w:sz w:val="22"/>
          <w:szCs w:val="22"/>
        </w:rPr>
        <w:t xml:space="preserve">/o </w:t>
      </w:r>
      <w:r w:rsidRPr="00AC7C65">
        <w:rPr>
          <w:rFonts w:ascii="Cambria" w:hAnsi="Cambria" w:cs="Arial"/>
          <w:sz w:val="22"/>
          <w:szCs w:val="22"/>
        </w:rPr>
        <w:t xml:space="preserve"> </w:t>
      </w:r>
      <w:r w:rsidR="00E10CCE" w:rsidRPr="00AC7C65">
        <w:rPr>
          <w:rFonts w:ascii="Cambria" w:hAnsi="Cambria" w:cs="Arial"/>
          <w:sz w:val="22"/>
          <w:szCs w:val="22"/>
        </w:rPr>
        <w:t>coalición,</w:t>
      </w:r>
      <w:r w:rsidRPr="00AC7C65">
        <w:rPr>
          <w:rFonts w:ascii="Cambria" w:hAnsi="Cambria" w:cs="Arial"/>
          <w:sz w:val="22"/>
          <w:szCs w:val="22"/>
        </w:rPr>
        <w:t xml:space="preserve"> </w:t>
      </w:r>
      <w:r w:rsidR="00D2677C" w:rsidRPr="00AC7C65">
        <w:rPr>
          <w:rFonts w:ascii="Cambria" w:hAnsi="Cambria" w:cs="Arial"/>
          <w:sz w:val="22"/>
          <w:szCs w:val="22"/>
        </w:rPr>
        <w:t xml:space="preserve">deberá informar de dichos bienes </w:t>
      </w:r>
      <w:r w:rsidR="00E10CCE" w:rsidRPr="00AC7C65">
        <w:rPr>
          <w:rFonts w:ascii="Cambria" w:hAnsi="Cambria" w:cs="Arial"/>
          <w:sz w:val="22"/>
          <w:szCs w:val="22"/>
        </w:rPr>
        <w:t xml:space="preserve"> para tal </w:t>
      </w:r>
      <w:r w:rsidR="00F612F0" w:rsidRPr="00AC7C65">
        <w:rPr>
          <w:rFonts w:ascii="Cambria" w:hAnsi="Cambria" w:cs="Arial"/>
          <w:sz w:val="22"/>
          <w:szCs w:val="22"/>
        </w:rPr>
        <w:t xml:space="preserve"> efecto los documentos que comprueben que su adquisición fue con anterioridad al inicio de su precampaña</w:t>
      </w:r>
      <w:r w:rsidRPr="00AC7C65">
        <w:rPr>
          <w:rFonts w:ascii="Cambria" w:hAnsi="Cambria" w:cs="Arial"/>
          <w:sz w:val="22"/>
          <w:szCs w:val="22"/>
        </w:rPr>
        <w:t>.</w:t>
      </w:r>
    </w:p>
    <w:p w:rsidR="00792504" w:rsidRPr="00AC7C65" w:rsidRDefault="00792504" w:rsidP="00792504">
      <w:pPr>
        <w:pStyle w:val="Sangra2detindependiente"/>
        <w:ind w:firstLine="0"/>
        <w:rPr>
          <w:rFonts w:ascii="Cambria" w:hAnsi="Cambria" w:cs="Arial"/>
          <w:sz w:val="22"/>
          <w:szCs w:val="22"/>
        </w:rPr>
      </w:pPr>
    </w:p>
    <w:p w:rsidR="003765CC" w:rsidRPr="00AC7C65" w:rsidRDefault="003765CC" w:rsidP="00616321">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Si al finalizar las </w:t>
      </w:r>
      <w:r w:rsidR="006F61B3" w:rsidRPr="00AC7C65">
        <w:rPr>
          <w:rFonts w:ascii="Cambria" w:hAnsi="Cambria" w:cs="Arial"/>
          <w:sz w:val="22"/>
          <w:szCs w:val="22"/>
        </w:rPr>
        <w:t>precampañas</w:t>
      </w:r>
      <w:r w:rsidRPr="00AC7C65">
        <w:rPr>
          <w:rFonts w:ascii="Cambria" w:hAnsi="Cambria" w:cs="Arial"/>
          <w:sz w:val="22"/>
          <w:szCs w:val="22"/>
        </w:rPr>
        <w:t>, las cuentas bancarias presentan saldos pendientes por cobrar por los proveedores, éstos deben estar correctamente contabilizados y soportados con la documentación comprobatoria, considerando que al momento de la presentación de sus informes deberán haber cubierto totalmente los pasivos contraídos.</w:t>
      </w:r>
    </w:p>
    <w:p w:rsidR="00FC0567" w:rsidRPr="00AC7C65" w:rsidRDefault="00FC0567" w:rsidP="00FC0567">
      <w:pPr>
        <w:pStyle w:val="Prrafodelista"/>
        <w:rPr>
          <w:rFonts w:ascii="Cambria" w:hAnsi="Cambria" w:cs="Arial"/>
          <w:sz w:val="22"/>
          <w:szCs w:val="22"/>
        </w:rPr>
      </w:pPr>
    </w:p>
    <w:p w:rsidR="0065039C" w:rsidRPr="00AC7C65" w:rsidRDefault="0065039C" w:rsidP="0065039C">
      <w:pPr>
        <w:pStyle w:val="Sangra2detindependiente"/>
        <w:numPr>
          <w:ilvl w:val="0"/>
          <w:numId w:val="3"/>
        </w:numPr>
        <w:rPr>
          <w:rFonts w:ascii="Cambria" w:hAnsi="Cambria" w:cs="Arial"/>
          <w:sz w:val="22"/>
          <w:szCs w:val="22"/>
        </w:rPr>
      </w:pPr>
      <w:r w:rsidRPr="00AC7C65">
        <w:rPr>
          <w:rFonts w:ascii="Cambria" w:hAnsi="Cambria" w:cs="Arial"/>
          <w:sz w:val="22"/>
          <w:szCs w:val="22"/>
        </w:rPr>
        <w:lastRenderedPageBreak/>
        <w:t>Los comprobantes que soporten los gastos</w:t>
      </w:r>
      <w:r w:rsidR="001A36B8" w:rsidRPr="00AC7C65">
        <w:rPr>
          <w:rFonts w:ascii="Cambria" w:hAnsi="Cambria" w:cs="Arial"/>
          <w:sz w:val="22"/>
          <w:szCs w:val="22"/>
        </w:rPr>
        <w:t xml:space="preserve"> erogados por los precandidatos</w:t>
      </w:r>
      <w:r w:rsidRPr="00AC7C65">
        <w:rPr>
          <w:rFonts w:ascii="Cambria" w:hAnsi="Cambria" w:cs="Arial"/>
          <w:sz w:val="22"/>
          <w:szCs w:val="22"/>
        </w:rPr>
        <w:t>, deber</w:t>
      </w:r>
      <w:r w:rsidR="008D0F61" w:rsidRPr="00AC7C65">
        <w:rPr>
          <w:rFonts w:ascii="Cambria" w:hAnsi="Cambria" w:cs="Arial"/>
          <w:sz w:val="22"/>
          <w:szCs w:val="22"/>
        </w:rPr>
        <w:t>án</w:t>
      </w:r>
      <w:r w:rsidRPr="00AC7C65">
        <w:rPr>
          <w:rFonts w:ascii="Cambria" w:hAnsi="Cambria" w:cs="Arial"/>
          <w:sz w:val="22"/>
          <w:szCs w:val="22"/>
        </w:rPr>
        <w:t xml:space="preserve"> de cump</w:t>
      </w:r>
      <w:r w:rsidR="008D0F61" w:rsidRPr="00AC7C65">
        <w:rPr>
          <w:rFonts w:ascii="Cambria" w:hAnsi="Cambria" w:cs="Arial"/>
          <w:sz w:val="22"/>
          <w:szCs w:val="22"/>
        </w:rPr>
        <w:t>lir con lo establecido en el  Tí</w:t>
      </w:r>
      <w:r w:rsidRPr="00AC7C65">
        <w:rPr>
          <w:rFonts w:ascii="Cambria" w:hAnsi="Cambria" w:cs="Arial"/>
          <w:sz w:val="22"/>
          <w:szCs w:val="22"/>
        </w:rPr>
        <w:t>tulo</w:t>
      </w:r>
      <w:r w:rsidR="005C6A95" w:rsidRPr="00AC7C65">
        <w:rPr>
          <w:rFonts w:ascii="Cambria" w:hAnsi="Cambria" w:cs="Arial"/>
          <w:sz w:val="22"/>
          <w:szCs w:val="22"/>
        </w:rPr>
        <w:t xml:space="preserve"> Tercero C</w:t>
      </w:r>
      <w:r w:rsidRPr="00AC7C65">
        <w:rPr>
          <w:rFonts w:ascii="Cambria" w:hAnsi="Cambria" w:cs="Arial"/>
          <w:sz w:val="22"/>
          <w:szCs w:val="22"/>
        </w:rPr>
        <w:t>apitulo</w:t>
      </w:r>
      <w:r w:rsidR="005C6A95" w:rsidRPr="00AC7C65">
        <w:rPr>
          <w:rFonts w:ascii="Cambria" w:hAnsi="Cambria" w:cs="Arial"/>
          <w:sz w:val="22"/>
          <w:szCs w:val="22"/>
        </w:rPr>
        <w:t xml:space="preserve"> Único de este ordenamiento y corresponder exclusivamente al periodo objeto de dicho proceso.</w:t>
      </w:r>
    </w:p>
    <w:p w:rsidR="00862C90" w:rsidRPr="00AC7C65" w:rsidRDefault="00862C90" w:rsidP="00862C90">
      <w:pPr>
        <w:pStyle w:val="Prrafodelista"/>
        <w:rPr>
          <w:rFonts w:ascii="Cambria" w:hAnsi="Cambria" w:cs="Arial"/>
          <w:sz w:val="22"/>
          <w:szCs w:val="22"/>
        </w:rPr>
      </w:pPr>
    </w:p>
    <w:p w:rsidR="00AD4B69" w:rsidRPr="00AC7C65" w:rsidRDefault="00B70701" w:rsidP="00AD4B69">
      <w:pPr>
        <w:pStyle w:val="Sangra2detindependiente"/>
        <w:numPr>
          <w:ilvl w:val="0"/>
          <w:numId w:val="3"/>
        </w:numPr>
        <w:rPr>
          <w:rFonts w:ascii="Cambria" w:hAnsi="Cambria" w:cs="Arial"/>
          <w:sz w:val="22"/>
          <w:szCs w:val="22"/>
        </w:rPr>
      </w:pPr>
      <w:r w:rsidRPr="00AC7C65">
        <w:rPr>
          <w:rFonts w:ascii="Cambria" w:hAnsi="Cambria" w:cs="Arial"/>
          <w:sz w:val="22"/>
          <w:szCs w:val="22"/>
        </w:rPr>
        <w:t>En las erogaciones por la entrega de apoyos económicos por actividades políticas, el órgano interno, atendien</w:t>
      </w:r>
      <w:r w:rsidR="00F63470" w:rsidRPr="00AC7C65">
        <w:rPr>
          <w:rFonts w:ascii="Cambria" w:hAnsi="Cambria" w:cs="Arial"/>
          <w:sz w:val="22"/>
          <w:szCs w:val="22"/>
        </w:rPr>
        <w:t>do lo indicado en el artículo 9</w:t>
      </w:r>
      <w:r w:rsidR="00080263" w:rsidRPr="00AC7C65">
        <w:rPr>
          <w:rFonts w:ascii="Cambria" w:hAnsi="Cambria" w:cs="Arial"/>
          <w:sz w:val="22"/>
          <w:szCs w:val="22"/>
        </w:rPr>
        <w:t>7</w:t>
      </w:r>
      <w:r w:rsidRPr="00AC7C65">
        <w:rPr>
          <w:rFonts w:ascii="Cambria" w:hAnsi="Cambria" w:cs="Arial"/>
          <w:sz w:val="22"/>
          <w:szCs w:val="22"/>
        </w:rPr>
        <w:t xml:space="preserve"> del Reglamento, elaborar</w:t>
      </w:r>
      <w:r w:rsidR="008D0F61" w:rsidRPr="00AC7C65">
        <w:rPr>
          <w:rFonts w:ascii="Cambria" w:hAnsi="Cambria" w:cs="Arial"/>
          <w:sz w:val="22"/>
          <w:szCs w:val="22"/>
        </w:rPr>
        <w:t>á</w:t>
      </w:r>
      <w:r w:rsidRPr="00AC7C65">
        <w:rPr>
          <w:rFonts w:ascii="Cambria" w:hAnsi="Cambria" w:cs="Arial"/>
          <w:sz w:val="22"/>
          <w:szCs w:val="22"/>
        </w:rPr>
        <w:t xml:space="preserve"> los recibos de reconocimientos </w:t>
      </w:r>
      <w:r w:rsidR="00915225" w:rsidRPr="00AC7C65">
        <w:rPr>
          <w:rFonts w:ascii="Cambria" w:hAnsi="Cambria" w:cs="Arial"/>
          <w:sz w:val="22"/>
          <w:szCs w:val="22"/>
        </w:rPr>
        <w:t>por actividades políticas (RAEAP)</w:t>
      </w:r>
      <w:r w:rsidR="008D0F61" w:rsidRPr="00AC7C65">
        <w:rPr>
          <w:rFonts w:ascii="Cambria" w:hAnsi="Cambria" w:cs="Arial"/>
          <w:sz w:val="22"/>
          <w:szCs w:val="22"/>
        </w:rPr>
        <w:t>, en</w:t>
      </w:r>
      <w:r w:rsidR="00915225" w:rsidRPr="00AC7C65">
        <w:rPr>
          <w:rFonts w:ascii="Cambria" w:hAnsi="Cambria" w:cs="Arial"/>
          <w:sz w:val="22"/>
          <w:szCs w:val="22"/>
        </w:rPr>
        <w:t xml:space="preserve"> una sola emisión para el control y distribución a cada precandidato e informar</w:t>
      </w:r>
      <w:r w:rsidR="008D0F61" w:rsidRPr="00AC7C65">
        <w:rPr>
          <w:rFonts w:ascii="Cambria" w:hAnsi="Cambria" w:cs="Arial"/>
          <w:sz w:val="22"/>
          <w:szCs w:val="22"/>
        </w:rPr>
        <w:t>á</w:t>
      </w:r>
      <w:r w:rsidR="00915225" w:rsidRPr="00AC7C65">
        <w:rPr>
          <w:rFonts w:ascii="Cambria" w:hAnsi="Cambria" w:cs="Arial"/>
          <w:sz w:val="22"/>
          <w:szCs w:val="22"/>
        </w:rPr>
        <w:t xml:space="preserve"> a la Unidad  el </w:t>
      </w:r>
      <w:r w:rsidR="001B1E23" w:rsidRPr="00AC7C65">
        <w:rPr>
          <w:rFonts w:ascii="Cambria" w:hAnsi="Cambria" w:cs="Arial"/>
          <w:sz w:val="22"/>
          <w:szCs w:val="22"/>
        </w:rPr>
        <w:t>número</w:t>
      </w:r>
      <w:r w:rsidR="00915225" w:rsidRPr="00AC7C65">
        <w:rPr>
          <w:rFonts w:ascii="Cambria" w:hAnsi="Cambria" w:cs="Arial"/>
          <w:sz w:val="22"/>
          <w:szCs w:val="22"/>
        </w:rPr>
        <w:t xml:space="preserve"> de folios asignados a cada uno de ellos.</w:t>
      </w:r>
    </w:p>
    <w:p w:rsidR="00AD4B69" w:rsidRPr="00AC7C65" w:rsidRDefault="00AD4B69" w:rsidP="00AD4B69">
      <w:pPr>
        <w:pStyle w:val="Prrafodelista"/>
        <w:rPr>
          <w:rFonts w:ascii="Cambria" w:hAnsi="Cambria" w:cs="Arial"/>
          <w:sz w:val="22"/>
          <w:szCs w:val="22"/>
        </w:rPr>
      </w:pPr>
    </w:p>
    <w:p w:rsidR="001A36B8" w:rsidRPr="00AC7C65" w:rsidRDefault="001A36B8" w:rsidP="003106FC">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Cada </w:t>
      </w:r>
      <w:r w:rsidR="006438F5" w:rsidRPr="00AC7C65">
        <w:rPr>
          <w:rFonts w:ascii="Cambria" w:hAnsi="Cambria" w:cs="Arial"/>
          <w:sz w:val="22"/>
          <w:szCs w:val="22"/>
        </w:rPr>
        <w:t>precandidato</w:t>
      </w:r>
      <w:r w:rsidRPr="00AC7C65">
        <w:rPr>
          <w:rFonts w:ascii="Cambria" w:hAnsi="Cambria" w:cs="Arial"/>
          <w:sz w:val="22"/>
          <w:szCs w:val="22"/>
        </w:rPr>
        <w:t xml:space="preserve">, podrá otorgar reconocimientos en efectivo </w:t>
      </w:r>
      <w:r w:rsidR="00A22FA2" w:rsidRPr="00AC7C65">
        <w:rPr>
          <w:rFonts w:ascii="Cambria" w:hAnsi="Cambria" w:cs="Arial"/>
          <w:sz w:val="22"/>
          <w:szCs w:val="22"/>
        </w:rPr>
        <w:t xml:space="preserve">a las personas que participen en actividades de apoyo político, teniendo un límite máximo por persona de </w:t>
      </w:r>
      <w:r w:rsidR="00080263" w:rsidRPr="00AC7C65">
        <w:rPr>
          <w:rFonts w:ascii="Cambria" w:hAnsi="Cambria" w:cs="Arial"/>
          <w:sz w:val="22"/>
          <w:szCs w:val="22"/>
        </w:rPr>
        <w:t>1</w:t>
      </w:r>
      <w:r w:rsidR="00A22FA2" w:rsidRPr="00AC7C65">
        <w:rPr>
          <w:rFonts w:ascii="Cambria" w:hAnsi="Cambria" w:cs="Arial"/>
          <w:sz w:val="22"/>
          <w:szCs w:val="22"/>
        </w:rPr>
        <w:t xml:space="preserve">00 </w:t>
      </w:r>
      <w:r w:rsidR="00080263" w:rsidRPr="00AC7C65">
        <w:rPr>
          <w:rFonts w:ascii="Cambria" w:hAnsi="Cambria" w:cs="Arial"/>
          <w:sz w:val="22"/>
          <w:szCs w:val="22"/>
        </w:rPr>
        <w:t>salarios mínimos vigente</w:t>
      </w:r>
      <w:r w:rsidR="00A22FA2" w:rsidRPr="00AC7C65">
        <w:rPr>
          <w:rFonts w:ascii="Cambria" w:hAnsi="Cambria" w:cs="Arial"/>
          <w:sz w:val="22"/>
          <w:szCs w:val="22"/>
        </w:rPr>
        <w:t>, dentro del período que comprendan las precampañas electorales, ya sea que se paguen en una o varias exhibiciones.</w:t>
      </w:r>
    </w:p>
    <w:p w:rsidR="00A22FA2" w:rsidRPr="00AC7C65" w:rsidRDefault="00A22FA2" w:rsidP="00A22FA2">
      <w:pPr>
        <w:pStyle w:val="Prrafodelista"/>
        <w:rPr>
          <w:rFonts w:ascii="Cambria" w:hAnsi="Cambria" w:cs="Arial"/>
          <w:sz w:val="22"/>
          <w:szCs w:val="22"/>
        </w:rPr>
      </w:pPr>
    </w:p>
    <w:p w:rsidR="00A22FA2" w:rsidRPr="00AC7C65" w:rsidRDefault="00A22FA2" w:rsidP="003106FC">
      <w:pPr>
        <w:pStyle w:val="Sangra2detindependiente"/>
        <w:numPr>
          <w:ilvl w:val="0"/>
          <w:numId w:val="3"/>
        </w:numPr>
        <w:rPr>
          <w:rFonts w:ascii="Cambria" w:hAnsi="Cambria" w:cs="Arial"/>
          <w:sz w:val="22"/>
          <w:szCs w:val="22"/>
        </w:rPr>
      </w:pPr>
      <w:r w:rsidRPr="00AC7C65">
        <w:rPr>
          <w:rFonts w:ascii="Cambria" w:hAnsi="Cambria" w:cs="Arial"/>
          <w:sz w:val="22"/>
          <w:szCs w:val="22"/>
        </w:rPr>
        <w:t>Para comprobar egresos por concepto de viáticos, los documentos que los aspirantes a candidatos presenten como comprobantes deberán corresponder a gastos destinados a hospedajes, alimentación, transportación, uso o goce temporal de automóviles, casetas de peaje y gasolina.</w:t>
      </w:r>
    </w:p>
    <w:p w:rsidR="00A22FA2" w:rsidRPr="00AC7C65" w:rsidRDefault="00A22FA2" w:rsidP="00A22FA2">
      <w:pPr>
        <w:pStyle w:val="Prrafodelista"/>
        <w:rPr>
          <w:rFonts w:ascii="Cambria" w:hAnsi="Cambria" w:cs="Arial"/>
          <w:sz w:val="22"/>
          <w:szCs w:val="22"/>
        </w:rPr>
      </w:pPr>
    </w:p>
    <w:p w:rsidR="00A22FA2" w:rsidRPr="00AC7C65" w:rsidRDefault="00A22FA2" w:rsidP="003106FC">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 Para comprobar egresos por concepto de servicio telefónico convencional, de telefonía celular, y de energía eléctrica, los aspirantes a candidatos deberán presentar el recibo y ticket de </w:t>
      </w:r>
      <w:r w:rsidR="00C90255" w:rsidRPr="00AC7C65">
        <w:rPr>
          <w:rFonts w:ascii="Cambria" w:hAnsi="Cambria" w:cs="Arial"/>
          <w:sz w:val="22"/>
          <w:szCs w:val="22"/>
        </w:rPr>
        <w:t>pago correspondiente</w:t>
      </w:r>
      <w:r w:rsidRPr="00AC7C65">
        <w:rPr>
          <w:rFonts w:ascii="Cambria" w:hAnsi="Cambria" w:cs="Arial"/>
          <w:sz w:val="22"/>
          <w:szCs w:val="22"/>
        </w:rPr>
        <w:t xml:space="preserve">, </w:t>
      </w:r>
      <w:r w:rsidR="00C90255" w:rsidRPr="00AC7C65">
        <w:rPr>
          <w:rFonts w:ascii="Cambria" w:hAnsi="Cambria" w:cs="Arial"/>
          <w:sz w:val="22"/>
          <w:szCs w:val="22"/>
        </w:rPr>
        <w:t xml:space="preserve">y en caso de estar expedidos a nombre distinto deberá remitirse anexo el contrato de arrendamiento </w:t>
      </w:r>
      <w:r w:rsidR="00080263" w:rsidRPr="00AC7C65">
        <w:rPr>
          <w:rFonts w:ascii="Cambria" w:hAnsi="Cambria" w:cs="Arial"/>
          <w:sz w:val="22"/>
          <w:szCs w:val="22"/>
        </w:rPr>
        <w:t xml:space="preserve">o </w:t>
      </w:r>
      <w:r w:rsidR="00C90255" w:rsidRPr="00AC7C65">
        <w:rPr>
          <w:rFonts w:ascii="Cambria" w:hAnsi="Cambria" w:cs="Arial"/>
          <w:sz w:val="22"/>
          <w:szCs w:val="22"/>
        </w:rPr>
        <w:t xml:space="preserve">contrato de comodato a favor del mismo. </w:t>
      </w:r>
    </w:p>
    <w:p w:rsidR="001A36B8" w:rsidRPr="00AC7C65" w:rsidRDefault="001A36B8" w:rsidP="001A36B8">
      <w:pPr>
        <w:pStyle w:val="Prrafodelista"/>
        <w:rPr>
          <w:rFonts w:ascii="Cambria" w:hAnsi="Cambria" w:cs="Arial"/>
          <w:sz w:val="22"/>
          <w:szCs w:val="22"/>
        </w:rPr>
      </w:pPr>
    </w:p>
    <w:p w:rsidR="003106FC" w:rsidRPr="00AC7C65" w:rsidRDefault="0023190B" w:rsidP="003106FC">
      <w:pPr>
        <w:pStyle w:val="Sangra2detindependiente"/>
        <w:numPr>
          <w:ilvl w:val="0"/>
          <w:numId w:val="3"/>
        </w:numPr>
        <w:rPr>
          <w:rFonts w:ascii="Cambria" w:hAnsi="Cambria" w:cs="Arial"/>
          <w:sz w:val="22"/>
          <w:szCs w:val="22"/>
        </w:rPr>
      </w:pPr>
      <w:r w:rsidRPr="00AC7C65">
        <w:rPr>
          <w:rFonts w:ascii="Cambria" w:hAnsi="Cambria" w:cs="Arial"/>
          <w:sz w:val="22"/>
          <w:szCs w:val="22"/>
        </w:rPr>
        <w:t>Los gastos</w:t>
      </w:r>
      <w:r w:rsidR="008D0F61" w:rsidRPr="00AC7C65">
        <w:rPr>
          <w:rFonts w:ascii="Cambria" w:hAnsi="Cambria" w:cs="Arial"/>
          <w:sz w:val="22"/>
          <w:szCs w:val="22"/>
        </w:rPr>
        <w:t xml:space="preserve"> que </w:t>
      </w:r>
      <w:r w:rsidRPr="00AC7C65">
        <w:rPr>
          <w:rFonts w:ascii="Cambria" w:hAnsi="Cambria" w:cs="Arial"/>
          <w:sz w:val="22"/>
          <w:szCs w:val="22"/>
        </w:rPr>
        <w:t xml:space="preserve"> deberán ser reportados en los informes de precampaña serán los ejercidos dentro del periodo comprendido entre la fecha de registro de los precandidatos y hasta el  término de las precampañas electorales, correspondiente a los siguientes rubros:   </w:t>
      </w:r>
      <w:r w:rsidR="003106FC" w:rsidRPr="00AC7C65">
        <w:rPr>
          <w:rFonts w:ascii="Cambria" w:hAnsi="Cambria"/>
          <w:sz w:val="22"/>
          <w:szCs w:val="22"/>
        </w:rPr>
        <w:t>Gastos de propaganda</w:t>
      </w:r>
      <w:r w:rsidR="00AD4B69" w:rsidRPr="00AC7C65">
        <w:rPr>
          <w:rFonts w:ascii="Cambria" w:hAnsi="Cambria"/>
          <w:sz w:val="22"/>
          <w:szCs w:val="22"/>
        </w:rPr>
        <w:t xml:space="preserve">, </w:t>
      </w:r>
      <w:r w:rsidR="003106FC" w:rsidRPr="00AC7C65">
        <w:rPr>
          <w:rFonts w:ascii="Cambria" w:hAnsi="Cambria"/>
          <w:sz w:val="22"/>
          <w:szCs w:val="22"/>
        </w:rPr>
        <w:t xml:space="preserve">Gastos operativos de  </w:t>
      </w:r>
      <w:r w:rsidR="00AD4B69" w:rsidRPr="00AC7C65">
        <w:rPr>
          <w:rFonts w:ascii="Cambria" w:hAnsi="Cambria"/>
          <w:sz w:val="22"/>
          <w:szCs w:val="22"/>
        </w:rPr>
        <w:t>precampaña, Gastos</w:t>
      </w:r>
      <w:r w:rsidR="003106FC" w:rsidRPr="00AC7C65">
        <w:rPr>
          <w:rFonts w:ascii="Cambria" w:hAnsi="Cambria"/>
          <w:sz w:val="22"/>
          <w:szCs w:val="22"/>
        </w:rPr>
        <w:t xml:space="preserve"> de propaganda en diarios, revistas y otros medios impresos</w:t>
      </w:r>
      <w:r w:rsidR="00AD4B69" w:rsidRPr="00AC7C65">
        <w:rPr>
          <w:rFonts w:ascii="Cambria" w:hAnsi="Cambria"/>
          <w:sz w:val="22"/>
          <w:szCs w:val="22"/>
        </w:rPr>
        <w:t>,</w:t>
      </w:r>
      <w:r w:rsidR="003106FC" w:rsidRPr="00AC7C65">
        <w:rPr>
          <w:rFonts w:ascii="Cambria" w:hAnsi="Cambria"/>
          <w:sz w:val="22"/>
          <w:szCs w:val="22"/>
        </w:rPr>
        <w:t xml:space="preserve"> Gastos de producción de  mensajes para radio y televisión</w:t>
      </w:r>
      <w:r w:rsidR="00AD4B69" w:rsidRPr="00AC7C65">
        <w:rPr>
          <w:rFonts w:ascii="Cambria" w:hAnsi="Cambria"/>
          <w:sz w:val="22"/>
          <w:szCs w:val="22"/>
        </w:rPr>
        <w:t>.</w:t>
      </w:r>
    </w:p>
    <w:p w:rsidR="001A36B8" w:rsidRPr="00AC7C65" w:rsidRDefault="001A36B8" w:rsidP="00F63470">
      <w:pPr>
        <w:pStyle w:val="Sangra2detindependiente"/>
        <w:spacing w:line="276" w:lineRule="auto"/>
        <w:ind w:firstLine="0"/>
        <w:rPr>
          <w:rFonts w:ascii="Cambria" w:hAnsi="Cambria"/>
          <w:sz w:val="22"/>
          <w:szCs w:val="22"/>
        </w:rPr>
      </w:pPr>
    </w:p>
    <w:p w:rsidR="00660D11" w:rsidRPr="00AC7C65" w:rsidRDefault="003765CC" w:rsidP="006438F5">
      <w:pPr>
        <w:pStyle w:val="Sangra2detindependiente"/>
        <w:numPr>
          <w:ilvl w:val="0"/>
          <w:numId w:val="3"/>
        </w:numPr>
        <w:rPr>
          <w:rFonts w:ascii="Cambria" w:hAnsi="Cambria"/>
          <w:sz w:val="22"/>
          <w:szCs w:val="22"/>
        </w:rPr>
      </w:pPr>
      <w:r w:rsidRPr="00AC7C65">
        <w:rPr>
          <w:rFonts w:ascii="Cambria" w:hAnsi="Cambria"/>
          <w:sz w:val="22"/>
          <w:szCs w:val="22"/>
        </w:rPr>
        <w:t xml:space="preserve"> </w:t>
      </w:r>
      <w:r w:rsidR="00917CA6" w:rsidRPr="00AC7C65">
        <w:rPr>
          <w:rFonts w:ascii="Cambria" w:hAnsi="Cambria"/>
          <w:sz w:val="22"/>
          <w:szCs w:val="22"/>
        </w:rPr>
        <w:t xml:space="preserve">Si en  la revisión realizada a los informes de precampaña que presenten los </w:t>
      </w:r>
      <w:r w:rsidR="00A229C0" w:rsidRPr="00AC7C65">
        <w:rPr>
          <w:rFonts w:ascii="Cambria" w:hAnsi="Cambria"/>
          <w:sz w:val="22"/>
          <w:szCs w:val="22"/>
        </w:rPr>
        <w:t>partido político</w:t>
      </w:r>
      <w:r w:rsidR="00917CA6" w:rsidRPr="00AC7C65">
        <w:rPr>
          <w:rFonts w:ascii="Cambria" w:hAnsi="Cambria"/>
          <w:sz w:val="22"/>
          <w:szCs w:val="22"/>
        </w:rPr>
        <w:t>s y/o coaliciones, así como los diversos medios de verificaciones, se detect</w:t>
      </w:r>
      <w:r w:rsidR="008D0F61" w:rsidRPr="00AC7C65">
        <w:rPr>
          <w:rFonts w:ascii="Cambria" w:hAnsi="Cambria"/>
          <w:sz w:val="22"/>
          <w:szCs w:val="22"/>
        </w:rPr>
        <w:t>aran</w:t>
      </w:r>
      <w:r w:rsidR="00917CA6" w:rsidRPr="00AC7C65">
        <w:rPr>
          <w:rFonts w:ascii="Cambria" w:hAnsi="Cambria"/>
          <w:sz w:val="22"/>
          <w:szCs w:val="22"/>
        </w:rPr>
        <w:t xml:space="preserve"> gastos que no fueron reportados por los </w:t>
      </w:r>
      <w:r w:rsidR="00A229C0" w:rsidRPr="00AC7C65">
        <w:rPr>
          <w:rFonts w:ascii="Cambria" w:hAnsi="Cambria"/>
          <w:sz w:val="22"/>
          <w:szCs w:val="22"/>
        </w:rPr>
        <w:t>partido político</w:t>
      </w:r>
      <w:r w:rsidR="00917CA6" w:rsidRPr="00AC7C65">
        <w:rPr>
          <w:rFonts w:ascii="Cambria" w:hAnsi="Cambria"/>
          <w:sz w:val="22"/>
          <w:szCs w:val="22"/>
        </w:rPr>
        <w:t>s, se requerirá a estos últimos que informen sobre el origen, monto y destino de dichos gastos, a efecto de determinar lo conducente.</w:t>
      </w:r>
    </w:p>
    <w:p w:rsidR="00EB5643" w:rsidRPr="00AC7C65" w:rsidRDefault="00EB5643" w:rsidP="00EB5643">
      <w:pPr>
        <w:pStyle w:val="Prrafodelista"/>
        <w:rPr>
          <w:rFonts w:ascii="Cambria" w:hAnsi="Cambria"/>
          <w:sz w:val="22"/>
          <w:szCs w:val="22"/>
        </w:rPr>
      </w:pPr>
    </w:p>
    <w:p w:rsidR="00EB5643" w:rsidRPr="00AC7C65" w:rsidRDefault="00EB5643" w:rsidP="006438F5">
      <w:pPr>
        <w:pStyle w:val="Sangra2detindependiente"/>
        <w:numPr>
          <w:ilvl w:val="0"/>
          <w:numId w:val="3"/>
        </w:numPr>
        <w:rPr>
          <w:rFonts w:ascii="Cambria" w:hAnsi="Cambria"/>
          <w:sz w:val="22"/>
          <w:szCs w:val="22"/>
        </w:rPr>
      </w:pPr>
      <w:r w:rsidRPr="00AC7C65">
        <w:rPr>
          <w:rFonts w:ascii="Cambria" w:hAnsi="Cambria"/>
          <w:sz w:val="22"/>
          <w:szCs w:val="22"/>
        </w:rPr>
        <w:t>En el caso que en el informe de precampaña resulte un saldo acreedor, como resultado de un exceso de gastos sobre los ingresos recibidos, dicho saldo será considerado como ingreso en especie de simpatizantes.</w:t>
      </w:r>
    </w:p>
    <w:p w:rsidR="00660D11" w:rsidRPr="00AC7C65" w:rsidRDefault="00660D11" w:rsidP="00660D11">
      <w:pPr>
        <w:pStyle w:val="Prrafodelista"/>
        <w:rPr>
          <w:rFonts w:ascii="Cambria" w:hAnsi="Cambria" w:cs="Arial"/>
          <w:sz w:val="22"/>
          <w:szCs w:val="22"/>
        </w:rPr>
      </w:pPr>
    </w:p>
    <w:p w:rsidR="009543FB" w:rsidRPr="00AC7C65" w:rsidRDefault="00917CA6" w:rsidP="00433E02">
      <w:pPr>
        <w:pStyle w:val="Sangra2detindependiente"/>
        <w:numPr>
          <w:ilvl w:val="0"/>
          <w:numId w:val="3"/>
        </w:numPr>
        <w:rPr>
          <w:rFonts w:ascii="Cambria" w:hAnsi="Cambria"/>
          <w:sz w:val="22"/>
          <w:szCs w:val="22"/>
        </w:rPr>
      </w:pPr>
      <w:r w:rsidRPr="00AC7C65">
        <w:rPr>
          <w:rFonts w:ascii="Cambria" w:hAnsi="Cambria"/>
          <w:sz w:val="22"/>
          <w:szCs w:val="22"/>
        </w:rPr>
        <w:t>Los informes</w:t>
      </w:r>
      <w:r w:rsidR="00DD0375" w:rsidRPr="00AC7C65">
        <w:rPr>
          <w:rFonts w:ascii="Cambria" w:hAnsi="Cambria"/>
          <w:sz w:val="22"/>
          <w:szCs w:val="22"/>
        </w:rPr>
        <w:t xml:space="preserve"> de precampañas </w:t>
      </w:r>
      <w:r w:rsidRPr="00AC7C65">
        <w:rPr>
          <w:rFonts w:ascii="Cambria" w:hAnsi="Cambria"/>
          <w:sz w:val="22"/>
          <w:szCs w:val="22"/>
        </w:rPr>
        <w:t xml:space="preserve">no podrán presentar saldos finales positivos en cuentas por cobrar, tales como </w:t>
      </w:r>
      <w:r w:rsidR="00676050" w:rsidRPr="00AC7C65">
        <w:rPr>
          <w:rFonts w:ascii="Cambria" w:hAnsi="Cambria"/>
          <w:sz w:val="22"/>
          <w:szCs w:val="22"/>
        </w:rPr>
        <w:t>“deudores</w:t>
      </w:r>
      <w:r w:rsidRPr="00AC7C65">
        <w:rPr>
          <w:rFonts w:ascii="Cambria" w:hAnsi="Cambria"/>
          <w:sz w:val="22"/>
          <w:szCs w:val="22"/>
        </w:rPr>
        <w:t xml:space="preserve"> diversos”</w:t>
      </w:r>
      <w:r w:rsidR="001622BE" w:rsidRPr="00AC7C65">
        <w:rPr>
          <w:rFonts w:ascii="Cambria" w:hAnsi="Cambria"/>
          <w:sz w:val="22"/>
          <w:szCs w:val="22"/>
        </w:rPr>
        <w:t xml:space="preserve"> o “gastos por comprobar”, salvo que el </w:t>
      </w:r>
      <w:r w:rsidR="006438F5" w:rsidRPr="00AC7C65">
        <w:rPr>
          <w:rFonts w:ascii="Cambria" w:hAnsi="Cambria"/>
          <w:sz w:val="22"/>
          <w:szCs w:val="22"/>
        </w:rPr>
        <w:t>partido político</w:t>
      </w:r>
      <w:r w:rsidR="001622BE" w:rsidRPr="00AC7C65">
        <w:rPr>
          <w:rFonts w:ascii="Cambria" w:hAnsi="Cambria"/>
          <w:sz w:val="22"/>
          <w:szCs w:val="22"/>
        </w:rPr>
        <w:t xml:space="preserve">  informe de la existencia de algún caso fortuito o de fuerza mayor, señalando que dichos importes deberán ser reintegrados en efectivo mediante depósito bancario a la cuenta </w:t>
      </w:r>
      <w:r w:rsidR="00676050" w:rsidRPr="00AC7C65">
        <w:rPr>
          <w:rFonts w:ascii="Cambria" w:hAnsi="Cambria"/>
          <w:sz w:val="22"/>
          <w:szCs w:val="22"/>
        </w:rPr>
        <w:t>bancaria del</w:t>
      </w:r>
      <w:r w:rsidR="006438F5" w:rsidRPr="00AC7C65">
        <w:rPr>
          <w:rFonts w:ascii="Cambria" w:hAnsi="Cambria"/>
          <w:sz w:val="22"/>
          <w:szCs w:val="22"/>
        </w:rPr>
        <w:t xml:space="preserve"> mismo </w:t>
      </w:r>
      <w:r w:rsidR="00676050" w:rsidRPr="00AC7C65">
        <w:rPr>
          <w:rFonts w:ascii="Cambria" w:hAnsi="Cambria"/>
          <w:sz w:val="22"/>
          <w:szCs w:val="22"/>
        </w:rPr>
        <w:t xml:space="preserve"> </w:t>
      </w:r>
      <w:r w:rsidR="00A229C0" w:rsidRPr="00AC7C65">
        <w:rPr>
          <w:rFonts w:ascii="Cambria" w:hAnsi="Cambria"/>
          <w:sz w:val="22"/>
          <w:szCs w:val="22"/>
        </w:rPr>
        <w:t>partido político</w:t>
      </w:r>
      <w:r w:rsidR="00433E02" w:rsidRPr="00AC7C65">
        <w:rPr>
          <w:rFonts w:ascii="Cambria" w:hAnsi="Cambria"/>
          <w:sz w:val="22"/>
          <w:szCs w:val="22"/>
        </w:rPr>
        <w:t>.</w:t>
      </w:r>
    </w:p>
    <w:p w:rsidR="00137AA8" w:rsidRPr="00AC7C65" w:rsidRDefault="00137AA8" w:rsidP="00137AA8">
      <w:pPr>
        <w:pStyle w:val="Sangra2detindependiente"/>
        <w:spacing w:line="276" w:lineRule="auto"/>
        <w:ind w:firstLine="0"/>
        <w:rPr>
          <w:rFonts w:ascii="Cambria" w:hAnsi="Cambria"/>
          <w:sz w:val="22"/>
          <w:szCs w:val="22"/>
        </w:rPr>
      </w:pPr>
    </w:p>
    <w:p w:rsidR="00137AA8" w:rsidRPr="00AC7C65" w:rsidRDefault="00137AA8" w:rsidP="00137AA8">
      <w:pPr>
        <w:pStyle w:val="Sangra2detindependiente"/>
        <w:ind w:firstLine="0"/>
        <w:jc w:val="center"/>
        <w:rPr>
          <w:rFonts w:ascii="Cambria" w:hAnsi="Cambria" w:cs="Arial"/>
          <w:b/>
          <w:sz w:val="22"/>
          <w:szCs w:val="22"/>
        </w:rPr>
      </w:pPr>
      <w:r w:rsidRPr="00AC7C65">
        <w:rPr>
          <w:rFonts w:ascii="Cambria" w:hAnsi="Cambria" w:cs="Arial"/>
          <w:b/>
          <w:sz w:val="22"/>
          <w:szCs w:val="22"/>
        </w:rPr>
        <w:t>Capítulo Tercero</w:t>
      </w:r>
    </w:p>
    <w:p w:rsidR="00137AA8" w:rsidRPr="00AC7C65" w:rsidRDefault="00137AA8" w:rsidP="00137AA8">
      <w:pPr>
        <w:pStyle w:val="Sangra2detindependiente"/>
        <w:ind w:firstLine="0"/>
        <w:jc w:val="center"/>
        <w:rPr>
          <w:rFonts w:ascii="Cambria" w:hAnsi="Cambria" w:cs="Arial"/>
          <w:b/>
          <w:sz w:val="22"/>
          <w:szCs w:val="22"/>
        </w:rPr>
      </w:pPr>
      <w:r w:rsidRPr="00AC7C65">
        <w:rPr>
          <w:rFonts w:ascii="Cambria" w:hAnsi="Cambria" w:cs="Arial"/>
          <w:b/>
          <w:sz w:val="22"/>
          <w:szCs w:val="22"/>
        </w:rPr>
        <w:lastRenderedPageBreak/>
        <w:t>De los Informes de  Campaña</w:t>
      </w:r>
    </w:p>
    <w:p w:rsidR="00137AA8" w:rsidRPr="00AC7C65" w:rsidRDefault="00137AA8" w:rsidP="00137AA8">
      <w:pPr>
        <w:pStyle w:val="Prrafodelista"/>
        <w:rPr>
          <w:rFonts w:ascii="Cambria" w:hAnsi="Cambria"/>
          <w:sz w:val="22"/>
          <w:szCs w:val="22"/>
        </w:rPr>
      </w:pPr>
    </w:p>
    <w:p w:rsidR="00137AA8" w:rsidRPr="00AC7C65" w:rsidRDefault="00137AA8" w:rsidP="00137AA8">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Los </w:t>
      </w:r>
      <w:r w:rsidR="00A229C0" w:rsidRPr="00AC7C65">
        <w:rPr>
          <w:rFonts w:ascii="Cambria" w:hAnsi="Cambria" w:cs="Arial"/>
          <w:sz w:val="22"/>
          <w:szCs w:val="22"/>
        </w:rPr>
        <w:t>partido político</w:t>
      </w:r>
      <w:r w:rsidRPr="00AC7C65">
        <w:rPr>
          <w:rFonts w:ascii="Cambria" w:hAnsi="Cambria" w:cs="Arial"/>
          <w:sz w:val="22"/>
          <w:szCs w:val="22"/>
        </w:rPr>
        <w:t>s d</w:t>
      </w:r>
      <w:r w:rsidR="00F63470" w:rsidRPr="00AC7C65">
        <w:rPr>
          <w:rFonts w:ascii="Cambria" w:hAnsi="Cambria" w:cs="Arial"/>
          <w:sz w:val="22"/>
          <w:szCs w:val="22"/>
        </w:rPr>
        <w:t>eberán presentar ante la Unidad,</w:t>
      </w:r>
      <w:r w:rsidRPr="00AC7C65">
        <w:rPr>
          <w:rFonts w:ascii="Cambria" w:hAnsi="Cambria" w:cs="Arial"/>
          <w:sz w:val="22"/>
          <w:szCs w:val="22"/>
        </w:rPr>
        <w:t xml:space="preserve">  del Instituto:</w:t>
      </w:r>
    </w:p>
    <w:p w:rsidR="00137AA8" w:rsidRPr="00AC7C65" w:rsidRDefault="00137AA8" w:rsidP="00137AA8">
      <w:pPr>
        <w:pStyle w:val="Sangra2detindependiente"/>
        <w:ind w:firstLine="0"/>
        <w:rPr>
          <w:rFonts w:ascii="Cambria" w:hAnsi="Cambria" w:cs="Arial"/>
          <w:sz w:val="22"/>
          <w:szCs w:val="22"/>
        </w:rPr>
      </w:pPr>
    </w:p>
    <w:p w:rsidR="00137AA8" w:rsidRPr="00AC7C65" w:rsidRDefault="00137AA8" w:rsidP="00175B48">
      <w:pPr>
        <w:pStyle w:val="Sangra2detindependiente"/>
        <w:numPr>
          <w:ilvl w:val="0"/>
          <w:numId w:val="54"/>
        </w:numPr>
        <w:rPr>
          <w:rFonts w:ascii="Cambria" w:hAnsi="Cambria" w:cs="Arial"/>
          <w:sz w:val="22"/>
          <w:szCs w:val="22"/>
        </w:rPr>
      </w:pPr>
      <w:r w:rsidRPr="00AC7C65">
        <w:rPr>
          <w:rFonts w:ascii="Cambria" w:hAnsi="Cambria" w:cs="Arial"/>
          <w:sz w:val="22"/>
          <w:szCs w:val="22"/>
        </w:rPr>
        <w:t xml:space="preserve">Un informe por la campaña de su candidato para </w:t>
      </w:r>
      <w:r w:rsidR="008D0F61" w:rsidRPr="00AC7C65">
        <w:rPr>
          <w:rFonts w:ascii="Cambria" w:hAnsi="Cambria" w:cs="Arial"/>
          <w:sz w:val="22"/>
          <w:szCs w:val="22"/>
        </w:rPr>
        <w:t xml:space="preserve">Gobernador </w:t>
      </w:r>
      <w:r w:rsidRPr="00AC7C65">
        <w:rPr>
          <w:rFonts w:ascii="Cambria" w:hAnsi="Cambria" w:cs="Arial"/>
          <w:sz w:val="22"/>
          <w:szCs w:val="22"/>
        </w:rPr>
        <w:t>del Estado;</w:t>
      </w:r>
    </w:p>
    <w:p w:rsidR="00137AA8" w:rsidRPr="00AC7C65" w:rsidRDefault="00137AA8" w:rsidP="00175B48">
      <w:pPr>
        <w:pStyle w:val="Sangra2detindependiente"/>
        <w:numPr>
          <w:ilvl w:val="0"/>
          <w:numId w:val="54"/>
        </w:numPr>
        <w:rPr>
          <w:rFonts w:ascii="Cambria" w:hAnsi="Cambria" w:cs="Arial"/>
          <w:sz w:val="22"/>
          <w:szCs w:val="22"/>
        </w:rPr>
      </w:pPr>
      <w:r w:rsidRPr="00AC7C65">
        <w:rPr>
          <w:rFonts w:ascii="Cambria" w:hAnsi="Cambria" w:cs="Arial"/>
          <w:sz w:val="22"/>
          <w:szCs w:val="22"/>
        </w:rPr>
        <w:t>Un informe por cada f</w:t>
      </w:r>
      <w:r w:rsidR="008D0F61" w:rsidRPr="00AC7C65">
        <w:rPr>
          <w:rFonts w:ascii="Cambria" w:hAnsi="Cambria" w:cs="Arial"/>
          <w:sz w:val="22"/>
          <w:szCs w:val="22"/>
        </w:rPr>
        <w:t>ó</w:t>
      </w:r>
      <w:r w:rsidRPr="00AC7C65">
        <w:rPr>
          <w:rFonts w:ascii="Cambria" w:hAnsi="Cambria" w:cs="Arial"/>
          <w:sz w:val="22"/>
          <w:szCs w:val="22"/>
        </w:rPr>
        <w:t>rmula  de candidatos a Diputados por el principio de mayoría relativa que hayan registrado; y</w:t>
      </w:r>
    </w:p>
    <w:p w:rsidR="00137AA8" w:rsidRPr="00AC7C65" w:rsidRDefault="00137AA8" w:rsidP="00175B48">
      <w:pPr>
        <w:pStyle w:val="Sangra2detindependiente"/>
        <w:numPr>
          <w:ilvl w:val="0"/>
          <w:numId w:val="54"/>
        </w:numPr>
        <w:rPr>
          <w:rFonts w:ascii="Cambria" w:hAnsi="Cambria" w:cs="Arial"/>
          <w:sz w:val="22"/>
          <w:szCs w:val="22"/>
        </w:rPr>
      </w:pPr>
      <w:r w:rsidRPr="00AC7C65">
        <w:rPr>
          <w:rFonts w:ascii="Cambria" w:hAnsi="Cambria" w:cs="Arial"/>
          <w:sz w:val="22"/>
          <w:szCs w:val="22"/>
        </w:rPr>
        <w:t>Un informe por cada f</w:t>
      </w:r>
      <w:r w:rsidR="008D0F61" w:rsidRPr="00AC7C65">
        <w:rPr>
          <w:rFonts w:ascii="Cambria" w:hAnsi="Cambria" w:cs="Arial"/>
          <w:sz w:val="22"/>
          <w:szCs w:val="22"/>
        </w:rPr>
        <w:t>ó</w:t>
      </w:r>
      <w:r w:rsidRPr="00AC7C65">
        <w:rPr>
          <w:rFonts w:ascii="Cambria" w:hAnsi="Cambria" w:cs="Arial"/>
          <w:sz w:val="22"/>
          <w:szCs w:val="22"/>
        </w:rPr>
        <w:t>rmula de candidatos a Ayuntamientos que se hayan registrado;</w:t>
      </w:r>
    </w:p>
    <w:p w:rsidR="00137AA8" w:rsidRPr="00AC7C65" w:rsidRDefault="00137AA8" w:rsidP="00137AA8">
      <w:pPr>
        <w:pStyle w:val="Sangra2detindependiente"/>
        <w:ind w:left="720" w:firstLine="0"/>
        <w:rPr>
          <w:rFonts w:ascii="Cambria" w:hAnsi="Cambria" w:cs="Arial"/>
          <w:sz w:val="22"/>
          <w:szCs w:val="22"/>
        </w:rPr>
      </w:pPr>
    </w:p>
    <w:p w:rsidR="0023190B" w:rsidRPr="00AC7C65" w:rsidRDefault="0023190B" w:rsidP="0023190B">
      <w:pPr>
        <w:pStyle w:val="Sangra2detindependiente"/>
        <w:numPr>
          <w:ilvl w:val="0"/>
          <w:numId w:val="3"/>
        </w:numPr>
        <w:rPr>
          <w:rFonts w:ascii="Cambria" w:hAnsi="Cambria" w:cs="Arial"/>
          <w:sz w:val="22"/>
          <w:szCs w:val="22"/>
        </w:rPr>
      </w:pPr>
      <w:r w:rsidRPr="00AC7C65">
        <w:rPr>
          <w:rFonts w:ascii="Cambria" w:hAnsi="Cambria"/>
          <w:sz w:val="22"/>
          <w:szCs w:val="22"/>
        </w:rPr>
        <w:t xml:space="preserve">De conformidad con lo dispuesto por el </w:t>
      </w:r>
      <w:r w:rsidR="00F63470" w:rsidRPr="00AC7C65">
        <w:rPr>
          <w:rFonts w:ascii="Cambria" w:hAnsi="Cambria"/>
          <w:sz w:val="22"/>
          <w:szCs w:val="22"/>
        </w:rPr>
        <w:t xml:space="preserve">párrafo 2, </w:t>
      </w:r>
      <w:r w:rsidRPr="00AC7C65">
        <w:rPr>
          <w:rFonts w:ascii="Cambria" w:hAnsi="Cambria"/>
          <w:sz w:val="22"/>
          <w:szCs w:val="22"/>
        </w:rPr>
        <w:t>artículo 152, del Código, quedarán comprendidos dentro de los topes de gasto de campaña los siguientes conceptos:</w:t>
      </w:r>
    </w:p>
    <w:p w:rsidR="0023190B" w:rsidRPr="00AC7C65" w:rsidRDefault="0023190B" w:rsidP="0023190B">
      <w:pPr>
        <w:pStyle w:val="Sangra2detindependiente"/>
        <w:ind w:firstLine="0"/>
        <w:rPr>
          <w:rFonts w:ascii="Cambria" w:hAnsi="Cambria" w:cs="Arial"/>
          <w:sz w:val="22"/>
          <w:szCs w:val="22"/>
        </w:rPr>
      </w:pPr>
    </w:p>
    <w:p w:rsidR="008D0F61" w:rsidRPr="00AC7C65" w:rsidRDefault="0023190B" w:rsidP="00433E02">
      <w:pPr>
        <w:pStyle w:val="Texto"/>
        <w:numPr>
          <w:ilvl w:val="0"/>
          <w:numId w:val="51"/>
        </w:numPr>
        <w:spacing w:after="0" w:line="240" w:lineRule="auto"/>
        <w:rPr>
          <w:rFonts w:ascii="Cambria" w:hAnsi="Cambria" w:cs="Times New Roman"/>
          <w:sz w:val="22"/>
          <w:szCs w:val="22"/>
        </w:rPr>
      </w:pPr>
      <w:r w:rsidRPr="00AC7C65">
        <w:rPr>
          <w:rFonts w:ascii="Cambria" w:hAnsi="Cambria" w:cs="Times New Roman"/>
          <w:sz w:val="22"/>
          <w:szCs w:val="22"/>
        </w:rPr>
        <w:t>Gastos de propaganda:</w:t>
      </w:r>
      <w:r w:rsidRPr="00AC7C65">
        <w:rPr>
          <w:rFonts w:ascii="Cambria" w:hAnsi="Cambria"/>
          <w:sz w:val="22"/>
          <w:szCs w:val="22"/>
        </w:rPr>
        <w:t xml:space="preserve"> comprenden los realizados en equipo</w:t>
      </w:r>
      <w:r w:rsidR="008D0F61" w:rsidRPr="00AC7C65">
        <w:rPr>
          <w:rFonts w:ascii="Cambria" w:hAnsi="Cambria"/>
          <w:sz w:val="22"/>
          <w:szCs w:val="22"/>
        </w:rPr>
        <w:t xml:space="preserve"> de</w:t>
      </w:r>
      <w:r w:rsidRPr="00AC7C65">
        <w:rPr>
          <w:rFonts w:ascii="Cambria" w:hAnsi="Cambria"/>
          <w:sz w:val="22"/>
          <w:szCs w:val="22"/>
        </w:rPr>
        <w:t xml:space="preserve"> sonido, apoyo logístico, eventos políticos realizados en lugares públicos o alquilados, propaganda utilitaria y otros similares (producción de mantas, volantes, pancartas) y la promoción realizada en bardas o mediante propaganda dirigida en forma personal a los electores.</w:t>
      </w:r>
    </w:p>
    <w:p w:rsidR="0023190B" w:rsidRPr="00AC7C65" w:rsidRDefault="0023190B" w:rsidP="00433E02">
      <w:pPr>
        <w:pStyle w:val="Texto"/>
        <w:numPr>
          <w:ilvl w:val="0"/>
          <w:numId w:val="51"/>
        </w:numPr>
        <w:spacing w:after="0" w:line="240" w:lineRule="auto"/>
        <w:rPr>
          <w:rFonts w:ascii="Cambria" w:hAnsi="Cambria" w:cs="Times New Roman"/>
          <w:sz w:val="22"/>
          <w:szCs w:val="22"/>
        </w:rPr>
      </w:pPr>
      <w:r w:rsidRPr="00AC7C65">
        <w:rPr>
          <w:rFonts w:ascii="Cambria" w:hAnsi="Cambria" w:cs="Times New Roman"/>
          <w:sz w:val="22"/>
          <w:szCs w:val="22"/>
        </w:rPr>
        <w:t>Gastos operativos de campaña:</w:t>
      </w:r>
      <w:r w:rsidRPr="00AC7C65">
        <w:rPr>
          <w:rFonts w:ascii="Cambria" w:hAnsi="Cambria"/>
          <w:sz w:val="22"/>
          <w:szCs w:val="22"/>
        </w:rPr>
        <w:t xml:space="preserve"> comprenden sueldos y salarios del personal eventual, arrendamiento eventual de bienes muebles e inmuebles, gastos de transporte  de material y de personas, viáticos y otros similares.</w:t>
      </w:r>
    </w:p>
    <w:p w:rsidR="0023190B" w:rsidRPr="00AC7C65" w:rsidRDefault="0023190B" w:rsidP="00433E02">
      <w:pPr>
        <w:pStyle w:val="Texto"/>
        <w:numPr>
          <w:ilvl w:val="0"/>
          <w:numId w:val="51"/>
        </w:numPr>
        <w:spacing w:after="0" w:line="240" w:lineRule="auto"/>
        <w:rPr>
          <w:rFonts w:ascii="Cambria" w:hAnsi="Cambria" w:cs="Times New Roman"/>
          <w:sz w:val="22"/>
          <w:szCs w:val="22"/>
        </w:rPr>
      </w:pPr>
      <w:r w:rsidRPr="00AC7C65">
        <w:rPr>
          <w:rFonts w:ascii="Cambria" w:hAnsi="Cambria" w:cs="Times New Roman"/>
          <w:sz w:val="22"/>
          <w:szCs w:val="22"/>
        </w:rPr>
        <w:t>Gastos de propaganda en diarios, revistas y otros medios impresos:</w:t>
      </w:r>
      <w:r w:rsidRPr="00AC7C65">
        <w:rPr>
          <w:rFonts w:ascii="Cambria" w:hAnsi="Cambria"/>
          <w:sz w:val="22"/>
          <w:szCs w:val="22"/>
        </w:rPr>
        <w:t xml:space="preserve"> mensajes, anuncios publicitarios y sus similares, tendientes a la obtención del </w:t>
      </w:r>
      <w:r w:rsidR="00F63470" w:rsidRPr="00AC7C65">
        <w:rPr>
          <w:rFonts w:ascii="Cambria" w:hAnsi="Cambria"/>
          <w:sz w:val="22"/>
          <w:szCs w:val="22"/>
        </w:rPr>
        <w:t>v</w:t>
      </w:r>
      <w:r w:rsidRPr="00AC7C65">
        <w:rPr>
          <w:rFonts w:ascii="Cambria" w:hAnsi="Cambria"/>
          <w:sz w:val="22"/>
          <w:szCs w:val="22"/>
        </w:rPr>
        <w:t>o</w:t>
      </w:r>
      <w:r w:rsidR="00F63470" w:rsidRPr="00AC7C65">
        <w:rPr>
          <w:rFonts w:ascii="Cambria" w:hAnsi="Cambria"/>
          <w:sz w:val="22"/>
          <w:szCs w:val="22"/>
        </w:rPr>
        <w:t>to</w:t>
      </w:r>
      <w:r w:rsidRPr="00AC7C65">
        <w:rPr>
          <w:rFonts w:ascii="Cambria" w:hAnsi="Cambria"/>
          <w:sz w:val="22"/>
          <w:szCs w:val="22"/>
        </w:rPr>
        <w:t xml:space="preserve">. </w:t>
      </w:r>
    </w:p>
    <w:p w:rsidR="0023190B" w:rsidRPr="00AC7C65" w:rsidRDefault="0023190B" w:rsidP="00433E02">
      <w:pPr>
        <w:pStyle w:val="Texto"/>
        <w:numPr>
          <w:ilvl w:val="0"/>
          <w:numId w:val="51"/>
        </w:numPr>
        <w:spacing w:after="0" w:line="240" w:lineRule="auto"/>
        <w:rPr>
          <w:rFonts w:ascii="Cambria" w:hAnsi="Cambria" w:cs="Times New Roman"/>
          <w:sz w:val="22"/>
          <w:szCs w:val="22"/>
        </w:rPr>
      </w:pPr>
      <w:r w:rsidRPr="00AC7C65">
        <w:rPr>
          <w:rFonts w:ascii="Cambria" w:hAnsi="Cambria" w:cs="Times New Roman"/>
          <w:sz w:val="22"/>
          <w:szCs w:val="22"/>
        </w:rPr>
        <w:t xml:space="preserve">Gastos de producción de los mensajes para radio y televisión: </w:t>
      </w:r>
      <w:r w:rsidRPr="00AC7C65">
        <w:rPr>
          <w:rFonts w:ascii="Cambria" w:hAnsi="Cambria"/>
          <w:sz w:val="22"/>
          <w:szCs w:val="22"/>
        </w:rPr>
        <w:t xml:space="preserve">gastos generados en la producción de los mensajes de propaganda electoral de </w:t>
      </w:r>
      <w:r w:rsidR="00A229C0" w:rsidRPr="00AC7C65">
        <w:rPr>
          <w:rFonts w:ascii="Cambria" w:hAnsi="Cambria"/>
          <w:sz w:val="22"/>
          <w:szCs w:val="22"/>
        </w:rPr>
        <w:t>partido</w:t>
      </w:r>
      <w:r w:rsidR="00433E02" w:rsidRPr="00AC7C65">
        <w:rPr>
          <w:rFonts w:ascii="Cambria" w:hAnsi="Cambria"/>
          <w:sz w:val="22"/>
          <w:szCs w:val="22"/>
        </w:rPr>
        <w:t>s</w:t>
      </w:r>
      <w:r w:rsidR="00A229C0" w:rsidRPr="00AC7C65">
        <w:rPr>
          <w:rFonts w:ascii="Cambria" w:hAnsi="Cambria"/>
          <w:sz w:val="22"/>
          <w:szCs w:val="22"/>
        </w:rPr>
        <w:t xml:space="preserve"> político</w:t>
      </w:r>
      <w:r w:rsidRPr="00AC7C65">
        <w:rPr>
          <w:rFonts w:ascii="Cambria" w:hAnsi="Cambria"/>
          <w:sz w:val="22"/>
          <w:szCs w:val="22"/>
        </w:rPr>
        <w:t>s con el fin de difundirlos en espacios de radio y televisión.</w:t>
      </w:r>
    </w:p>
    <w:p w:rsidR="0023190B" w:rsidRPr="00AC7C65" w:rsidRDefault="0023190B" w:rsidP="00433E02">
      <w:pPr>
        <w:pStyle w:val="Sangra2detindependiente"/>
        <w:ind w:firstLine="0"/>
        <w:rPr>
          <w:rFonts w:ascii="Cambria" w:hAnsi="Cambria" w:cs="Arial"/>
          <w:sz w:val="22"/>
          <w:szCs w:val="22"/>
        </w:rPr>
      </w:pPr>
    </w:p>
    <w:p w:rsidR="0023190B" w:rsidRPr="00AC7C65" w:rsidRDefault="0023190B" w:rsidP="0023190B">
      <w:pPr>
        <w:pStyle w:val="Sangra2detindependiente"/>
        <w:numPr>
          <w:ilvl w:val="0"/>
          <w:numId w:val="3"/>
        </w:numPr>
        <w:rPr>
          <w:rFonts w:ascii="Cambria" w:hAnsi="Cambria" w:cs="Arial"/>
          <w:sz w:val="22"/>
          <w:szCs w:val="22"/>
        </w:rPr>
      </w:pPr>
      <w:r w:rsidRPr="00AC7C65">
        <w:rPr>
          <w:rFonts w:ascii="Cambria" w:hAnsi="Cambria" w:cs="Arial"/>
          <w:sz w:val="22"/>
          <w:szCs w:val="22"/>
        </w:rPr>
        <w:t>Los informes se presentaran bajo  las siguientes modalidades:</w:t>
      </w:r>
    </w:p>
    <w:p w:rsidR="00DE0B5E" w:rsidRPr="00AC7C65" w:rsidRDefault="00DE0B5E" w:rsidP="00DE0B5E">
      <w:pPr>
        <w:pStyle w:val="Sangra2detindependiente"/>
        <w:ind w:left="720" w:firstLine="0"/>
        <w:rPr>
          <w:rFonts w:ascii="Cambria" w:hAnsi="Cambria" w:cs="Arial"/>
          <w:sz w:val="22"/>
          <w:szCs w:val="22"/>
        </w:rPr>
      </w:pPr>
    </w:p>
    <w:p w:rsidR="0023190B" w:rsidRPr="00AC7C65" w:rsidRDefault="0023190B" w:rsidP="00432D3D">
      <w:pPr>
        <w:pStyle w:val="Sangra2detindependiente"/>
        <w:numPr>
          <w:ilvl w:val="0"/>
          <w:numId w:val="43"/>
        </w:numPr>
        <w:rPr>
          <w:rFonts w:ascii="Cambria" w:hAnsi="Cambria" w:cs="Arial"/>
          <w:sz w:val="22"/>
          <w:szCs w:val="22"/>
        </w:rPr>
      </w:pPr>
      <w:r w:rsidRPr="00AC7C65">
        <w:rPr>
          <w:rFonts w:ascii="Cambria" w:hAnsi="Cambria" w:cs="Arial"/>
          <w:sz w:val="22"/>
          <w:szCs w:val="22"/>
        </w:rPr>
        <w:t>INFORME INICIAL DE LA PLANEACI</w:t>
      </w:r>
      <w:r w:rsidR="008D0F61" w:rsidRPr="00AC7C65">
        <w:rPr>
          <w:rFonts w:ascii="Cambria" w:hAnsi="Cambria" w:cs="Arial"/>
          <w:sz w:val="22"/>
          <w:szCs w:val="22"/>
        </w:rPr>
        <w:t>Ó</w:t>
      </w:r>
      <w:r w:rsidRPr="00AC7C65">
        <w:rPr>
          <w:rFonts w:ascii="Cambria" w:hAnsi="Cambria" w:cs="Arial"/>
          <w:sz w:val="22"/>
          <w:szCs w:val="22"/>
        </w:rPr>
        <w:t xml:space="preserve">N DE LOS GASTOS, que se refiere al presupuesto de egresos a realizar en el período de  campañas; la información se </w:t>
      </w:r>
      <w:r w:rsidR="008D0F61" w:rsidRPr="00AC7C65">
        <w:rPr>
          <w:rFonts w:ascii="Cambria" w:hAnsi="Cambria" w:cs="Arial"/>
          <w:sz w:val="22"/>
          <w:szCs w:val="22"/>
        </w:rPr>
        <w:t xml:space="preserve">integrara </w:t>
      </w:r>
      <w:r w:rsidRPr="00AC7C65">
        <w:rPr>
          <w:rFonts w:ascii="Cambria" w:hAnsi="Cambria" w:cs="Arial"/>
          <w:sz w:val="22"/>
          <w:szCs w:val="22"/>
        </w:rPr>
        <w:t xml:space="preserve"> en el </w:t>
      </w:r>
      <w:r w:rsidR="00F63470" w:rsidRPr="00AC7C65">
        <w:rPr>
          <w:rFonts w:ascii="Cambria" w:hAnsi="Cambria" w:cs="Arial"/>
          <w:sz w:val="22"/>
          <w:szCs w:val="22"/>
        </w:rPr>
        <w:t>f</w:t>
      </w:r>
      <w:r w:rsidRPr="00AC7C65">
        <w:rPr>
          <w:rFonts w:ascii="Cambria" w:hAnsi="Cambria" w:cs="Arial"/>
          <w:sz w:val="22"/>
          <w:szCs w:val="22"/>
        </w:rPr>
        <w:t>o</w:t>
      </w:r>
      <w:r w:rsidR="00F63470" w:rsidRPr="00AC7C65">
        <w:rPr>
          <w:rFonts w:ascii="Cambria" w:hAnsi="Cambria" w:cs="Arial"/>
          <w:sz w:val="22"/>
          <w:szCs w:val="22"/>
        </w:rPr>
        <w:t>rmato</w:t>
      </w:r>
      <w:r w:rsidRPr="00AC7C65">
        <w:rPr>
          <w:rFonts w:ascii="Cambria" w:hAnsi="Cambria" w:cs="Arial"/>
          <w:sz w:val="22"/>
          <w:szCs w:val="22"/>
        </w:rPr>
        <w:t xml:space="preserve"> “</w:t>
      </w:r>
      <w:r w:rsidR="009D191A" w:rsidRPr="00AC7C65">
        <w:rPr>
          <w:rFonts w:ascii="Cambria" w:hAnsi="Cambria" w:cs="Arial"/>
          <w:sz w:val="22"/>
          <w:szCs w:val="22"/>
        </w:rPr>
        <w:t xml:space="preserve"> ANEXO E</w:t>
      </w:r>
      <w:r w:rsidRPr="00AC7C65">
        <w:rPr>
          <w:rFonts w:ascii="Cambria" w:hAnsi="Cambria" w:cs="Arial"/>
          <w:sz w:val="22"/>
          <w:szCs w:val="22"/>
        </w:rPr>
        <w:t xml:space="preserve">”, además de acompañarse de un listado de padrón de proveedores con los cuales </w:t>
      </w:r>
      <w:r w:rsidR="008D0F61" w:rsidRPr="00AC7C65">
        <w:rPr>
          <w:rFonts w:ascii="Cambria" w:hAnsi="Cambria" w:cs="Arial"/>
          <w:sz w:val="22"/>
          <w:szCs w:val="22"/>
        </w:rPr>
        <w:t>pretendan  realizar operaciones;</w:t>
      </w:r>
      <w:r w:rsidRPr="00AC7C65">
        <w:rPr>
          <w:rFonts w:ascii="Cambria" w:hAnsi="Cambria" w:cs="Arial"/>
          <w:sz w:val="22"/>
          <w:szCs w:val="22"/>
        </w:rPr>
        <w:t xml:space="preserve"> dicha lista deberá incluir:  el nombre comercial del proveedor,  nombre asentado en las facturas que expida, Registro Federal de Contribuyentes, domicilio fiscal, nombre del represente legal, y en su caso, teléfono y dirección de correo electrónico.</w:t>
      </w:r>
    </w:p>
    <w:p w:rsidR="004F6287" w:rsidRPr="00AC7C65" w:rsidRDefault="004F6287" w:rsidP="004F6287">
      <w:pPr>
        <w:pStyle w:val="Sangra2detindependiente"/>
        <w:ind w:left="720" w:firstLine="0"/>
        <w:rPr>
          <w:rFonts w:ascii="Cambria" w:hAnsi="Cambria" w:cs="Arial"/>
          <w:sz w:val="22"/>
          <w:szCs w:val="22"/>
        </w:rPr>
      </w:pPr>
      <w:r w:rsidRPr="00AC7C65">
        <w:rPr>
          <w:rFonts w:ascii="Cambria" w:hAnsi="Cambria" w:cs="Arial"/>
          <w:sz w:val="22"/>
          <w:szCs w:val="22"/>
        </w:rPr>
        <w:t xml:space="preserve">Anexo a este informe los </w:t>
      </w:r>
      <w:r w:rsidR="00A229C0" w:rsidRPr="00AC7C65">
        <w:rPr>
          <w:rFonts w:ascii="Cambria" w:hAnsi="Cambria" w:cs="Arial"/>
          <w:sz w:val="22"/>
          <w:szCs w:val="22"/>
        </w:rPr>
        <w:t>partido</w:t>
      </w:r>
      <w:r w:rsidR="00433E02"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 remitirán la información de los inmuebles que sus candidatos utilicen como casas de campaña, asimismo indicando la ubicación precisa de éstos, si los inmuebles so</w:t>
      </w:r>
      <w:r w:rsidR="009D191A" w:rsidRPr="00AC7C65">
        <w:rPr>
          <w:rFonts w:ascii="Cambria" w:hAnsi="Cambria" w:cs="Arial"/>
          <w:sz w:val="22"/>
          <w:szCs w:val="22"/>
        </w:rPr>
        <w:t xml:space="preserve">n propiedad del </w:t>
      </w:r>
      <w:r w:rsidR="00A229C0" w:rsidRPr="00AC7C65">
        <w:rPr>
          <w:rFonts w:ascii="Cambria" w:hAnsi="Cambria" w:cs="Arial"/>
          <w:sz w:val="22"/>
          <w:szCs w:val="22"/>
        </w:rPr>
        <w:t>partido político</w:t>
      </w:r>
      <w:r w:rsidR="009D191A" w:rsidRPr="00AC7C65">
        <w:rPr>
          <w:rFonts w:ascii="Cambria" w:hAnsi="Cambria" w:cs="Arial"/>
          <w:sz w:val="22"/>
          <w:szCs w:val="22"/>
        </w:rPr>
        <w:t>, se arr</w:t>
      </w:r>
      <w:r w:rsidRPr="00AC7C65">
        <w:rPr>
          <w:rFonts w:ascii="Cambria" w:hAnsi="Cambria" w:cs="Arial"/>
          <w:sz w:val="22"/>
          <w:szCs w:val="22"/>
        </w:rPr>
        <w:t>endan o se tienen en comodato. Y de existir algún cambio de domicilio, lo harán del conocimiento de la Unidad dentro de los cinco días siguientes a que ocurra.</w:t>
      </w:r>
    </w:p>
    <w:p w:rsidR="0023190B" w:rsidRPr="00AC7C65" w:rsidRDefault="0023190B" w:rsidP="00993D8C">
      <w:pPr>
        <w:pStyle w:val="Sangra2detindependiente"/>
        <w:ind w:firstLine="0"/>
        <w:rPr>
          <w:rFonts w:ascii="Cambria" w:hAnsi="Cambria" w:cs="Arial"/>
          <w:sz w:val="22"/>
          <w:szCs w:val="22"/>
        </w:rPr>
      </w:pPr>
    </w:p>
    <w:p w:rsidR="00DE0B5E" w:rsidRPr="00AC7C65" w:rsidRDefault="0023190B" w:rsidP="001B1E23">
      <w:pPr>
        <w:pStyle w:val="Sangra2detindependiente"/>
        <w:numPr>
          <w:ilvl w:val="0"/>
          <w:numId w:val="56"/>
        </w:numPr>
        <w:rPr>
          <w:rFonts w:ascii="Cambria" w:hAnsi="Cambria" w:cs="Arial"/>
          <w:sz w:val="22"/>
          <w:szCs w:val="22"/>
        </w:rPr>
      </w:pPr>
      <w:r w:rsidRPr="00AC7C65">
        <w:rPr>
          <w:rFonts w:ascii="Cambria" w:hAnsi="Cambria" w:cs="Arial"/>
          <w:sz w:val="22"/>
          <w:szCs w:val="22"/>
        </w:rPr>
        <w:t>INFORME PRELIMINAR DE LOS GASTOS, informar</w:t>
      </w:r>
      <w:r w:rsidR="008D0F61" w:rsidRPr="00AC7C65">
        <w:rPr>
          <w:rFonts w:ascii="Cambria" w:hAnsi="Cambria" w:cs="Arial"/>
          <w:sz w:val="22"/>
          <w:szCs w:val="22"/>
        </w:rPr>
        <w:t>á</w:t>
      </w:r>
      <w:r w:rsidRPr="00AC7C65">
        <w:rPr>
          <w:rFonts w:ascii="Cambria" w:hAnsi="Cambria" w:cs="Arial"/>
          <w:sz w:val="22"/>
          <w:szCs w:val="22"/>
        </w:rPr>
        <w:t xml:space="preserve"> el origen y monto además del destino de los recursos  a la mitad del proceso respectivo, dicha información se </w:t>
      </w:r>
      <w:r w:rsidR="008D0F61" w:rsidRPr="00AC7C65">
        <w:rPr>
          <w:rFonts w:ascii="Cambria" w:hAnsi="Cambria" w:cs="Arial"/>
          <w:sz w:val="22"/>
          <w:szCs w:val="22"/>
        </w:rPr>
        <w:t>presentará</w:t>
      </w:r>
      <w:r w:rsidRPr="00AC7C65">
        <w:rPr>
          <w:rFonts w:ascii="Cambria" w:hAnsi="Cambria" w:cs="Arial"/>
          <w:sz w:val="22"/>
          <w:szCs w:val="22"/>
        </w:rPr>
        <w:t xml:space="preserve">  en </w:t>
      </w:r>
      <w:r w:rsidR="009D191A" w:rsidRPr="00AC7C65">
        <w:rPr>
          <w:rFonts w:ascii="Cambria" w:hAnsi="Cambria" w:cs="Arial"/>
          <w:sz w:val="22"/>
          <w:szCs w:val="22"/>
        </w:rPr>
        <w:t xml:space="preserve">el </w:t>
      </w:r>
      <w:r w:rsidRPr="00AC7C65">
        <w:rPr>
          <w:rFonts w:ascii="Cambria" w:hAnsi="Cambria" w:cs="Arial"/>
          <w:sz w:val="22"/>
          <w:szCs w:val="22"/>
        </w:rPr>
        <w:t xml:space="preserve"> formato    “</w:t>
      </w:r>
      <w:r w:rsidR="009D191A" w:rsidRPr="00AC7C65">
        <w:rPr>
          <w:rFonts w:ascii="Cambria" w:hAnsi="Cambria" w:cs="Arial"/>
          <w:sz w:val="22"/>
          <w:szCs w:val="22"/>
        </w:rPr>
        <w:t>ANEXO F”</w:t>
      </w:r>
      <w:r w:rsidR="00853AC7" w:rsidRPr="00AC7C65">
        <w:rPr>
          <w:rFonts w:ascii="Cambria" w:hAnsi="Cambria" w:cs="Arial"/>
          <w:sz w:val="22"/>
          <w:szCs w:val="22"/>
        </w:rPr>
        <w:t>. A dicho formato se anexarán</w:t>
      </w:r>
      <w:r w:rsidRPr="00AC7C65">
        <w:rPr>
          <w:rFonts w:ascii="Cambria" w:hAnsi="Cambria" w:cs="Arial"/>
          <w:sz w:val="22"/>
          <w:szCs w:val="22"/>
        </w:rPr>
        <w:t xml:space="preserve"> </w:t>
      </w:r>
      <w:r w:rsidR="00DE0B5E" w:rsidRPr="00AC7C65">
        <w:rPr>
          <w:rFonts w:ascii="Cambria" w:hAnsi="Cambria" w:cs="Arial"/>
          <w:sz w:val="22"/>
          <w:szCs w:val="22"/>
        </w:rPr>
        <w:t>relaciones de pólizas que genere el  sistema contable  por el  periodo que informa</w:t>
      </w:r>
      <w:r w:rsidR="00853AC7" w:rsidRPr="00AC7C65">
        <w:rPr>
          <w:rFonts w:ascii="Cambria" w:hAnsi="Cambria" w:cs="Arial"/>
          <w:sz w:val="22"/>
          <w:szCs w:val="22"/>
        </w:rPr>
        <w:t xml:space="preserve"> y </w:t>
      </w:r>
      <w:r w:rsidR="00DE0B5E" w:rsidRPr="00AC7C65">
        <w:rPr>
          <w:rFonts w:ascii="Cambria" w:hAnsi="Cambria" w:cs="Arial"/>
          <w:sz w:val="22"/>
          <w:szCs w:val="22"/>
        </w:rPr>
        <w:t xml:space="preserve"> balanza de comprobación.</w:t>
      </w:r>
    </w:p>
    <w:p w:rsidR="0023190B" w:rsidRPr="00AC7C65" w:rsidRDefault="0023190B" w:rsidP="00DD0375">
      <w:pPr>
        <w:rPr>
          <w:rFonts w:ascii="Cambria" w:hAnsi="Cambria" w:cs="Arial"/>
          <w:sz w:val="22"/>
          <w:szCs w:val="22"/>
        </w:rPr>
      </w:pPr>
    </w:p>
    <w:p w:rsidR="00664E3C" w:rsidRPr="00AC7C65" w:rsidRDefault="0023190B" w:rsidP="001B1E23">
      <w:pPr>
        <w:pStyle w:val="Sangra2detindependiente"/>
        <w:numPr>
          <w:ilvl w:val="0"/>
          <w:numId w:val="57"/>
        </w:numPr>
        <w:rPr>
          <w:rFonts w:ascii="Cambria" w:hAnsi="Cambria" w:cs="Arial"/>
          <w:sz w:val="22"/>
          <w:szCs w:val="22"/>
        </w:rPr>
      </w:pPr>
      <w:r w:rsidRPr="00AC7C65">
        <w:rPr>
          <w:rFonts w:ascii="Cambria" w:hAnsi="Cambria" w:cs="Arial"/>
          <w:sz w:val="22"/>
          <w:szCs w:val="22"/>
        </w:rPr>
        <w:t xml:space="preserve">INFORME FINAL, deberá relacionar  la totalidad de los ingresos recibidos y los gastos efectuados, para lo cual se presentara en </w:t>
      </w:r>
      <w:r w:rsidR="009D191A" w:rsidRPr="00AC7C65">
        <w:rPr>
          <w:rFonts w:ascii="Cambria" w:hAnsi="Cambria" w:cs="Arial"/>
          <w:sz w:val="22"/>
          <w:szCs w:val="22"/>
        </w:rPr>
        <w:t xml:space="preserve">el </w:t>
      </w:r>
      <w:r w:rsidRPr="00AC7C65">
        <w:rPr>
          <w:rFonts w:ascii="Cambria" w:hAnsi="Cambria" w:cs="Arial"/>
          <w:sz w:val="22"/>
          <w:szCs w:val="22"/>
        </w:rPr>
        <w:t xml:space="preserve"> formato  </w:t>
      </w:r>
      <w:r w:rsidR="009D191A" w:rsidRPr="00AC7C65">
        <w:rPr>
          <w:rFonts w:ascii="Cambria" w:hAnsi="Cambria" w:cs="Arial"/>
          <w:sz w:val="22"/>
          <w:szCs w:val="22"/>
        </w:rPr>
        <w:t>“ANEXO G</w:t>
      </w:r>
      <w:r w:rsidRPr="00AC7C65">
        <w:rPr>
          <w:rFonts w:ascii="Cambria" w:hAnsi="Cambria" w:cs="Arial"/>
          <w:sz w:val="22"/>
          <w:szCs w:val="22"/>
        </w:rPr>
        <w:t>”, adjuntando;</w:t>
      </w:r>
    </w:p>
    <w:p w:rsidR="002E3897" w:rsidRPr="00AC7C65" w:rsidRDefault="002E3897" w:rsidP="002E3897">
      <w:pPr>
        <w:pStyle w:val="Sangra2detindependiente"/>
        <w:ind w:left="720" w:firstLine="0"/>
        <w:rPr>
          <w:rFonts w:ascii="Cambria" w:hAnsi="Cambria" w:cs="Arial"/>
          <w:sz w:val="22"/>
          <w:szCs w:val="22"/>
        </w:rPr>
      </w:pPr>
    </w:p>
    <w:p w:rsidR="00472AA9" w:rsidRPr="00AC7C65" w:rsidRDefault="00472AA9" w:rsidP="00432D3D">
      <w:pPr>
        <w:pStyle w:val="Sangra2detindependiente"/>
        <w:numPr>
          <w:ilvl w:val="0"/>
          <w:numId w:val="44"/>
        </w:numPr>
        <w:rPr>
          <w:rFonts w:ascii="Cambria" w:hAnsi="Cambria" w:cs="Arial"/>
          <w:sz w:val="22"/>
          <w:szCs w:val="22"/>
        </w:rPr>
      </w:pPr>
      <w:r w:rsidRPr="00AC7C65">
        <w:rPr>
          <w:rFonts w:ascii="Cambria" w:hAnsi="Cambria" w:cs="Arial"/>
          <w:sz w:val="22"/>
          <w:szCs w:val="22"/>
        </w:rPr>
        <w:t>Balance de posición financiera;</w:t>
      </w:r>
    </w:p>
    <w:p w:rsidR="00472AA9" w:rsidRPr="00AC7C65" w:rsidRDefault="00472AA9" w:rsidP="00432D3D">
      <w:pPr>
        <w:pStyle w:val="Sangra2detindependiente"/>
        <w:numPr>
          <w:ilvl w:val="0"/>
          <w:numId w:val="44"/>
        </w:numPr>
        <w:rPr>
          <w:rFonts w:ascii="Cambria" w:hAnsi="Cambria" w:cs="Arial"/>
          <w:sz w:val="22"/>
          <w:szCs w:val="22"/>
        </w:rPr>
      </w:pPr>
      <w:r w:rsidRPr="00AC7C65">
        <w:rPr>
          <w:rFonts w:ascii="Cambria" w:hAnsi="Cambria" w:cs="Arial"/>
          <w:sz w:val="22"/>
          <w:szCs w:val="22"/>
        </w:rPr>
        <w:lastRenderedPageBreak/>
        <w:t>Estado de resultados;</w:t>
      </w:r>
    </w:p>
    <w:p w:rsidR="002E3897" w:rsidRPr="00AC7C65" w:rsidRDefault="002E3897" w:rsidP="00432D3D">
      <w:pPr>
        <w:pStyle w:val="Sangra2detindependiente"/>
        <w:numPr>
          <w:ilvl w:val="0"/>
          <w:numId w:val="44"/>
        </w:numPr>
        <w:rPr>
          <w:rFonts w:ascii="Cambria" w:hAnsi="Cambria" w:cs="Arial"/>
          <w:sz w:val="22"/>
          <w:szCs w:val="22"/>
        </w:rPr>
      </w:pPr>
      <w:r w:rsidRPr="00AC7C65">
        <w:rPr>
          <w:rFonts w:ascii="Cambria" w:hAnsi="Cambria" w:cs="Arial"/>
          <w:sz w:val="22"/>
          <w:szCs w:val="22"/>
        </w:rPr>
        <w:t xml:space="preserve">Estados de cuentas bancarias por las cuentas señaladas en el presente reglamento , así como las conciliaciones bancarias de las mismas, fichas de </w:t>
      </w:r>
      <w:r w:rsidR="00687651" w:rsidRPr="00AC7C65">
        <w:rPr>
          <w:rFonts w:ascii="Cambria" w:hAnsi="Cambria" w:cs="Arial"/>
          <w:sz w:val="22"/>
          <w:szCs w:val="22"/>
        </w:rPr>
        <w:t>depósito</w:t>
      </w:r>
      <w:r w:rsidRPr="00AC7C65">
        <w:rPr>
          <w:rFonts w:ascii="Cambria" w:hAnsi="Cambria" w:cs="Arial"/>
          <w:sz w:val="22"/>
          <w:szCs w:val="22"/>
        </w:rPr>
        <w:t>, auxiliar de bancos, chequeras y los talonarios de cheques</w:t>
      </w:r>
      <w:r w:rsidR="00472AA9" w:rsidRPr="00AC7C65">
        <w:rPr>
          <w:rFonts w:ascii="Cambria" w:hAnsi="Cambria" w:cs="Arial"/>
          <w:sz w:val="22"/>
          <w:szCs w:val="22"/>
        </w:rPr>
        <w:t xml:space="preserve"> que se hayan utilizado para tal efecto en la campaña</w:t>
      </w:r>
      <w:r w:rsidRPr="00AC7C65">
        <w:rPr>
          <w:rFonts w:ascii="Cambria" w:hAnsi="Cambria" w:cs="Arial"/>
          <w:sz w:val="22"/>
          <w:szCs w:val="22"/>
        </w:rPr>
        <w:t>;</w:t>
      </w:r>
      <w:r w:rsidR="00472AA9" w:rsidRPr="00AC7C65">
        <w:rPr>
          <w:rFonts w:ascii="Cambria" w:hAnsi="Cambria" w:cs="Arial"/>
          <w:sz w:val="22"/>
          <w:szCs w:val="22"/>
        </w:rPr>
        <w:t xml:space="preserve"> </w:t>
      </w:r>
    </w:p>
    <w:p w:rsidR="002E3897" w:rsidRPr="00AC7C65" w:rsidRDefault="00853AC7" w:rsidP="00432D3D">
      <w:pPr>
        <w:pStyle w:val="Sangra2detindependiente"/>
        <w:numPr>
          <w:ilvl w:val="0"/>
          <w:numId w:val="44"/>
        </w:numPr>
        <w:rPr>
          <w:rFonts w:ascii="Cambria" w:hAnsi="Cambria" w:cs="Arial"/>
          <w:sz w:val="22"/>
          <w:szCs w:val="22"/>
        </w:rPr>
      </w:pPr>
      <w:r w:rsidRPr="00AC7C65">
        <w:rPr>
          <w:rFonts w:ascii="Cambria" w:hAnsi="Cambria" w:cs="Arial"/>
          <w:sz w:val="22"/>
          <w:szCs w:val="22"/>
        </w:rPr>
        <w:t>B</w:t>
      </w:r>
      <w:r w:rsidR="002E3897" w:rsidRPr="00AC7C65">
        <w:rPr>
          <w:rFonts w:ascii="Cambria" w:hAnsi="Cambria" w:cs="Arial"/>
          <w:sz w:val="22"/>
          <w:szCs w:val="22"/>
        </w:rPr>
        <w:t xml:space="preserve">alanza </w:t>
      </w:r>
      <w:r w:rsidR="005359B6" w:rsidRPr="00AC7C65">
        <w:rPr>
          <w:rFonts w:ascii="Cambria" w:hAnsi="Cambria" w:cs="Arial"/>
          <w:sz w:val="22"/>
          <w:szCs w:val="22"/>
        </w:rPr>
        <w:t xml:space="preserve"> de comprobación analítica y consolidada; y </w:t>
      </w:r>
      <w:r w:rsidR="002E3897" w:rsidRPr="00AC7C65">
        <w:rPr>
          <w:rFonts w:ascii="Cambria" w:hAnsi="Cambria" w:cs="Arial"/>
          <w:sz w:val="22"/>
          <w:szCs w:val="22"/>
        </w:rPr>
        <w:t xml:space="preserve"> </w:t>
      </w:r>
      <w:r w:rsidR="005359B6" w:rsidRPr="00AC7C65">
        <w:rPr>
          <w:rFonts w:ascii="Cambria" w:hAnsi="Cambria" w:cs="Arial"/>
          <w:sz w:val="22"/>
          <w:szCs w:val="22"/>
        </w:rPr>
        <w:t>auxiliares contables por el periodo que hayan durado las campañas electorales,</w:t>
      </w:r>
    </w:p>
    <w:p w:rsidR="002E3897" w:rsidRPr="00AC7C65" w:rsidRDefault="002E3897" w:rsidP="00432D3D">
      <w:pPr>
        <w:pStyle w:val="Sangra2detindependiente"/>
        <w:numPr>
          <w:ilvl w:val="0"/>
          <w:numId w:val="44"/>
        </w:numPr>
        <w:rPr>
          <w:rFonts w:ascii="Cambria" w:hAnsi="Cambria" w:cs="Arial"/>
          <w:sz w:val="22"/>
          <w:szCs w:val="22"/>
        </w:rPr>
      </w:pPr>
      <w:r w:rsidRPr="00AC7C65">
        <w:rPr>
          <w:rFonts w:ascii="Cambria" w:hAnsi="Cambria" w:cs="Arial"/>
          <w:sz w:val="22"/>
          <w:szCs w:val="22"/>
        </w:rPr>
        <w:t>Contratos de aperturas de las cuentas bancarias;</w:t>
      </w:r>
    </w:p>
    <w:p w:rsidR="009D191A" w:rsidRPr="00AC7C65" w:rsidRDefault="009D191A" w:rsidP="009D191A">
      <w:pPr>
        <w:pStyle w:val="Sangra2detindependiente"/>
        <w:numPr>
          <w:ilvl w:val="0"/>
          <w:numId w:val="44"/>
        </w:numPr>
        <w:rPr>
          <w:rFonts w:ascii="Cambria" w:hAnsi="Cambria" w:cs="Arial"/>
          <w:sz w:val="22"/>
          <w:szCs w:val="22"/>
        </w:rPr>
      </w:pPr>
      <w:r w:rsidRPr="00AC7C65">
        <w:rPr>
          <w:rFonts w:ascii="Cambria" w:hAnsi="Cambria" w:cs="Arial"/>
          <w:sz w:val="22"/>
          <w:szCs w:val="22"/>
        </w:rPr>
        <w:t>Recibos de aportaciones de militantes y simpatizantes en efectivo y en especie, de acuerdo con  los formatos (RAMSC) especificados en el presente Reglamento;</w:t>
      </w:r>
    </w:p>
    <w:p w:rsidR="009D191A" w:rsidRPr="00AC7C65" w:rsidRDefault="009D191A" w:rsidP="009D191A">
      <w:pPr>
        <w:pStyle w:val="Sangra2detindependiente"/>
        <w:numPr>
          <w:ilvl w:val="0"/>
          <w:numId w:val="44"/>
        </w:numPr>
        <w:rPr>
          <w:rFonts w:ascii="Cambria" w:hAnsi="Cambria" w:cs="Arial"/>
          <w:sz w:val="22"/>
          <w:szCs w:val="22"/>
        </w:rPr>
      </w:pPr>
      <w:r w:rsidRPr="00AC7C65">
        <w:rPr>
          <w:rFonts w:ascii="Cambria" w:hAnsi="Cambria" w:cs="Arial"/>
          <w:sz w:val="22"/>
          <w:szCs w:val="22"/>
        </w:rPr>
        <w:t>Formato de control de folios de recibos de aportaciones de militantes y simpatizantes  (COFAMS);</w:t>
      </w:r>
    </w:p>
    <w:p w:rsidR="009D191A" w:rsidRPr="00AC7C65" w:rsidRDefault="009D191A" w:rsidP="009D191A">
      <w:pPr>
        <w:pStyle w:val="Sangra2detindependiente"/>
        <w:numPr>
          <w:ilvl w:val="0"/>
          <w:numId w:val="44"/>
        </w:numPr>
        <w:rPr>
          <w:rFonts w:ascii="Cambria" w:hAnsi="Cambria" w:cs="Arial"/>
          <w:sz w:val="22"/>
          <w:szCs w:val="22"/>
        </w:rPr>
      </w:pPr>
      <w:r w:rsidRPr="00AC7C65">
        <w:rPr>
          <w:rFonts w:ascii="Cambria" w:hAnsi="Cambria" w:cs="Arial"/>
          <w:sz w:val="22"/>
          <w:szCs w:val="22"/>
        </w:rPr>
        <w:t>Formato desglose anual de recibos de aportaciones de militantes y simpatizantes (DAMS);</w:t>
      </w:r>
    </w:p>
    <w:p w:rsidR="009D191A" w:rsidRPr="00AC7C65" w:rsidRDefault="009D191A" w:rsidP="009D191A">
      <w:pPr>
        <w:pStyle w:val="Sangra2detindependiente"/>
        <w:numPr>
          <w:ilvl w:val="0"/>
          <w:numId w:val="44"/>
        </w:numPr>
        <w:rPr>
          <w:rFonts w:ascii="Cambria" w:hAnsi="Cambria" w:cs="Arial"/>
          <w:sz w:val="22"/>
          <w:szCs w:val="22"/>
        </w:rPr>
      </w:pPr>
      <w:r w:rsidRPr="00AC7C65">
        <w:rPr>
          <w:rFonts w:ascii="Cambria" w:hAnsi="Cambria" w:cs="Arial"/>
          <w:sz w:val="22"/>
          <w:szCs w:val="22"/>
        </w:rPr>
        <w:t>Formato de control de eventos de autofinanciamiento (CEA) en su caso;</w:t>
      </w:r>
    </w:p>
    <w:p w:rsidR="009D191A" w:rsidRPr="00AC7C65" w:rsidRDefault="009D191A" w:rsidP="009D191A">
      <w:pPr>
        <w:pStyle w:val="Sangra2detindependiente"/>
        <w:numPr>
          <w:ilvl w:val="0"/>
          <w:numId w:val="44"/>
        </w:numPr>
        <w:rPr>
          <w:rFonts w:ascii="Cambria" w:hAnsi="Cambria" w:cs="Arial"/>
          <w:sz w:val="22"/>
          <w:szCs w:val="22"/>
        </w:rPr>
      </w:pPr>
      <w:r w:rsidRPr="00AC7C65">
        <w:rPr>
          <w:rFonts w:ascii="Cambria" w:hAnsi="Cambria" w:cs="Arial"/>
          <w:sz w:val="22"/>
          <w:szCs w:val="22"/>
        </w:rPr>
        <w:t xml:space="preserve">Comprobantes de pago de impuestos correspondientes en su caso; </w:t>
      </w:r>
    </w:p>
    <w:p w:rsidR="009D191A" w:rsidRPr="00AC7C65" w:rsidRDefault="009D191A" w:rsidP="009D191A">
      <w:pPr>
        <w:pStyle w:val="Sangra2detindependiente"/>
        <w:numPr>
          <w:ilvl w:val="0"/>
          <w:numId w:val="44"/>
        </w:numPr>
        <w:rPr>
          <w:rFonts w:ascii="Cambria" w:hAnsi="Cambria" w:cs="Arial"/>
          <w:sz w:val="22"/>
          <w:szCs w:val="22"/>
        </w:rPr>
      </w:pPr>
      <w:r w:rsidRPr="00AC7C65">
        <w:rPr>
          <w:rFonts w:ascii="Cambria" w:hAnsi="Cambria" w:cs="Arial"/>
          <w:sz w:val="22"/>
          <w:szCs w:val="22"/>
        </w:rPr>
        <w:t>Los documentos que soporten las operaciones realizadas.</w:t>
      </w:r>
    </w:p>
    <w:p w:rsidR="009D191A" w:rsidRPr="00AC7C65" w:rsidRDefault="009D191A" w:rsidP="009D191A">
      <w:pPr>
        <w:pStyle w:val="Sangra2detindependiente"/>
        <w:numPr>
          <w:ilvl w:val="0"/>
          <w:numId w:val="44"/>
        </w:numPr>
        <w:rPr>
          <w:rFonts w:ascii="Cambria" w:hAnsi="Cambria" w:cs="Arial"/>
          <w:sz w:val="22"/>
          <w:szCs w:val="22"/>
        </w:rPr>
      </w:pPr>
      <w:r w:rsidRPr="00AC7C65">
        <w:rPr>
          <w:rFonts w:ascii="Cambria" w:hAnsi="Cambria" w:cs="Arial"/>
          <w:sz w:val="22"/>
          <w:szCs w:val="22"/>
        </w:rPr>
        <w:t>El inventario físico  de bienes muebles e inmuebles en el formato (IAF) conciliado con el sistema contable, para el caso de adquisición de los mismos;</w:t>
      </w:r>
    </w:p>
    <w:p w:rsidR="009D191A" w:rsidRPr="00AC7C65" w:rsidRDefault="009D191A" w:rsidP="009D191A">
      <w:pPr>
        <w:pStyle w:val="Sangra2detindependiente"/>
        <w:numPr>
          <w:ilvl w:val="0"/>
          <w:numId w:val="44"/>
        </w:numPr>
        <w:rPr>
          <w:rFonts w:ascii="Cambria" w:hAnsi="Cambria" w:cs="Arial"/>
          <w:sz w:val="22"/>
          <w:szCs w:val="22"/>
        </w:rPr>
      </w:pPr>
      <w:r w:rsidRPr="00AC7C65">
        <w:rPr>
          <w:rFonts w:ascii="Cambria" w:hAnsi="Cambria" w:cs="Arial"/>
          <w:sz w:val="22"/>
          <w:szCs w:val="22"/>
        </w:rPr>
        <w:t>Pólizas de ingresos, egresos,  cheque y diario, separadas y ordenadas consecutiva y cronológicamente,  con sus respectivos comprobantes que cumplan con lo establecido en el presente Reglamento.</w:t>
      </w:r>
    </w:p>
    <w:p w:rsidR="00664E3C" w:rsidRPr="00AC7C65" w:rsidRDefault="00664E3C" w:rsidP="00664E3C">
      <w:pPr>
        <w:pStyle w:val="Sangra2detindependiente"/>
        <w:ind w:firstLine="0"/>
        <w:rPr>
          <w:rFonts w:ascii="Cambria" w:hAnsi="Cambria" w:cs="Arial"/>
          <w:sz w:val="22"/>
          <w:szCs w:val="22"/>
        </w:rPr>
      </w:pPr>
    </w:p>
    <w:p w:rsidR="00AB47A6" w:rsidRPr="00AC7C65" w:rsidRDefault="00AB47A6" w:rsidP="00CF4B83">
      <w:pPr>
        <w:pStyle w:val="Sangra2detindependiente"/>
        <w:numPr>
          <w:ilvl w:val="0"/>
          <w:numId w:val="3"/>
        </w:numPr>
        <w:rPr>
          <w:rFonts w:ascii="Cambria" w:hAnsi="Cambria" w:cs="Arial"/>
          <w:sz w:val="22"/>
          <w:szCs w:val="22"/>
        </w:rPr>
      </w:pPr>
      <w:r w:rsidRPr="00AC7C65">
        <w:rPr>
          <w:rFonts w:ascii="Cambria" w:hAnsi="Cambria"/>
          <w:sz w:val="22"/>
          <w:szCs w:val="22"/>
        </w:rPr>
        <w:t xml:space="preserve">Los </w:t>
      </w:r>
      <w:r w:rsidR="00A229C0" w:rsidRPr="00AC7C65">
        <w:rPr>
          <w:rFonts w:ascii="Cambria" w:hAnsi="Cambria"/>
          <w:sz w:val="22"/>
          <w:szCs w:val="22"/>
        </w:rPr>
        <w:t>partido</w:t>
      </w:r>
      <w:r w:rsidR="00433E02" w:rsidRPr="00AC7C65">
        <w:rPr>
          <w:rFonts w:ascii="Cambria" w:hAnsi="Cambria"/>
          <w:sz w:val="22"/>
          <w:szCs w:val="22"/>
        </w:rPr>
        <w:t>s</w:t>
      </w:r>
      <w:r w:rsidR="00A229C0" w:rsidRPr="00AC7C65">
        <w:rPr>
          <w:rFonts w:ascii="Cambria" w:hAnsi="Cambria"/>
          <w:sz w:val="22"/>
          <w:szCs w:val="22"/>
        </w:rPr>
        <w:t xml:space="preserve"> político</w:t>
      </w:r>
      <w:r w:rsidRPr="00AC7C65">
        <w:rPr>
          <w:rFonts w:ascii="Cambria" w:hAnsi="Cambria"/>
          <w:sz w:val="22"/>
          <w:szCs w:val="22"/>
        </w:rPr>
        <w:t>s no podrán contratar fuera del país publicidad alguna para difundir la imagen o cualquiera otra relativa a la campaña.</w:t>
      </w:r>
    </w:p>
    <w:p w:rsidR="00CF4B83" w:rsidRPr="00AC7C65" w:rsidRDefault="00CF4B83" w:rsidP="00CF4B83">
      <w:pPr>
        <w:pStyle w:val="Sangra2detindependiente"/>
        <w:ind w:firstLine="0"/>
        <w:rPr>
          <w:rFonts w:ascii="Cambria" w:hAnsi="Cambria" w:cs="Arial"/>
          <w:sz w:val="22"/>
          <w:szCs w:val="22"/>
        </w:rPr>
      </w:pPr>
    </w:p>
    <w:p w:rsidR="003765CC" w:rsidRPr="00AC7C65" w:rsidRDefault="003765CC" w:rsidP="00CF4B83">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Los topes de gastos de  campañas electorales que realicen los </w:t>
      </w:r>
      <w:r w:rsidR="00A229C0" w:rsidRPr="00AC7C65">
        <w:rPr>
          <w:rFonts w:ascii="Cambria" w:hAnsi="Cambria" w:cs="Arial"/>
          <w:sz w:val="22"/>
          <w:szCs w:val="22"/>
        </w:rPr>
        <w:t>partido</w:t>
      </w:r>
      <w:r w:rsidR="00433E02"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 y candidatos serán los que acuerde el Consejo del Instituto, conforme al Código.</w:t>
      </w:r>
    </w:p>
    <w:p w:rsidR="00855906" w:rsidRPr="00AC7C65" w:rsidRDefault="00855906" w:rsidP="00C0490A">
      <w:pPr>
        <w:pStyle w:val="Sangra2detindependiente"/>
        <w:ind w:firstLine="0"/>
        <w:rPr>
          <w:rFonts w:ascii="Cambria" w:hAnsi="Cambria" w:cs="Arial"/>
          <w:sz w:val="22"/>
          <w:szCs w:val="22"/>
        </w:rPr>
      </w:pPr>
    </w:p>
    <w:p w:rsidR="00855906" w:rsidRPr="00AC7C65" w:rsidRDefault="00855906" w:rsidP="00855906">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Para el manejo de los recursos destinados a cubrir las erogaciones a realizarse en las campañas, los </w:t>
      </w:r>
      <w:r w:rsidR="00A229C0" w:rsidRPr="00AC7C65">
        <w:rPr>
          <w:rFonts w:ascii="Cambria" w:hAnsi="Cambria" w:cs="Arial"/>
          <w:sz w:val="22"/>
          <w:szCs w:val="22"/>
        </w:rPr>
        <w:t>partido</w:t>
      </w:r>
      <w:r w:rsidR="00433E02"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 xml:space="preserve">s </w:t>
      </w:r>
      <w:r w:rsidR="00397E7F" w:rsidRPr="00AC7C65">
        <w:rPr>
          <w:rFonts w:ascii="Cambria" w:hAnsi="Cambria" w:cs="Arial"/>
          <w:sz w:val="22"/>
          <w:szCs w:val="22"/>
        </w:rPr>
        <w:t>se sujetaran a las siguientes reglas</w:t>
      </w:r>
      <w:r w:rsidRPr="00AC7C65">
        <w:rPr>
          <w:rFonts w:ascii="Cambria" w:hAnsi="Cambria" w:cs="Arial"/>
          <w:sz w:val="22"/>
          <w:szCs w:val="22"/>
        </w:rPr>
        <w:t xml:space="preserve"> :</w:t>
      </w:r>
    </w:p>
    <w:p w:rsidR="00855906" w:rsidRPr="00AC7C65" w:rsidRDefault="00855906" w:rsidP="00855906">
      <w:pPr>
        <w:pStyle w:val="Prrafodelista"/>
        <w:rPr>
          <w:rFonts w:ascii="Cambria" w:hAnsi="Cambria" w:cs="Arial"/>
          <w:sz w:val="22"/>
          <w:szCs w:val="22"/>
        </w:rPr>
      </w:pPr>
    </w:p>
    <w:p w:rsidR="00855906" w:rsidRPr="00AC7C65" w:rsidRDefault="00855906" w:rsidP="00432D3D">
      <w:pPr>
        <w:pStyle w:val="Sangra2detindependiente"/>
        <w:numPr>
          <w:ilvl w:val="0"/>
          <w:numId w:val="45"/>
        </w:numPr>
        <w:rPr>
          <w:rFonts w:ascii="Cambria" w:hAnsi="Cambria" w:cs="Arial"/>
          <w:sz w:val="22"/>
          <w:szCs w:val="22"/>
        </w:rPr>
      </w:pPr>
      <w:r w:rsidRPr="00AC7C65">
        <w:rPr>
          <w:rFonts w:ascii="Cambria" w:hAnsi="Cambria" w:cs="Arial"/>
          <w:sz w:val="22"/>
          <w:szCs w:val="22"/>
        </w:rPr>
        <w:t xml:space="preserve">Abrir cuentas bancarias a nombre del </w:t>
      </w:r>
      <w:r w:rsidR="00A229C0" w:rsidRPr="00AC7C65">
        <w:rPr>
          <w:rFonts w:ascii="Cambria" w:hAnsi="Cambria" w:cs="Arial"/>
          <w:sz w:val="22"/>
          <w:szCs w:val="22"/>
        </w:rPr>
        <w:t>partido político</w:t>
      </w:r>
      <w:r w:rsidRPr="00AC7C65">
        <w:rPr>
          <w:rFonts w:ascii="Cambria" w:hAnsi="Cambria" w:cs="Arial"/>
          <w:sz w:val="22"/>
          <w:szCs w:val="22"/>
        </w:rPr>
        <w:t xml:space="preserve">  para cada uno de los candidatos, las cuales deberá</w:t>
      </w:r>
      <w:r w:rsidR="00853AC7" w:rsidRPr="00AC7C65">
        <w:rPr>
          <w:rFonts w:ascii="Cambria" w:hAnsi="Cambria" w:cs="Arial"/>
          <w:sz w:val="22"/>
          <w:szCs w:val="22"/>
        </w:rPr>
        <w:t xml:space="preserve">n </w:t>
      </w:r>
      <w:r w:rsidRPr="00AC7C65">
        <w:rPr>
          <w:rFonts w:ascii="Cambria" w:hAnsi="Cambria" w:cs="Arial"/>
          <w:sz w:val="22"/>
          <w:szCs w:val="22"/>
        </w:rPr>
        <w:t xml:space="preserve"> identificar en sus registros contables el nombre del candidato y el tipo de elección de que se trate,  con la finalidad de depositar y controlar los recursos que le radique el </w:t>
      </w:r>
      <w:r w:rsidR="00A229C0" w:rsidRPr="00AC7C65">
        <w:rPr>
          <w:rFonts w:ascii="Cambria" w:hAnsi="Cambria" w:cs="Arial"/>
          <w:sz w:val="22"/>
          <w:szCs w:val="22"/>
        </w:rPr>
        <w:t>partido político</w:t>
      </w:r>
      <w:r w:rsidR="00433E02" w:rsidRPr="00AC7C65">
        <w:rPr>
          <w:rFonts w:ascii="Cambria" w:hAnsi="Cambria" w:cs="Arial"/>
          <w:sz w:val="22"/>
          <w:szCs w:val="22"/>
        </w:rPr>
        <w:t xml:space="preserve"> </w:t>
      </w:r>
      <w:r w:rsidRPr="00AC7C65">
        <w:rPr>
          <w:rFonts w:ascii="Cambria" w:hAnsi="Cambria" w:cs="Arial"/>
          <w:sz w:val="22"/>
          <w:szCs w:val="22"/>
        </w:rPr>
        <w:t>;</w:t>
      </w:r>
    </w:p>
    <w:p w:rsidR="00855906" w:rsidRPr="00AC7C65" w:rsidRDefault="00855906" w:rsidP="00432D3D">
      <w:pPr>
        <w:pStyle w:val="Sangra2detindependiente"/>
        <w:numPr>
          <w:ilvl w:val="0"/>
          <w:numId w:val="45"/>
        </w:numPr>
        <w:rPr>
          <w:rFonts w:ascii="Cambria" w:hAnsi="Cambria" w:cs="Arial"/>
          <w:sz w:val="22"/>
          <w:szCs w:val="22"/>
        </w:rPr>
      </w:pPr>
      <w:r w:rsidRPr="00AC7C65">
        <w:rPr>
          <w:rFonts w:ascii="Cambria" w:hAnsi="Cambria" w:cs="Arial"/>
          <w:sz w:val="22"/>
          <w:szCs w:val="22"/>
        </w:rPr>
        <w:t xml:space="preserve">Manejarse  en forma mancomunada por las personas que designe el </w:t>
      </w:r>
      <w:r w:rsidR="00A229C0" w:rsidRPr="00AC7C65">
        <w:rPr>
          <w:rFonts w:ascii="Cambria" w:hAnsi="Cambria" w:cs="Arial"/>
          <w:sz w:val="22"/>
          <w:szCs w:val="22"/>
        </w:rPr>
        <w:t>partido político</w:t>
      </w:r>
      <w:r w:rsidRPr="00AC7C65">
        <w:rPr>
          <w:rFonts w:ascii="Cambria" w:hAnsi="Cambria" w:cs="Arial"/>
          <w:sz w:val="22"/>
          <w:szCs w:val="22"/>
        </w:rPr>
        <w:t xml:space="preserve">; </w:t>
      </w:r>
    </w:p>
    <w:p w:rsidR="00855906" w:rsidRPr="00AC7C65" w:rsidRDefault="00855906" w:rsidP="00432D3D">
      <w:pPr>
        <w:pStyle w:val="Sangra2detindependiente"/>
        <w:numPr>
          <w:ilvl w:val="0"/>
          <w:numId w:val="45"/>
        </w:numPr>
        <w:rPr>
          <w:rFonts w:ascii="Cambria" w:hAnsi="Cambria" w:cs="Arial"/>
          <w:sz w:val="22"/>
          <w:szCs w:val="22"/>
        </w:rPr>
      </w:pPr>
      <w:r w:rsidRPr="00AC7C65">
        <w:rPr>
          <w:rFonts w:ascii="Cambria" w:hAnsi="Cambria" w:cs="Arial"/>
          <w:sz w:val="22"/>
          <w:szCs w:val="22"/>
        </w:rPr>
        <w:t>Cancelarse a má</w:t>
      </w:r>
      <w:r w:rsidR="00884EF6" w:rsidRPr="00AC7C65">
        <w:rPr>
          <w:rFonts w:ascii="Cambria" w:hAnsi="Cambria" w:cs="Arial"/>
          <w:sz w:val="22"/>
          <w:szCs w:val="22"/>
        </w:rPr>
        <w:t xml:space="preserve">s tardar </w:t>
      </w:r>
      <w:r w:rsidR="00433E02" w:rsidRPr="00AC7C65">
        <w:rPr>
          <w:rFonts w:ascii="Cambria" w:hAnsi="Cambria" w:cs="Arial"/>
          <w:sz w:val="22"/>
          <w:szCs w:val="22"/>
        </w:rPr>
        <w:t>diez</w:t>
      </w:r>
      <w:r w:rsidR="00C0490A" w:rsidRPr="00AC7C65">
        <w:rPr>
          <w:rFonts w:ascii="Cambria" w:hAnsi="Cambria" w:cs="Arial"/>
          <w:sz w:val="22"/>
          <w:szCs w:val="22"/>
        </w:rPr>
        <w:t xml:space="preserve"> días concluida la </w:t>
      </w:r>
      <w:r w:rsidRPr="00AC7C65">
        <w:rPr>
          <w:rFonts w:ascii="Cambria" w:hAnsi="Cambria" w:cs="Arial"/>
          <w:sz w:val="22"/>
          <w:szCs w:val="22"/>
        </w:rPr>
        <w:t>campaña de que se trate;</w:t>
      </w:r>
    </w:p>
    <w:p w:rsidR="00855906" w:rsidRPr="00AC7C65" w:rsidRDefault="00855906" w:rsidP="00432D3D">
      <w:pPr>
        <w:pStyle w:val="Sangra2detindependiente"/>
        <w:numPr>
          <w:ilvl w:val="0"/>
          <w:numId w:val="45"/>
        </w:numPr>
        <w:rPr>
          <w:rFonts w:ascii="Cambria" w:hAnsi="Cambria" w:cs="Arial"/>
          <w:sz w:val="22"/>
          <w:szCs w:val="22"/>
        </w:rPr>
      </w:pPr>
      <w:r w:rsidRPr="00AC7C65">
        <w:rPr>
          <w:rFonts w:ascii="Cambria" w:hAnsi="Cambria" w:cs="Arial"/>
          <w:sz w:val="22"/>
          <w:szCs w:val="22"/>
        </w:rPr>
        <w:t>Los estados de cuentas bancarios deberán conciliarse por el periodo que comprenda la campaña misma que pasar</w:t>
      </w:r>
      <w:r w:rsidR="00853AC7" w:rsidRPr="00AC7C65">
        <w:rPr>
          <w:rFonts w:ascii="Cambria" w:hAnsi="Cambria" w:cs="Arial"/>
          <w:sz w:val="22"/>
          <w:szCs w:val="22"/>
        </w:rPr>
        <w:t>á</w:t>
      </w:r>
      <w:r w:rsidRPr="00AC7C65">
        <w:rPr>
          <w:rFonts w:ascii="Cambria" w:hAnsi="Cambria" w:cs="Arial"/>
          <w:sz w:val="22"/>
          <w:szCs w:val="22"/>
        </w:rPr>
        <w:t xml:space="preserve"> a ser parte de los informes que rendirá el  </w:t>
      </w:r>
      <w:r w:rsidR="00A229C0" w:rsidRPr="00AC7C65">
        <w:rPr>
          <w:rFonts w:ascii="Cambria" w:hAnsi="Cambria" w:cs="Arial"/>
          <w:sz w:val="22"/>
          <w:szCs w:val="22"/>
        </w:rPr>
        <w:t>partido político</w:t>
      </w:r>
      <w:r w:rsidRPr="00AC7C65">
        <w:rPr>
          <w:rFonts w:ascii="Cambria" w:hAnsi="Cambria" w:cs="Arial"/>
          <w:sz w:val="22"/>
          <w:szCs w:val="22"/>
        </w:rPr>
        <w:t>;</w:t>
      </w:r>
    </w:p>
    <w:p w:rsidR="00855906" w:rsidRPr="00AC7C65" w:rsidRDefault="00855906" w:rsidP="00432D3D">
      <w:pPr>
        <w:pStyle w:val="Sangra2detindependiente"/>
        <w:numPr>
          <w:ilvl w:val="0"/>
          <w:numId w:val="45"/>
        </w:numPr>
        <w:rPr>
          <w:rFonts w:ascii="Cambria" w:hAnsi="Cambria" w:cs="Arial"/>
          <w:sz w:val="22"/>
          <w:szCs w:val="22"/>
        </w:rPr>
      </w:pPr>
      <w:r w:rsidRPr="00AC7C65">
        <w:rPr>
          <w:rFonts w:ascii="Cambria" w:hAnsi="Cambria" w:cs="Arial"/>
          <w:sz w:val="22"/>
          <w:szCs w:val="22"/>
        </w:rPr>
        <w:t>Los rendimientos y comi</w:t>
      </w:r>
      <w:r w:rsidR="00884EF6" w:rsidRPr="00AC7C65">
        <w:rPr>
          <w:rFonts w:ascii="Cambria" w:hAnsi="Cambria" w:cs="Arial"/>
          <w:sz w:val="22"/>
          <w:szCs w:val="22"/>
        </w:rPr>
        <w:t>siones bancarias que se generen mensualmente se documentaran formalmente</w:t>
      </w:r>
      <w:r w:rsidRPr="00AC7C65">
        <w:rPr>
          <w:rFonts w:ascii="Cambria" w:hAnsi="Cambria" w:cs="Arial"/>
          <w:sz w:val="22"/>
          <w:szCs w:val="22"/>
        </w:rPr>
        <w:t>;</w:t>
      </w:r>
    </w:p>
    <w:p w:rsidR="00C37DD9" w:rsidRPr="00AC7C65" w:rsidRDefault="00C37DD9" w:rsidP="00432D3D">
      <w:pPr>
        <w:pStyle w:val="Sangra2detindependiente"/>
        <w:numPr>
          <w:ilvl w:val="0"/>
          <w:numId w:val="45"/>
        </w:numPr>
        <w:rPr>
          <w:rFonts w:ascii="Cambria" w:hAnsi="Cambria" w:cs="Arial"/>
          <w:sz w:val="22"/>
          <w:szCs w:val="22"/>
        </w:rPr>
      </w:pPr>
      <w:r w:rsidRPr="00AC7C65">
        <w:rPr>
          <w:rFonts w:ascii="Cambria" w:hAnsi="Cambria" w:cs="Arial"/>
          <w:sz w:val="22"/>
          <w:szCs w:val="22"/>
        </w:rPr>
        <w:t xml:space="preserve">Estas cuentas bancarias podrán tener movimiento treinta días naturales previos al inicio de las campañas y hasta </w:t>
      </w:r>
      <w:r w:rsidR="00433E02" w:rsidRPr="00AC7C65">
        <w:rPr>
          <w:rFonts w:ascii="Cambria" w:hAnsi="Cambria" w:cs="Arial"/>
          <w:sz w:val="22"/>
          <w:szCs w:val="22"/>
        </w:rPr>
        <w:t>diez</w:t>
      </w:r>
      <w:r w:rsidRPr="00AC7C65">
        <w:rPr>
          <w:rFonts w:ascii="Cambria" w:hAnsi="Cambria" w:cs="Arial"/>
          <w:sz w:val="22"/>
          <w:szCs w:val="22"/>
        </w:rPr>
        <w:t xml:space="preserve"> días naturales  posteriores a su conclusión. </w:t>
      </w:r>
    </w:p>
    <w:p w:rsidR="00855906" w:rsidRPr="00AC7C65" w:rsidRDefault="00855906" w:rsidP="00855906">
      <w:pPr>
        <w:pStyle w:val="Sangra2detindependiente"/>
        <w:ind w:left="720" w:firstLine="0"/>
        <w:rPr>
          <w:rFonts w:ascii="Cambria" w:hAnsi="Cambria" w:cs="Arial"/>
          <w:sz w:val="22"/>
          <w:szCs w:val="22"/>
        </w:rPr>
      </w:pPr>
    </w:p>
    <w:p w:rsidR="0088556F" w:rsidRPr="00AC7C65" w:rsidRDefault="0088556F" w:rsidP="0088556F">
      <w:pPr>
        <w:pStyle w:val="Sangra2detindependiente"/>
        <w:numPr>
          <w:ilvl w:val="0"/>
          <w:numId w:val="3"/>
        </w:numPr>
        <w:rPr>
          <w:rFonts w:ascii="Cambria" w:hAnsi="Cambria" w:cs="Arial"/>
          <w:sz w:val="22"/>
          <w:szCs w:val="22"/>
        </w:rPr>
      </w:pPr>
      <w:r w:rsidRPr="00AC7C65">
        <w:rPr>
          <w:rFonts w:ascii="Cambria" w:hAnsi="Cambria" w:cs="Arial"/>
          <w:sz w:val="22"/>
          <w:szCs w:val="22"/>
        </w:rPr>
        <w:t>Lo dispuesto en el artículo anterior es aplicable en las campañas para la elección de Gobernador del Estado. Para los demás puestos de elección popular  se establece como excepción, cuando los ingresos no excedan de mil días de salario mínimo.</w:t>
      </w:r>
    </w:p>
    <w:p w:rsidR="00884EF6" w:rsidRPr="00AC7C65" w:rsidRDefault="00884EF6" w:rsidP="00884EF6">
      <w:pPr>
        <w:pStyle w:val="Sangra2detindependiente"/>
        <w:ind w:firstLine="0"/>
        <w:rPr>
          <w:rFonts w:ascii="Cambria" w:hAnsi="Cambria" w:cs="Arial"/>
          <w:sz w:val="22"/>
          <w:szCs w:val="22"/>
        </w:rPr>
      </w:pPr>
    </w:p>
    <w:p w:rsidR="00DF14F4" w:rsidRPr="00AC7C65" w:rsidRDefault="00DF14F4" w:rsidP="00DF14F4">
      <w:pPr>
        <w:pStyle w:val="Sangra2detindependiente"/>
        <w:numPr>
          <w:ilvl w:val="0"/>
          <w:numId w:val="3"/>
        </w:numPr>
        <w:rPr>
          <w:rFonts w:ascii="Cambria" w:hAnsi="Cambria" w:cs="Arial"/>
          <w:sz w:val="22"/>
          <w:szCs w:val="22"/>
        </w:rPr>
      </w:pPr>
      <w:r w:rsidRPr="00AC7C65">
        <w:rPr>
          <w:rFonts w:ascii="Cambria" w:hAnsi="Cambria" w:cs="Arial"/>
          <w:sz w:val="22"/>
          <w:szCs w:val="22"/>
        </w:rPr>
        <w:lastRenderedPageBreak/>
        <w:t>Cuando se exceda la cantidad señalada en el artículo 1</w:t>
      </w:r>
      <w:r w:rsidR="00771C61" w:rsidRPr="00AC7C65">
        <w:rPr>
          <w:rFonts w:ascii="Cambria" w:hAnsi="Cambria" w:cs="Arial"/>
          <w:sz w:val="22"/>
          <w:szCs w:val="22"/>
        </w:rPr>
        <w:t>50</w:t>
      </w:r>
      <w:r w:rsidRPr="00AC7C65">
        <w:rPr>
          <w:rFonts w:ascii="Cambria" w:hAnsi="Cambria" w:cs="Arial"/>
          <w:sz w:val="22"/>
          <w:szCs w:val="22"/>
        </w:rPr>
        <w:t xml:space="preserve">  del presente Reglamento, y no existan sucursales bancarias en el municipio por el que contienda, deberán apertura</w:t>
      </w:r>
      <w:r w:rsidR="00C37DD9" w:rsidRPr="00AC7C65">
        <w:rPr>
          <w:rFonts w:ascii="Cambria" w:hAnsi="Cambria" w:cs="Arial"/>
          <w:sz w:val="22"/>
          <w:szCs w:val="22"/>
        </w:rPr>
        <w:t>r</w:t>
      </w:r>
      <w:r w:rsidRPr="00AC7C65">
        <w:rPr>
          <w:rFonts w:ascii="Cambria" w:hAnsi="Cambria" w:cs="Arial"/>
          <w:sz w:val="22"/>
          <w:szCs w:val="22"/>
        </w:rPr>
        <w:t xml:space="preserve"> las cuentas en alguna de las sucursales de </w:t>
      </w:r>
      <w:r w:rsidR="00853AC7" w:rsidRPr="00AC7C65">
        <w:rPr>
          <w:rFonts w:ascii="Cambria" w:hAnsi="Cambria" w:cs="Arial"/>
          <w:sz w:val="22"/>
          <w:szCs w:val="22"/>
        </w:rPr>
        <w:t>los municipios  más cercanos a é</w:t>
      </w:r>
      <w:r w:rsidRPr="00AC7C65">
        <w:rPr>
          <w:rFonts w:ascii="Cambria" w:hAnsi="Cambria" w:cs="Arial"/>
          <w:sz w:val="22"/>
          <w:szCs w:val="22"/>
        </w:rPr>
        <w:t>ste.</w:t>
      </w:r>
    </w:p>
    <w:p w:rsidR="00855906" w:rsidRPr="00AC7C65" w:rsidRDefault="00855906" w:rsidP="007A4EEC">
      <w:pPr>
        <w:rPr>
          <w:rFonts w:ascii="Cambria" w:hAnsi="Cambria" w:cs="Arial"/>
          <w:sz w:val="22"/>
          <w:szCs w:val="22"/>
        </w:rPr>
      </w:pPr>
    </w:p>
    <w:p w:rsidR="00683F0B" w:rsidRPr="00AC7C65" w:rsidRDefault="000D1C96" w:rsidP="00683F0B">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Las aportaciones, en especie que efectué cada persona física o moral se sujetara a lo establecido en </w:t>
      </w:r>
      <w:r w:rsidR="007A4EEC" w:rsidRPr="00AC7C65">
        <w:rPr>
          <w:rFonts w:ascii="Cambria" w:hAnsi="Cambria" w:cs="Arial"/>
          <w:sz w:val="22"/>
          <w:szCs w:val="22"/>
        </w:rPr>
        <w:t xml:space="preserve">artículo </w:t>
      </w:r>
      <w:r w:rsidR="005D511C" w:rsidRPr="00AC7C65">
        <w:rPr>
          <w:rFonts w:ascii="Cambria" w:hAnsi="Cambria" w:cs="Arial"/>
          <w:sz w:val="22"/>
          <w:szCs w:val="22"/>
        </w:rPr>
        <w:t>67</w:t>
      </w:r>
      <w:r w:rsidR="0035749D" w:rsidRPr="00AC7C65">
        <w:rPr>
          <w:rFonts w:ascii="Cambria" w:hAnsi="Cambria" w:cs="Arial"/>
          <w:sz w:val="22"/>
          <w:szCs w:val="22"/>
        </w:rPr>
        <w:t xml:space="preserve"> y </w:t>
      </w:r>
      <w:r w:rsidR="007A4EEC" w:rsidRPr="00AC7C65">
        <w:rPr>
          <w:rFonts w:ascii="Cambria" w:hAnsi="Cambria" w:cs="Arial"/>
          <w:sz w:val="22"/>
          <w:szCs w:val="22"/>
        </w:rPr>
        <w:t>6</w:t>
      </w:r>
      <w:r w:rsidR="005D511C" w:rsidRPr="00AC7C65">
        <w:rPr>
          <w:rFonts w:ascii="Cambria" w:hAnsi="Cambria" w:cs="Arial"/>
          <w:sz w:val="22"/>
          <w:szCs w:val="22"/>
        </w:rPr>
        <w:t>8</w:t>
      </w:r>
      <w:r w:rsidR="007A4EEC" w:rsidRPr="00AC7C65">
        <w:rPr>
          <w:rFonts w:ascii="Cambria" w:hAnsi="Cambria" w:cs="Arial"/>
          <w:sz w:val="22"/>
          <w:szCs w:val="22"/>
        </w:rPr>
        <w:t xml:space="preserve"> </w:t>
      </w:r>
      <w:r w:rsidR="00397E7F" w:rsidRPr="00AC7C65">
        <w:rPr>
          <w:rFonts w:ascii="Cambria" w:hAnsi="Cambria" w:cs="Arial"/>
          <w:sz w:val="22"/>
          <w:szCs w:val="22"/>
        </w:rPr>
        <w:t xml:space="preserve">  del </w:t>
      </w:r>
      <w:r w:rsidR="007A4EEC" w:rsidRPr="00AC7C65">
        <w:rPr>
          <w:rFonts w:ascii="Cambria" w:hAnsi="Cambria" w:cs="Arial"/>
          <w:sz w:val="22"/>
          <w:szCs w:val="22"/>
        </w:rPr>
        <w:t>presente Reglamento</w:t>
      </w:r>
      <w:r w:rsidR="00397E7F" w:rsidRPr="00AC7C65">
        <w:rPr>
          <w:rFonts w:ascii="Cambria" w:hAnsi="Cambria" w:cs="Arial"/>
          <w:sz w:val="22"/>
          <w:szCs w:val="22"/>
        </w:rPr>
        <w:t xml:space="preserve">, </w:t>
      </w:r>
      <w:r w:rsidR="007A4EEC" w:rsidRPr="00AC7C65">
        <w:rPr>
          <w:rFonts w:ascii="Cambria" w:hAnsi="Cambria" w:cs="Arial"/>
          <w:sz w:val="22"/>
          <w:szCs w:val="22"/>
        </w:rPr>
        <w:t xml:space="preserve"> </w:t>
      </w:r>
      <w:r w:rsidR="00397E7F" w:rsidRPr="00AC7C65">
        <w:rPr>
          <w:rFonts w:ascii="Cambria" w:hAnsi="Cambria" w:cs="Arial"/>
          <w:sz w:val="22"/>
          <w:szCs w:val="22"/>
        </w:rPr>
        <w:t xml:space="preserve">dichas aportaciones serán  </w:t>
      </w:r>
      <w:r w:rsidR="007A4EEC" w:rsidRPr="00AC7C65">
        <w:rPr>
          <w:rFonts w:ascii="Cambria" w:hAnsi="Cambria" w:cs="Arial"/>
          <w:sz w:val="22"/>
          <w:szCs w:val="22"/>
        </w:rPr>
        <w:t>recibid</w:t>
      </w:r>
      <w:r w:rsidR="00683F0B" w:rsidRPr="00AC7C65">
        <w:rPr>
          <w:rFonts w:ascii="Cambria" w:hAnsi="Cambria" w:cs="Arial"/>
          <w:sz w:val="22"/>
          <w:szCs w:val="22"/>
        </w:rPr>
        <w:t>as</w:t>
      </w:r>
      <w:r w:rsidR="007A4EEC" w:rsidRPr="00AC7C65">
        <w:rPr>
          <w:rFonts w:ascii="Cambria" w:hAnsi="Cambria" w:cs="Arial"/>
          <w:sz w:val="22"/>
          <w:szCs w:val="22"/>
        </w:rPr>
        <w:t xml:space="preserve"> a través del Órgano</w:t>
      </w:r>
      <w:r w:rsidR="0035749D" w:rsidRPr="00AC7C65">
        <w:rPr>
          <w:rFonts w:ascii="Cambria" w:hAnsi="Cambria" w:cs="Arial"/>
          <w:sz w:val="22"/>
          <w:szCs w:val="22"/>
        </w:rPr>
        <w:t xml:space="preserve"> interno</w:t>
      </w:r>
      <w:r w:rsidR="00683F0B" w:rsidRPr="00AC7C65">
        <w:rPr>
          <w:rFonts w:ascii="Cambria" w:hAnsi="Cambria" w:cs="Arial"/>
          <w:sz w:val="22"/>
          <w:szCs w:val="22"/>
        </w:rPr>
        <w:t>, y contabilizadas para la determinación del tope de gastos establecido para la campaña de que se trate.</w:t>
      </w:r>
    </w:p>
    <w:p w:rsidR="00683F0B" w:rsidRPr="00AC7C65" w:rsidRDefault="00683F0B" w:rsidP="00683F0B">
      <w:pPr>
        <w:pStyle w:val="Prrafodelista"/>
        <w:rPr>
          <w:rFonts w:ascii="Cambria" w:hAnsi="Cambria" w:cs="Arial"/>
          <w:sz w:val="22"/>
          <w:szCs w:val="22"/>
        </w:rPr>
      </w:pPr>
    </w:p>
    <w:p w:rsidR="00D77CB1" w:rsidRPr="00AC7C65" w:rsidRDefault="00884EF6" w:rsidP="00B21290">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Si al concluir la campaña electoral </w:t>
      </w:r>
      <w:r w:rsidR="003765CC" w:rsidRPr="00AC7C65">
        <w:rPr>
          <w:rFonts w:ascii="Cambria" w:hAnsi="Cambria" w:cs="Arial"/>
          <w:sz w:val="22"/>
          <w:szCs w:val="22"/>
        </w:rPr>
        <w:t>quedara algún</w:t>
      </w:r>
      <w:r w:rsidR="00433E02" w:rsidRPr="00AC7C65">
        <w:rPr>
          <w:rFonts w:ascii="Cambria" w:hAnsi="Cambria" w:cs="Arial"/>
          <w:sz w:val="22"/>
          <w:szCs w:val="22"/>
        </w:rPr>
        <w:t xml:space="preserve"> remanente </w:t>
      </w:r>
      <w:r w:rsidR="003765CC" w:rsidRPr="00AC7C65">
        <w:rPr>
          <w:rFonts w:ascii="Cambria" w:hAnsi="Cambria" w:cs="Arial"/>
          <w:sz w:val="22"/>
          <w:szCs w:val="22"/>
        </w:rPr>
        <w:t xml:space="preserve"> </w:t>
      </w:r>
      <w:r w:rsidRPr="00AC7C65">
        <w:rPr>
          <w:rFonts w:ascii="Cambria" w:hAnsi="Cambria" w:cs="Arial"/>
          <w:sz w:val="22"/>
          <w:szCs w:val="22"/>
        </w:rPr>
        <w:t xml:space="preserve">de las cuentas utilizadas para el manejo de los recursos de cada campaña, deberán transferirse a la cuenta  del gasto ordinario del </w:t>
      </w:r>
      <w:r w:rsidR="00A229C0" w:rsidRPr="00AC7C65">
        <w:rPr>
          <w:rFonts w:ascii="Cambria" w:hAnsi="Cambria" w:cs="Arial"/>
          <w:sz w:val="22"/>
          <w:szCs w:val="22"/>
        </w:rPr>
        <w:t>partido político</w:t>
      </w:r>
      <w:r w:rsidRPr="00AC7C65">
        <w:rPr>
          <w:rFonts w:ascii="Cambria" w:hAnsi="Cambria" w:cs="Arial"/>
          <w:sz w:val="22"/>
          <w:szCs w:val="22"/>
        </w:rPr>
        <w:t xml:space="preserve">. Y tratándose de coaliciones, se distribuirán </w:t>
      </w:r>
      <w:r w:rsidR="00433E02" w:rsidRPr="00AC7C65">
        <w:rPr>
          <w:rFonts w:ascii="Cambria" w:hAnsi="Cambria" w:cs="Arial"/>
          <w:sz w:val="22"/>
          <w:szCs w:val="22"/>
        </w:rPr>
        <w:t>entre los partidos políticos coaligados, de conformidad con el convenio</w:t>
      </w:r>
      <w:r w:rsidRPr="00AC7C65">
        <w:rPr>
          <w:rFonts w:ascii="Cambria" w:hAnsi="Cambria" w:cs="Arial"/>
          <w:sz w:val="22"/>
          <w:szCs w:val="22"/>
        </w:rPr>
        <w:t xml:space="preserve"> de coalición o cualquier otro instrumento legal celebrado de común acuerdo, en todos los casos, se presentara la documentación de los mismos en el Informe </w:t>
      </w:r>
      <w:r w:rsidR="00B21290" w:rsidRPr="00AC7C65">
        <w:rPr>
          <w:rFonts w:ascii="Cambria" w:hAnsi="Cambria" w:cs="Arial"/>
          <w:sz w:val="22"/>
          <w:szCs w:val="22"/>
        </w:rPr>
        <w:t>de Campaña correspondiente, para lo cual deberá solicitarse autorización previa a la Unidad.</w:t>
      </w:r>
    </w:p>
    <w:p w:rsidR="00884EF6" w:rsidRPr="00AC7C65" w:rsidRDefault="00884EF6" w:rsidP="00884EF6">
      <w:pPr>
        <w:pStyle w:val="Sangra2detindependiente"/>
        <w:ind w:firstLine="0"/>
        <w:rPr>
          <w:rFonts w:ascii="Cambria" w:hAnsi="Cambria" w:cs="Arial"/>
          <w:sz w:val="22"/>
          <w:szCs w:val="22"/>
        </w:rPr>
      </w:pPr>
    </w:p>
    <w:p w:rsidR="00220A39" w:rsidRPr="00AC7C65" w:rsidRDefault="00220A39" w:rsidP="00D77CB1">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En el inter del proceso electoral no podrán realizarse  traspaso de recursos de una campaña a otra, y tampoco recursos de las campañas para actividades ordinarias permanentes  del </w:t>
      </w:r>
      <w:r w:rsidR="00A229C0" w:rsidRPr="00AC7C65">
        <w:rPr>
          <w:rFonts w:ascii="Cambria" w:hAnsi="Cambria" w:cs="Arial"/>
          <w:sz w:val="22"/>
          <w:szCs w:val="22"/>
        </w:rPr>
        <w:t>partido político</w:t>
      </w:r>
      <w:r w:rsidRPr="00AC7C65">
        <w:rPr>
          <w:rFonts w:ascii="Cambria" w:hAnsi="Cambria" w:cs="Arial"/>
          <w:sz w:val="22"/>
          <w:szCs w:val="22"/>
        </w:rPr>
        <w:t>, o viceversa, a excepción de lo señalado en el artículo anterior.</w:t>
      </w:r>
    </w:p>
    <w:p w:rsidR="004F6287" w:rsidRPr="00AC7C65" w:rsidRDefault="004F6287" w:rsidP="00433E02">
      <w:pPr>
        <w:rPr>
          <w:rFonts w:ascii="Cambria" w:hAnsi="Cambria" w:cs="Arial"/>
          <w:sz w:val="22"/>
          <w:szCs w:val="22"/>
        </w:rPr>
      </w:pPr>
    </w:p>
    <w:p w:rsidR="00035535" w:rsidRPr="00AC7C65" w:rsidRDefault="003765CC" w:rsidP="00035535">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Los activos fijos que sean adquiridos en las campañas electorales, no podrán ser donados; al término de éstas, se entregarán </w:t>
      </w:r>
      <w:r w:rsidR="00035535" w:rsidRPr="00AC7C65">
        <w:rPr>
          <w:rFonts w:ascii="Cambria" w:hAnsi="Cambria" w:cs="Arial"/>
          <w:sz w:val="22"/>
          <w:szCs w:val="22"/>
        </w:rPr>
        <w:t xml:space="preserve">al </w:t>
      </w:r>
      <w:r w:rsidR="00A229C0" w:rsidRPr="00AC7C65">
        <w:rPr>
          <w:rFonts w:ascii="Cambria" w:hAnsi="Cambria" w:cs="Arial"/>
          <w:sz w:val="22"/>
          <w:szCs w:val="22"/>
        </w:rPr>
        <w:t>partido político</w:t>
      </w:r>
      <w:r w:rsidR="00035535" w:rsidRPr="00AC7C65">
        <w:rPr>
          <w:rFonts w:ascii="Cambria" w:hAnsi="Cambria" w:cs="Arial"/>
          <w:sz w:val="22"/>
          <w:szCs w:val="22"/>
        </w:rPr>
        <w:t xml:space="preserve"> o </w:t>
      </w:r>
      <w:r w:rsidR="00A229C0" w:rsidRPr="00AC7C65">
        <w:rPr>
          <w:rFonts w:ascii="Cambria" w:hAnsi="Cambria" w:cs="Arial"/>
          <w:sz w:val="22"/>
          <w:szCs w:val="22"/>
        </w:rPr>
        <w:t>partido</w:t>
      </w:r>
      <w:r w:rsidR="00433E02" w:rsidRPr="00AC7C65">
        <w:rPr>
          <w:rFonts w:ascii="Cambria" w:hAnsi="Cambria" w:cs="Arial"/>
          <w:sz w:val="22"/>
          <w:szCs w:val="22"/>
        </w:rPr>
        <w:t>s</w:t>
      </w:r>
      <w:r w:rsidR="00A229C0" w:rsidRPr="00AC7C65">
        <w:rPr>
          <w:rFonts w:ascii="Cambria" w:hAnsi="Cambria" w:cs="Arial"/>
          <w:sz w:val="22"/>
          <w:szCs w:val="22"/>
        </w:rPr>
        <w:t xml:space="preserve"> político</w:t>
      </w:r>
      <w:r w:rsidR="00035535" w:rsidRPr="00AC7C65">
        <w:rPr>
          <w:rFonts w:ascii="Cambria" w:hAnsi="Cambria" w:cs="Arial"/>
          <w:sz w:val="22"/>
          <w:szCs w:val="22"/>
        </w:rPr>
        <w:t xml:space="preserve">s coaligados los cuales deberán ser registrados contablemente. Y tratándose de coaliciones, se distribuirán de conformidad con el convenio  de coalición o cualquier otro instrumento legal celebrado de común acuerdo, en todos los casos, se presentara la documentación de los mismos en el Informe de Campaña correspondiente. </w:t>
      </w:r>
    </w:p>
    <w:p w:rsidR="00C350E8" w:rsidRPr="00AC7C65" w:rsidRDefault="00C350E8" w:rsidP="00C350E8">
      <w:pPr>
        <w:pStyle w:val="Prrafodelista"/>
        <w:rPr>
          <w:rFonts w:ascii="Cambria" w:hAnsi="Cambria" w:cs="Arial"/>
          <w:sz w:val="22"/>
          <w:szCs w:val="22"/>
        </w:rPr>
      </w:pPr>
    </w:p>
    <w:p w:rsidR="00C350E8" w:rsidRPr="00AC7C65" w:rsidRDefault="00433E02" w:rsidP="00035535">
      <w:pPr>
        <w:pStyle w:val="Sangra2detindependiente"/>
        <w:numPr>
          <w:ilvl w:val="0"/>
          <w:numId w:val="3"/>
        </w:numPr>
        <w:rPr>
          <w:rFonts w:ascii="Cambria" w:hAnsi="Cambria" w:cs="Arial"/>
          <w:sz w:val="22"/>
          <w:szCs w:val="22"/>
        </w:rPr>
      </w:pPr>
      <w:r w:rsidRPr="00AC7C65">
        <w:rPr>
          <w:rFonts w:ascii="Cambria" w:hAnsi="Cambria" w:cs="Arial"/>
          <w:sz w:val="22"/>
          <w:szCs w:val="22"/>
        </w:rPr>
        <w:t>L</w:t>
      </w:r>
      <w:r w:rsidR="009A78E3" w:rsidRPr="00AC7C65">
        <w:rPr>
          <w:rFonts w:ascii="Cambria" w:hAnsi="Cambria" w:cs="Arial"/>
          <w:sz w:val="22"/>
          <w:szCs w:val="22"/>
        </w:rPr>
        <w:t xml:space="preserve">os </w:t>
      </w:r>
      <w:r w:rsidR="00A229C0" w:rsidRPr="00AC7C65">
        <w:rPr>
          <w:rFonts w:ascii="Cambria" w:hAnsi="Cambria" w:cs="Arial"/>
          <w:sz w:val="22"/>
          <w:szCs w:val="22"/>
        </w:rPr>
        <w:t>partido</w:t>
      </w:r>
      <w:r w:rsidRPr="00AC7C65">
        <w:rPr>
          <w:rFonts w:ascii="Cambria" w:hAnsi="Cambria" w:cs="Arial"/>
          <w:sz w:val="22"/>
          <w:szCs w:val="22"/>
        </w:rPr>
        <w:t>s</w:t>
      </w:r>
      <w:r w:rsidR="00A229C0" w:rsidRPr="00AC7C65">
        <w:rPr>
          <w:rFonts w:ascii="Cambria" w:hAnsi="Cambria" w:cs="Arial"/>
          <w:sz w:val="22"/>
          <w:szCs w:val="22"/>
        </w:rPr>
        <w:t xml:space="preserve"> político</w:t>
      </w:r>
      <w:r w:rsidR="009A78E3" w:rsidRPr="00AC7C65">
        <w:rPr>
          <w:rFonts w:ascii="Cambria" w:hAnsi="Cambria" w:cs="Arial"/>
          <w:sz w:val="22"/>
          <w:szCs w:val="22"/>
        </w:rPr>
        <w:t xml:space="preserve">s </w:t>
      </w:r>
      <w:r w:rsidRPr="00AC7C65">
        <w:rPr>
          <w:rFonts w:ascii="Cambria" w:hAnsi="Cambria" w:cs="Arial"/>
          <w:sz w:val="22"/>
          <w:szCs w:val="22"/>
        </w:rPr>
        <w:t>y/o</w:t>
      </w:r>
      <w:r w:rsidR="005D511C" w:rsidRPr="00AC7C65">
        <w:rPr>
          <w:rFonts w:ascii="Cambria" w:hAnsi="Cambria" w:cs="Arial"/>
          <w:sz w:val="22"/>
          <w:szCs w:val="22"/>
        </w:rPr>
        <w:t xml:space="preserve"> coaliciones </w:t>
      </w:r>
      <w:r w:rsidR="009A78E3" w:rsidRPr="00AC7C65">
        <w:rPr>
          <w:rFonts w:ascii="Cambria" w:hAnsi="Cambria" w:cs="Arial"/>
          <w:sz w:val="22"/>
          <w:szCs w:val="22"/>
        </w:rPr>
        <w:t xml:space="preserve">deberán informar de manera global acerca de todos los gastos centralizados que hayan ejercido y prorrateado, con la especificación de los distritos electorales o municipios en los que hayan sido distribuidos los montos señalados en las facturas correspondientes, así como la identificación y el </w:t>
      </w:r>
      <w:r w:rsidR="00FC0106" w:rsidRPr="00AC7C65">
        <w:rPr>
          <w:rFonts w:ascii="Cambria" w:hAnsi="Cambria" w:cs="Arial"/>
          <w:sz w:val="22"/>
          <w:szCs w:val="22"/>
        </w:rPr>
        <w:t>número</w:t>
      </w:r>
      <w:r w:rsidR="009A78E3" w:rsidRPr="00AC7C65">
        <w:rPr>
          <w:rFonts w:ascii="Cambria" w:hAnsi="Cambria" w:cs="Arial"/>
          <w:sz w:val="22"/>
          <w:szCs w:val="22"/>
        </w:rPr>
        <w:t xml:space="preserve"> de la cuenta bancaria a través de la cual se hayan realizado las erogaciones.</w:t>
      </w:r>
    </w:p>
    <w:p w:rsidR="00035535" w:rsidRPr="00AC7C65" w:rsidRDefault="00035535" w:rsidP="00035535">
      <w:pPr>
        <w:pStyle w:val="Sangra2detindependiente"/>
        <w:ind w:firstLine="0"/>
        <w:rPr>
          <w:rFonts w:ascii="Cambria" w:hAnsi="Cambria" w:cs="Arial"/>
          <w:sz w:val="22"/>
          <w:szCs w:val="22"/>
        </w:rPr>
      </w:pPr>
    </w:p>
    <w:p w:rsidR="005E0853" w:rsidRPr="00AC7C65" w:rsidRDefault="005E0853" w:rsidP="00D77CB1">
      <w:pPr>
        <w:pStyle w:val="Sangra2detindependiente"/>
        <w:numPr>
          <w:ilvl w:val="0"/>
          <w:numId w:val="3"/>
        </w:numPr>
        <w:rPr>
          <w:rFonts w:ascii="Cambria" w:hAnsi="Cambria" w:cs="Arial"/>
          <w:sz w:val="22"/>
          <w:szCs w:val="22"/>
        </w:rPr>
      </w:pPr>
      <w:r w:rsidRPr="00AC7C65">
        <w:rPr>
          <w:rFonts w:ascii="Cambria" w:hAnsi="Cambria" w:cs="Arial"/>
          <w:sz w:val="22"/>
          <w:szCs w:val="22"/>
        </w:rPr>
        <w:t>Para efectos de gastos</w:t>
      </w:r>
      <w:r w:rsidR="00175B48" w:rsidRPr="00AC7C65">
        <w:rPr>
          <w:rFonts w:ascii="Cambria" w:hAnsi="Cambria" w:cs="Arial"/>
          <w:sz w:val="22"/>
          <w:szCs w:val="22"/>
        </w:rPr>
        <w:t xml:space="preserve"> </w:t>
      </w:r>
      <w:r w:rsidR="00622C17" w:rsidRPr="00AC7C65">
        <w:rPr>
          <w:rFonts w:ascii="Cambria" w:hAnsi="Cambria" w:cs="Arial"/>
          <w:sz w:val="22"/>
          <w:szCs w:val="22"/>
        </w:rPr>
        <w:t>de operación</w:t>
      </w:r>
      <w:r w:rsidR="00175B48" w:rsidRPr="00AC7C65">
        <w:rPr>
          <w:rFonts w:ascii="Cambria" w:hAnsi="Cambria" w:cs="Arial"/>
          <w:sz w:val="22"/>
          <w:szCs w:val="22"/>
        </w:rPr>
        <w:t xml:space="preserve"> </w:t>
      </w:r>
      <w:r w:rsidRPr="00AC7C65">
        <w:rPr>
          <w:rFonts w:ascii="Cambria" w:hAnsi="Cambria" w:cs="Arial"/>
          <w:sz w:val="22"/>
          <w:szCs w:val="22"/>
        </w:rPr>
        <w:t xml:space="preserve"> de campaña, se deberá acreditar con los comprobantes de gasto que las erogaciones se realizaron en el ámbito territorial en el que se </w:t>
      </w:r>
      <w:r w:rsidR="00FC0106" w:rsidRPr="00AC7C65">
        <w:rPr>
          <w:rFonts w:ascii="Cambria" w:hAnsi="Cambria" w:cs="Arial"/>
          <w:sz w:val="22"/>
          <w:szCs w:val="22"/>
        </w:rPr>
        <w:t>llevó</w:t>
      </w:r>
      <w:r w:rsidRPr="00AC7C65">
        <w:rPr>
          <w:rFonts w:ascii="Cambria" w:hAnsi="Cambria" w:cs="Arial"/>
          <w:sz w:val="22"/>
          <w:szCs w:val="22"/>
        </w:rPr>
        <w:t xml:space="preserve"> a cabo la campaña electoral.</w:t>
      </w:r>
    </w:p>
    <w:p w:rsidR="005E0853" w:rsidRPr="00AC7C65" w:rsidRDefault="005E0853" w:rsidP="005E0853">
      <w:pPr>
        <w:pStyle w:val="Sangra2detindependiente"/>
        <w:ind w:firstLine="0"/>
        <w:rPr>
          <w:rFonts w:ascii="Cambria" w:hAnsi="Cambria" w:cs="Arial"/>
          <w:sz w:val="22"/>
          <w:szCs w:val="22"/>
        </w:rPr>
      </w:pPr>
    </w:p>
    <w:p w:rsidR="005E0853" w:rsidRPr="00AC7C65" w:rsidRDefault="005E0853" w:rsidP="005E0853">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Los comprobantes que el </w:t>
      </w:r>
      <w:r w:rsidR="00A229C0" w:rsidRPr="00AC7C65">
        <w:rPr>
          <w:rFonts w:ascii="Cambria" w:hAnsi="Cambria" w:cs="Arial"/>
          <w:sz w:val="22"/>
          <w:szCs w:val="22"/>
        </w:rPr>
        <w:t>partido político</w:t>
      </w:r>
      <w:r w:rsidRPr="00AC7C65">
        <w:rPr>
          <w:rFonts w:ascii="Cambria" w:hAnsi="Cambria" w:cs="Arial"/>
          <w:sz w:val="22"/>
          <w:szCs w:val="22"/>
        </w:rPr>
        <w:t xml:space="preserve"> presente como sustento de sus gastos, que indiquen que se </w:t>
      </w:r>
      <w:r w:rsidR="00FC0106" w:rsidRPr="00AC7C65">
        <w:rPr>
          <w:rFonts w:ascii="Cambria" w:hAnsi="Cambria" w:cs="Arial"/>
          <w:sz w:val="22"/>
          <w:szCs w:val="22"/>
        </w:rPr>
        <w:t>trató</w:t>
      </w:r>
      <w:r w:rsidRPr="00AC7C65">
        <w:rPr>
          <w:rFonts w:ascii="Cambria" w:hAnsi="Cambria" w:cs="Arial"/>
          <w:sz w:val="22"/>
          <w:szCs w:val="22"/>
        </w:rPr>
        <w:t xml:space="preserve"> de gastos realizados fuera del territorio estatal o municipal en su caso, deberán estar acompañados de los documentos que justifiquen razonablemente el objeto partidista de la actividad realizada.</w:t>
      </w:r>
    </w:p>
    <w:p w:rsidR="005E0853" w:rsidRPr="00AC7C65" w:rsidRDefault="005E0853" w:rsidP="005E0853">
      <w:pPr>
        <w:pStyle w:val="Sangra2detindependiente"/>
        <w:ind w:firstLine="0"/>
        <w:rPr>
          <w:rFonts w:ascii="Cambria" w:hAnsi="Cambria" w:cs="Arial"/>
          <w:sz w:val="22"/>
          <w:szCs w:val="22"/>
        </w:rPr>
      </w:pPr>
    </w:p>
    <w:p w:rsidR="003765CC" w:rsidRPr="00AC7C65" w:rsidRDefault="003765CC" w:rsidP="00D77CB1">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La Unidad, cumpliendo las formalidades legales aplicables, y previa notificación con al menos 48 horas de anticipación, podrá supervisar en cualquier momento los registros contables </w:t>
      </w:r>
      <w:r w:rsidR="00433E02" w:rsidRPr="00AC7C65">
        <w:rPr>
          <w:rFonts w:ascii="Cambria" w:hAnsi="Cambria" w:cs="Arial"/>
          <w:sz w:val="22"/>
          <w:szCs w:val="22"/>
        </w:rPr>
        <w:t>del partido político</w:t>
      </w:r>
      <w:r w:rsidRPr="00AC7C65">
        <w:rPr>
          <w:rFonts w:ascii="Cambria" w:hAnsi="Cambria" w:cs="Arial"/>
          <w:sz w:val="22"/>
          <w:szCs w:val="22"/>
        </w:rPr>
        <w:t>, a efecto de coadyuvar en el correcto y adecuado control interno de todas sus operaciones.</w:t>
      </w:r>
    </w:p>
    <w:p w:rsidR="00D77CB1" w:rsidRPr="00AC7C65" w:rsidRDefault="00D77CB1" w:rsidP="00B21290">
      <w:pPr>
        <w:rPr>
          <w:rFonts w:ascii="Cambria" w:hAnsi="Cambria" w:cs="Arial"/>
          <w:sz w:val="22"/>
          <w:szCs w:val="22"/>
        </w:rPr>
      </w:pPr>
    </w:p>
    <w:p w:rsidR="003765CC" w:rsidRPr="00AC7C65" w:rsidRDefault="003765CC" w:rsidP="00D77CB1">
      <w:pPr>
        <w:pStyle w:val="Sangra2detindependiente"/>
        <w:numPr>
          <w:ilvl w:val="0"/>
          <w:numId w:val="3"/>
        </w:numPr>
        <w:rPr>
          <w:rFonts w:ascii="Cambria" w:hAnsi="Cambria" w:cs="Arial"/>
          <w:sz w:val="22"/>
          <w:szCs w:val="22"/>
        </w:rPr>
      </w:pPr>
      <w:r w:rsidRPr="00AC7C65">
        <w:rPr>
          <w:rFonts w:ascii="Cambria" w:hAnsi="Cambria" w:cs="Arial"/>
          <w:sz w:val="22"/>
          <w:szCs w:val="22"/>
        </w:rPr>
        <w:lastRenderedPageBreak/>
        <w:t xml:space="preserve">Los </w:t>
      </w:r>
      <w:r w:rsidR="00A229C0" w:rsidRPr="00AC7C65">
        <w:rPr>
          <w:rFonts w:ascii="Cambria" w:hAnsi="Cambria" w:cs="Arial"/>
          <w:sz w:val="22"/>
          <w:szCs w:val="22"/>
        </w:rPr>
        <w:t>partido</w:t>
      </w:r>
      <w:r w:rsidR="00433E02"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 que postulen candidatos comunes conservarán cada uno de sus derechos, obligaciones  y prerrogativas, por lo que observarán lo siguiente:</w:t>
      </w:r>
    </w:p>
    <w:p w:rsidR="00D77CB1" w:rsidRPr="00AC7C65" w:rsidRDefault="00D77CB1" w:rsidP="00D77CB1">
      <w:pPr>
        <w:pStyle w:val="Prrafodelista"/>
        <w:rPr>
          <w:rFonts w:ascii="Cambria" w:hAnsi="Cambria" w:cs="Arial"/>
          <w:sz w:val="22"/>
          <w:szCs w:val="22"/>
        </w:rPr>
      </w:pPr>
    </w:p>
    <w:p w:rsidR="00D77CB1" w:rsidRPr="00AC7C65" w:rsidRDefault="00D77CB1" w:rsidP="001304A9">
      <w:pPr>
        <w:pStyle w:val="Sangra2detindependiente"/>
        <w:numPr>
          <w:ilvl w:val="0"/>
          <w:numId w:val="14"/>
        </w:numPr>
        <w:rPr>
          <w:rFonts w:ascii="Cambria" w:hAnsi="Cambria" w:cs="Arial"/>
          <w:sz w:val="22"/>
          <w:szCs w:val="22"/>
        </w:rPr>
      </w:pPr>
      <w:r w:rsidRPr="00AC7C65">
        <w:rPr>
          <w:rFonts w:ascii="Cambria" w:hAnsi="Cambria" w:cs="Arial"/>
          <w:sz w:val="22"/>
          <w:szCs w:val="22"/>
        </w:rPr>
        <w:t xml:space="preserve">Los </w:t>
      </w:r>
      <w:r w:rsidR="00A229C0" w:rsidRPr="00AC7C65">
        <w:rPr>
          <w:rFonts w:ascii="Cambria" w:hAnsi="Cambria" w:cs="Arial"/>
          <w:sz w:val="22"/>
          <w:szCs w:val="22"/>
        </w:rPr>
        <w:t>partido</w:t>
      </w:r>
      <w:r w:rsidR="00433E02"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 que postulen candidaturas comunes llevarán en forma separada el registro contable de sus operaciones por cada una de las campañas en que participen.</w:t>
      </w:r>
    </w:p>
    <w:p w:rsidR="00D77CB1" w:rsidRPr="00AC7C65" w:rsidRDefault="00D77CB1" w:rsidP="00D77CB1">
      <w:pPr>
        <w:pStyle w:val="Sangra2detindependiente"/>
        <w:ind w:firstLine="0"/>
        <w:rPr>
          <w:rFonts w:ascii="Cambria" w:hAnsi="Cambria" w:cs="Arial"/>
          <w:sz w:val="22"/>
          <w:szCs w:val="22"/>
        </w:rPr>
      </w:pPr>
    </w:p>
    <w:p w:rsidR="00D77CB1" w:rsidRPr="00AC7C65" w:rsidRDefault="00D77CB1" w:rsidP="001304A9">
      <w:pPr>
        <w:pStyle w:val="Sangra2detindependiente"/>
        <w:numPr>
          <w:ilvl w:val="0"/>
          <w:numId w:val="14"/>
        </w:numPr>
        <w:rPr>
          <w:rFonts w:ascii="Cambria" w:hAnsi="Cambria" w:cs="Arial"/>
          <w:sz w:val="22"/>
          <w:szCs w:val="22"/>
        </w:rPr>
      </w:pPr>
      <w:r w:rsidRPr="00AC7C65">
        <w:rPr>
          <w:rFonts w:ascii="Cambria" w:hAnsi="Cambria" w:cs="Arial"/>
          <w:sz w:val="22"/>
          <w:szCs w:val="22"/>
        </w:rPr>
        <w:t xml:space="preserve">La documentación comprobatoria de sus gastos estará a nombre de cada </w:t>
      </w:r>
      <w:r w:rsidR="00A229C0" w:rsidRPr="00AC7C65">
        <w:rPr>
          <w:rFonts w:ascii="Cambria" w:hAnsi="Cambria" w:cs="Arial"/>
          <w:sz w:val="22"/>
          <w:szCs w:val="22"/>
        </w:rPr>
        <w:t>partido político</w:t>
      </w:r>
      <w:r w:rsidRPr="00AC7C65">
        <w:rPr>
          <w:rFonts w:ascii="Cambria" w:hAnsi="Cambria" w:cs="Arial"/>
          <w:sz w:val="22"/>
          <w:szCs w:val="22"/>
        </w:rPr>
        <w:t xml:space="preserve"> que realice la erogación.</w:t>
      </w:r>
    </w:p>
    <w:p w:rsidR="00D77CB1" w:rsidRPr="00AC7C65" w:rsidRDefault="00D77CB1" w:rsidP="00D77CB1">
      <w:pPr>
        <w:pStyle w:val="Sangra2detindependiente"/>
        <w:ind w:firstLine="0"/>
        <w:rPr>
          <w:rFonts w:ascii="Cambria" w:hAnsi="Cambria" w:cs="Arial"/>
          <w:sz w:val="22"/>
          <w:szCs w:val="22"/>
        </w:rPr>
      </w:pPr>
    </w:p>
    <w:p w:rsidR="00D77CB1" w:rsidRPr="00AC7C65" w:rsidRDefault="00D77CB1" w:rsidP="001304A9">
      <w:pPr>
        <w:pStyle w:val="Sangra2detindependiente"/>
        <w:numPr>
          <w:ilvl w:val="0"/>
          <w:numId w:val="14"/>
        </w:numPr>
        <w:rPr>
          <w:rFonts w:ascii="Cambria" w:hAnsi="Cambria" w:cs="Arial"/>
          <w:sz w:val="22"/>
          <w:szCs w:val="22"/>
        </w:rPr>
      </w:pPr>
      <w:r w:rsidRPr="00AC7C65">
        <w:rPr>
          <w:rFonts w:ascii="Cambria" w:hAnsi="Cambria" w:cs="Arial"/>
          <w:sz w:val="22"/>
          <w:szCs w:val="22"/>
        </w:rPr>
        <w:t xml:space="preserve">La presentación de los informes por cada una de las campañas electorales en las que participen estará a cargo del órgano interno de cada </w:t>
      </w:r>
      <w:r w:rsidR="00A229C0" w:rsidRPr="00AC7C65">
        <w:rPr>
          <w:rFonts w:ascii="Cambria" w:hAnsi="Cambria" w:cs="Arial"/>
          <w:sz w:val="22"/>
          <w:szCs w:val="22"/>
        </w:rPr>
        <w:t>partido político</w:t>
      </w:r>
      <w:r w:rsidRPr="00AC7C65">
        <w:rPr>
          <w:rFonts w:ascii="Cambria" w:hAnsi="Cambria" w:cs="Arial"/>
          <w:sz w:val="22"/>
          <w:szCs w:val="22"/>
        </w:rPr>
        <w:t xml:space="preserve"> que la conforme.</w:t>
      </w:r>
    </w:p>
    <w:p w:rsidR="000078D9" w:rsidRPr="00AC7C65" w:rsidRDefault="000078D9" w:rsidP="00AC7E7E">
      <w:pPr>
        <w:pStyle w:val="Sangra2detindependiente"/>
        <w:ind w:firstLine="0"/>
        <w:rPr>
          <w:rFonts w:ascii="Cambria" w:hAnsi="Cambria" w:cs="Arial"/>
          <w:b/>
          <w:sz w:val="22"/>
          <w:szCs w:val="22"/>
          <w:u w:val="single"/>
        </w:rPr>
      </w:pPr>
    </w:p>
    <w:p w:rsidR="00993D8C" w:rsidRPr="00AC7C65" w:rsidRDefault="00993D8C" w:rsidP="00AC7E7E">
      <w:pPr>
        <w:pStyle w:val="Sangra2detindependiente"/>
        <w:ind w:firstLine="0"/>
        <w:rPr>
          <w:rFonts w:ascii="Cambria" w:hAnsi="Cambria" w:cs="Arial"/>
          <w:b/>
          <w:sz w:val="22"/>
          <w:szCs w:val="22"/>
          <w:u w:val="single"/>
        </w:rPr>
      </w:pPr>
    </w:p>
    <w:p w:rsidR="0010031B" w:rsidRPr="00AC7C65" w:rsidRDefault="0010031B" w:rsidP="0010031B">
      <w:pPr>
        <w:pStyle w:val="Sangra2detindependiente"/>
        <w:ind w:firstLine="0"/>
        <w:jc w:val="center"/>
        <w:rPr>
          <w:rFonts w:ascii="Cambria" w:hAnsi="Cambria" w:cs="Arial"/>
          <w:b/>
          <w:sz w:val="22"/>
          <w:szCs w:val="22"/>
          <w:u w:val="single"/>
        </w:rPr>
      </w:pPr>
      <w:r w:rsidRPr="00AC7C65">
        <w:rPr>
          <w:rFonts w:ascii="Cambria" w:hAnsi="Cambria" w:cs="Arial"/>
          <w:b/>
          <w:sz w:val="22"/>
          <w:szCs w:val="22"/>
          <w:u w:val="single"/>
        </w:rPr>
        <w:t>Título Quinto</w:t>
      </w:r>
    </w:p>
    <w:p w:rsidR="00461547" w:rsidRPr="00AC7C65" w:rsidRDefault="00461547" w:rsidP="0010031B">
      <w:pPr>
        <w:pStyle w:val="Sangra2detindependiente"/>
        <w:ind w:firstLine="0"/>
        <w:jc w:val="center"/>
        <w:rPr>
          <w:rFonts w:ascii="Cambria" w:hAnsi="Cambria" w:cs="Arial"/>
          <w:b/>
          <w:sz w:val="22"/>
          <w:szCs w:val="22"/>
        </w:rPr>
      </w:pPr>
      <w:r w:rsidRPr="00AC7C65">
        <w:rPr>
          <w:rFonts w:ascii="Cambria" w:hAnsi="Cambria" w:cs="Arial"/>
          <w:b/>
          <w:sz w:val="22"/>
          <w:szCs w:val="22"/>
        </w:rPr>
        <w:t>De la Fiscalización de los recursos de Agrupaciones Políticas, Organizaciones de Ciudadanos, Observadores Electorales</w:t>
      </w:r>
    </w:p>
    <w:p w:rsidR="0010031B" w:rsidRPr="00AC7C65" w:rsidRDefault="0010031B" w:rsidP="0010031B">
      <w:pPr>
        <w:pStyle w:val="Sangra2detindependiente"/>
        <w:ind w:firstLine="0"/>
        <w:rPr>
          <w:rFonts w:ascii="Cambria" w:hAnsi="Cambria" w:cs="Arial"/>
          <w:b/>
          <w:sz w:val="22"/>
          <w:szCs w:val="22"/>
        </w:rPr>
      </w:pPr>
    </w:p>
    <w:p w:rsidR="0010031B" w:rsidRPr="00AC7C65" w:rsidRDefault="0010031B" w:rsidP="0010031B">
      <w:pPr>
        <w:pStyle w:val="Sangra2detindependiente"/>
        <w:ind w:firstLine="0"/>
        <w:jc w:val="center"/>
        <w:rPr>
          <w:rFonts w:ascii="Cambria" w:hAnsi="Cambria" w:cs="Arial"/>
          <w:b/>
          <w:sz w:val="22"/>
          <w:szCs w:val="22"/>
        </w:rPr>
      </w:pPr>
      <w:r w:rsidRPr="00AC7C65">
        <w:rPr>
          <w:rFonts w:ascii="Cambria" w:hAnsi="Cambria" w:cs="Arial"/>
          <w:b/>
          <w:sz w:val="22"/>
          <w:szCs w:val="22"/>
        </w:rPr>
        <w:t>Capítulo Primero</w:t>
      </w:r>
    </w:p>
    <w:p w:rsidR="0010031B" w:rsidRPr="00AC7C65" w:rsidRDefault="0010031B" w:rsidP="0010031B">
      <w:pPr>
        <w:pStyle w:val="Sangra2detindependiente"/>
        <w:ind w:firstLine="0"/>
        <w:jc w:val="center"/>
        <w:rPr>
          <w:rFonts w:ascii="Cambria" w:hAnsi="Cambria" w:cs="Arial"/>
          <w:b/>
          <w:sz w:val="22"/>
          <w:szCs w:val="22"/>
        </w:rPr>
      </w:pPr>
      <w:r w:rsidRPr="00AC7C65">
        <w:rPr>
          <w:rFonts w:ascii="Cambria" w:hAnsi="Cambria" w:cs="Arial"/>
          <w:b/>
          <w:sz w:val="22"/>
          <w:szCs w:val="22"/>
        </w:rPr>
        <w:t xml:space="preserve">De las </w:t>
      </w:r>
      <w:r w:rsidR="00FC3FF4" w:rsidRPr="00AC7C65">
        <w:rPr>
          <w:rFonts w:ascii="Cambria" w:hAnsi="Cambria" w:cs="Arial"/>
          <w:b/>
          <w:sz w:val="22"/>
          <w:szCs w:val="22"/>
        </w:rPr>
        <w:t xml:space="preserve">Agrupaciones </w:t>
      </w:r>
      <w:r w:rsidRPr="00AC7C65">
        <w:rPr>
          <w:rFonts w:ascii="Cambria" w:hAnsi="Cambria" w:cs="Arial"/>
          <w:b/>
          <w:sz w:val="22"/>
          <w:szCs w:val="22"/>
        </w:rPr>
        <w:t xml:space="preserve"> Políticas</w:t>
      </w:r>
    </w:p>
    <w:p w:rsidR="00D77CB1" w:rsidRPr="00AC7C65" w:rsidRDefault="00D77CB1" w:rsidP="00DD0375">
      <w:pPr>
        <w:rPr>
          <w:rFonts w:ascii="Cambria" w:hAnsi="Cambria" w:cs="Arial"/>
          <w:sz w:val="22"/>
          <w:szCs w:val="22"/>
        </w:rPr>
      </w:pPr>
    </w:p>
    <w:p w:rsidR="0010031B" w:rsidRPr="00AC7C65" w:rsidRDefault="00A0077A" w:rsidP="0010031B">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 De conformidad con lo establecido en el </w:t>
      </w:r>
      <w:r w:rsidR="00FC3FF4" w:rsidRPr="00AC7C65">
        <w:rPr>
          <w:rFonts w:ascii="Cambria" w:hAnsi="Cambria" w:cs="Arial"/>
          <w:sz w:val="22"/>
          <w:szCs w:val="22"/>
        </w:rPr>
        <w:t xml:space="preserve">párrafo 1 </w:t>
      </w:r>
      <w:r w:rsidRPr="00AC7C65">
        <w:rPr>
          <w:rFonts w:ascii="Cambria" w:hAnsi="Cambria" w:cs="Arial"/>
          <w:sz w:val="22"/>
          <w:szCs w:val="22"/>
        </w:rPr>
        <w:t xml:space="preserve">artículo </w:t>
      </w:r>
      <w:r w:rsidR="009B520D" w:rsidRPr="00AC7C65">
        <w:rPr>
          <w:rFonts w:ascii="Cambria" w:hAnsi="Cambria" w:cs="Arial"/>
          <w:sz w:val="22"/>
          <w:szCs w:val="22"/>
        </w:rPr>
        <w:t xml:space="preserve">50 </w:t>
      </w:r>
      <w:r w:rsidRPr="00AC7C65">
        <w:rPr>
          <w:rFonts w:ascii="Cambria" w:hAnsi="Cambria" w:cs="Arial"/>
          <w:sz w:val="22"/>
          <w:szCs w:val="22"/>
        </w:rPr>
        <w:t xml:space="preserve">inciso k) del Código, la Unidad es el órgano facultado para fiscalizar  y vigilar   los ingresos y gastos de las Agrupaciones políticas constituidas de  acuerdo a lo establecido </w:t>
      </w:r>
      <w:r w:rsidR="00853AC7" w:rsidRPr="00AC7C65">
        <w:rPr>
          <w:rFonts w:ascii="Cambria" w:hAnsi="Cambria" w:cs="Arial"/>
          <w:sz w:val="22"/>
          <w:szCs w:val="22"/>
        </w:rPr>
        <w:t>en la normatividad electoral estatal.</w:t>
      </w:r>
    </w:p>
    <w:p w:rsidR="00A0077A" w:rsidRPr="00AC7C65" w:rsidRDefault="00A0077A" w:rsidP="00A0077A">
      <w:pPr>
        <w:pStyle w:val="Sangra2detindependiente"/>
        <w:ind w:firstLine="0"/>
        <w:rPr>
          <w:rFonts w:ascii="Cambria" w:hAnsi="Cambria" w:cs="Arial"/>
          <w:sz w:val="22"/>
          <w:szCs w:val="22"/>
        </w:rPr>
      </w:pPr>
    </w:p>
    <w:p w:rsidR="0010031B" w:rsidRPr="00AC7C65" w:rsidRDefault="003765CC" w:rsidP="0010031B">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Las </w:t>
      </w:r>
      <w:r w:rsidR="009D04A4" w:rsidRPr="00AC7C65">
        <w:rPr>
          <w:rFonts w:ascii="Cambria" w:hAnsi="Cambria" w:cs="Arial"/>
          <w:sz w:val="22"/>
          <w:szCs w:val="22"/>
        </w:rPr>
        <w:t xml:space="preserve">agrupaciones  políticas </w:t>
      </w:r>
      <w:r w:rsidRPr="00AC7C65">
        <w:rPr>
          <w:rFonts w:ascii="Cambria" w:hAnsi="Cambria" w:cs="Arial"/>
          <w:sz w:val="22"/>
          <w:szCs w:val="22"/>
        </w:rPr>
        <w:t xml:space="preserve"> </w:t>
      </w:r>
      <w:r w:rsidR="00A0077A" w:rsidRPr="00AC7C65">
        <w:rPr>
          <w:rFonts w:ascii="Cambria" w:hAnsi="Cambria" w:cs="Arial"/>
          <w:sz w:val="22"/>
          <w:szCs w:val="22"/>
        </w:rPr>
        <w:t xml:space="preserve">una vez  obtenido el registro ante el Instituto deberán notificar a la Unidad de Fiscalización en un término no mayor a  diez días posteriores a su acreditación, al  titular del órgano interno,  que tendrá </w:t>
      </w:r>
      <w:r w:rsidR="006B7261" w:rsidRPr="00AC7C65">
        <w:rPr>
          <w:rFonts w:ascii="Cambria" w:hAnsi="Cambria" w:cs="Arial"/>
          <w:sz w:val="22"/>
          <w:szCs w:val="22"/>
        </w:rPr>
        <w:t>las obligaciones</w:t>
      </w:r>
      <w:r w:rsidR="00A0077A" w:rsidRPr="00AC7C65">
        <w:rPr>
          <w:rFonts w:ascii="Cambria" w:hAnsi="Cambria" w:cs="Arial"/>
          <w:sz w:val="22"/>
          <w:szCs w:val="22"/>
        </w:rPr>
        <w:t xml:space="preserve"> y atribuciones que se encuentran definidas en este ordenamiento. </w:t>
      </w:r>
    </w:p>
    <w:p w:rsidR="006B7261" w:rsidRPr="00AC7C65" w:rsidRDefault="006B7261" w:rsidP="006B7261">
      <w:pPr>
        <w:pStyle w:val="Prrafodelista"/>
        <w:rPr>
          <w:rFonts w:ascii="Cambria" w:hAnsi="Cambria" w:cs="Arial"/>
          <w:sz w:val="22"/>
          <w:szCs w:val="22"/>
        </w:rPr>
      </w:pPr>
    </w:p>
    <w:p w:rsidR="006B7261" w:rsidRPr="00AC7C65" w:rsidRDefault="006B7261" w:rsidP="006B7261">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Las </w:t>
      </w:r>
      <w:r w:rsidR="009D04A4" w:rsidRPr="00AC7C65">
        <w:rPr>
          <w:rFonts w:ascii="Cambria" w:hAnsi="Cambria" w:cs="Arial"/>
          <w:sz w:val="22"/>
          <w:szCs w:val="22"/>
        </w:rPr>
        <w:t xml:space="preserve">agrupaciones  políticas </w:t>
      </w:r>
      <w:r w:rsidRPr="00AC7C65">
        <w:rPr>
          <w:rFonts w:ascii="Cambria" w:hAnsi="Cambria" w:cs="Arial"/>
          <w:sz w:val="22"/>
          <w:szCs w:val="22"/>
        </w:rPr>
        <w:t xml:space="preserve">deberán tener un órgano interno encargado de la administración financiera  del origen, uso, aplicación y destino de sus recursos, </w:t>
      </w:r>
      <w:r w:rsidR="009B520D" w:rsidRPr="00AC7C65">
        <w:rPr>
          <w:rFonts w:ascii="Cambria" w:hAnsi="Cambria" w:cs="Arial"/>
          <w:sz w:val="22"/>
          <w:szCs w:val="22"/>
        </w:rPr>
        <w:t>así</w:t>
      </w:r>
      <w:r w:rsidRPr="00AC7C65">
        <w:rPr>
          <w:rFonts w:ascii="Cambria" w:hAnsi="Cambria" w:cs="Arial"/>
          <w:sz w:val="22"/>
          <w:szCs w:val="22"/>
        </w:rPr>
        <w:t xml:space="preserve"> como de la presentación de los informes señalados en este Reglamento. Dicho</w:t>
      </w:r>
      <w:r w:rsidR="00433E02" w:rsidRPr="00AC7C65">
        <w:rPr>
          <w:rFonts w:ascii="Cambria" w:hAnsi="Cambria" w:cs="Arial"/>
          <w:sz w:val="22"/>
          <w:szCs w:val="22"/>
        </w:rPr>
        <w:t xml:space="preserve"> órgano interno </w:t>
      </w:r>
      <w:r w:rsidRPr="00AC7C65">
        <w:rPr>
          <w:rFonts w:ascii="Cambria" w:hAnsi="Cambria" w:cs="Arial"/>
          <w:sz w:val="22"/>
          <w:szCs w:val="22"/>
        </w:rPr>
        <w:t xml:space="preserve"> se constituirá en los términos, características y modalidades que  señalen  las normas internas de cada asociación política. Así mismo deberán informar el domicilio legal y social, para oír y recibir notificaciones</w:t>
      </w:r>
      <w:r w:rsidR="00857D48" w:rsidRPr="00AC7C65">
        <w:rPr>
          <w:rFonts w:ascii="Cambria" w:hAnsi="Cambria" w:cs="Arial"/>
          <w:sz w:val="22"/>
          <w:szCs w:val="22"/>
        </w:rPr>
        <w:t>,  y las modificaciones o cambios que estos presenten, en su órgano interno y en su domicilio lo notificaran  dentro de un plazo no mayor a cinco días posteriores a la fecha en que se efectúen.</w:t>
      </w:r>
    </w:p>
    <w:p w:rsidR="006B7261" w:rsidRPr="00AC7C65" w:rsidRDefault="006B7261" w:rsidP="00857D48">
      <w:pPr>
        <w:pStyle w:val="Sangra2detindependiente"/>
        <w:ind w:firstLine="0"/>
        <w:rPr>
          <w:rFonts w:ascii="Cambria" w:hAnsi="Cambria" w:cs="Arial"/>
          <w:sz w:val="22"/>
          <w:szCs w:val="22"/>
        </w:rPr>
      </w:pPr>
    </w:p>
    <w:p w:rsidR="006B7261" w:rsidRPr="00AC7C65" w:rsidRDefault="00857D48" w:rsidP="0010031B">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Las </w:t>
      </w:r>
      <w:r w:rsidR="009D04A4" w:rsidRPr="00AC7C65">
        <w:rPr>
          <w:rFonts w:ascii="Cambria" w:hAnsi="Cambria" w:cs="Arial"/>
          <w:sz w:val="22"/>
          <w:szCs w:val="22"/>
        </w:rPr>
        <w:t xml:space="preserve">agrupaciones  políticas </w:t>
      </w:r>
      <w:r w:rsidRPr="00AC7C65">
        <w:rPr>
          <w:rFonts w:ascii="Cambria" w:hAnsi="Cambria" w:cs="Arial"/>
          <w:sz w:val="22"/>
          <w:szCs w:val="22"/>
        </w:rPr>
        <w:t>tendrán la obligación de conservar la documentación comprobatoria presentada a la Unidad, atendiendo a lo establecido en el artículo</w:t>
      </w:r>
      <w:r w:rsidR="003026A5" w:rsidRPr="00AC7C65">
        <w:rPr>
          <w:rFonts w:ascii="Cambria" w:hAnsi="Cambria" w:cs="Arial"/>
          <w:sz w:val="22"/>
          <w:szCs w:val="22"/>
        </w:rPr>
        <w:t xml:space="preserve"> 174</w:t>
      </w:r>
      <w:r w:rsidRPr="00AC7C65">
        <w:rPr>
          <w:rFonts w:ascii="Cambria" w:hAnsi="Cambria" w:cs="Arial"/>
          <w:sz w:val="22"/>
          <w:szCs w:val="22"/>
        </w:rPr>
        <w:t xml:space="preserve">  de este ordenamiento.</w:t>
      </w:r>
    </w:p>
    <w:p w:rsidR="00857D48" w:rsidRPr="00AC7C65" w:rsidRDefault="00857D48" w:rsidP="00857D48">
      <w:pPr>
        <w:pStyle w:val="Prrafodelista"/>
        <w:rPr>
          <w:rFonts w:ascii="Cambria" w:hAnsi="Cambria" w:cs="Arial"/>
          <w:sz w:val="22"/>
          <w:szCs w:val="22"/>
        </w:rPr>
      </w:pPr>
    </w:p>
    <w:p w:rsidR="00857D48" w:rsidRPr="00AC7C65" w:rsidRDefault="00857D48" w:rsidP="0010031B">
      <w:pPr>
        <w:pStyle w:val="Sangra2detindependiente"/>
        <w:numPr>
          <w:ilvl w:val="0"/>
          <w:numId w:val="3"/>
        </w:numPr>
        <w:rPr>
          <w:rFonts w:ascii="Cambria" w:hAnsi="Cambria" w:cs="Arial"/>
          <w:sz w:val="22"/>
          <w:szCs w:val="22"/>
        </w:rPr>
      </w:pPr>
      <w:r w:rsidRPr="00AC7C65">
        <w:rPr>
          <w:rFonts w:ascii="Cambria" w:hAnsi="Cambria" w:cs="Arial"/>
          <w:sz w:val="22"/>
          <w:szCs w:val="22"/>
        </w:rPr>
        <w:t>Con independencia de lo dispuesto en el</w:t>
      </w:r>
      <w:r w:rsidR="00433E02" w:rsidRPr="00AC7C65">
        <w:rPr>
          <w:rFonts w:ascii="Cambria" w:hAnsi="Cambria" w:cs="Arial"/>
          <w:sz w:val="22"/>
          <w:szCs w:val="22"/>
        </w:rPr>
        <w:t xml:space="preserve"> presente </w:t>
      </w:r>
      <w:r w:rsidRPr="00AC7C65">
        <w:rPr>
          <w:rFonts w:ascii="Cambria" w:hAnsi="Cambria" w:cs="Arial"/>
          <w:sz w:val="22"/>
          <w:szCs w:val="22"/>
        </w:rPr>
        <w:t xml:space="preserve"> Reglamento, </w:t>
      </w:r>
      <w:r w:rsidR="00F23A0B" w:rsidRPr="00AC7C65">
        <w:rPr>
          <w:rFonts w:ascii="Cambria" w:hAnsi="Cambria" w:cs="Arial"/>
          <w:sz w:val="22"/>
          <w:szCs w:val="22"/>
        </w:rPr>
        <w:t>las</w:t>
      </w:r>
      <w:r w:rsidRPr="00AC7C65">
        <w:rPr>
          <w:rFonts w:ascii="Cambria" w:hAnsi="Cambria" w:cs="Arial"/>
          <w:sz w:val="22"/>
          <w:szCs w:val="22"/>
        </w:rPr>
        <w:t xml:space="preserve"> </w:t>
      </w:r>
      <w:r w:rsidR="009D04A4" w:rsidRPr="00AC7C65">
        <w:rPr>
          <w:rFonts w:ascii="Cambria" w:hAnsi="Cambria" w:cs="Arial"/>
          <w:sz w:val="22"/>
          <w:szCs w:val="22"/>
        </w:rPr>
        <w:t xml:space="preserve">agrupaciones  políticas </w:t>
      </w:r>
      <w:r w:rsidRPr="00AC7C65">
        <w:rPr>
          <w:rFonts w:ascii="Cambria" w:hAnsi="Cambria" w:cs="Arial"/>
          <w:sz w:val="22"/>
          <w:szCs w:val="22"/>
        </w:rPr>
        <w:t>deberán sujetarse a las disp</w:t>
      </w:r>
      <w:r w:rsidR="00F23A0B" w:rsidRPr="00AC7C65">
        <w:rPr>
          <w:rFonts w:ascii="Cambria" w:hAnsi="Cambria" w:cs="Arial"/>
          <w:sz w:val="22"/>
          <w:szCs w:val="22"/>
        </w:rPr>
        <w:t>osi</w:t>
      </w:r>
      <w:r w:rsidRPr="00AC7C65">
        <w:rPr>
          <w:rFonts w:ascii="Cambria" w:hAnsi="Cambria" w:cs="Arial"/>
          <w:sz w:val="22"/>
          <w:szCs w:val="22"/>
        </w:rPr>
        <w:t>ciones fiscales y de seguridad social a que están obligad</w:t>
      </w:r>
      <w:r w:rsidR="00F23A0B" w:rsidRPr="00AC7C65">
        <w:rPr>
          <w:rFonts w:ascii="Cambria" w:hAnsi="Cambria" w:cs="Arial"/>
          <w:sz w:val="22"/>
          <w:szCs w:val="22"/>
        </w:rPr>
        <w:t>a</w:t>
      </w:r>
      <w:r w:rsidRPr="00AC7C65">
        <w:rPr>
          <w:rFonts w:ascii="Cambria" w:hAnsi="Cambria" w:cs="Arial"/>
          <w:sz w:val="22"/>
          <w:szCs w:val="22"/>
        </w:rPr>
        <w:t xml:space="preserve">s. </w:t>
      </w:r>
    </w:p>
    <w:p w:rsidR="00857D48" w:rsidRPr="00AC7C65" w:rsidRDefault="00857D48" w:rsidP="00857D48">
      <w:pPr>
        <w:pStyle w:val="Prrafodelista"/>
        <w:rPr>
          <w:rFonts w:ascii="Cambria" w:hAnsi="Cambria" w:cs="Arial"/>
          <w:sz w:val="22"/>
          <w:szCs w:val="22"/>
        </w:rPr>
      </w:pPr>
    </w:p>
    <w:p w:rsidR="00857D48" w:rsidRPr="00AC7C65" w:rsidRDefault="00857D48" w:rsidP="0010031B">
      <w:pPr>
        <w:pStyle w:val="Sangra2detindependiente"/>
        <w:numPr>
          <w:ilvl w:val="0"/>
          <w:numId w:val="3"/>
        </w:numPr>
        <w:rPr>
          <w:rFonts w:ascii="Cambria" w:hAnsi="Cambria" w:cs="Arial"/>
          <w:sz w:val="22"/>
          <w:szCs w:val="22"/>
        </w:rPr>
      </w:pPr>
      <w:r w:rsidRPr="00AC7C65">
        <w:rPr>
          <w:rFonts w:ascii="Cambria" w:hAnsi="Cambria" w:cs="Arial"/>
          <w:sz w:val="22"/>
          <w:szCs w:val="22"/>
        </w:rPr>
        <w:lastRenderedPageBreak/>
        <w:t xml:space="preserve"> Las </w:t>
      </w:r>
      <w:r w:rsidR="009D04A4" w:rsidRPr="00AC7C65">
        <w:rPr>
          <w:rFonts w:ascii="Cambria" w:hAnsi="Cambria" w:cs="Arial"/>
          <w:sz w:val="22"/>
          <w:szCs w:val="22"/>
        </w:rPr>
        <w:t xml:space="preserve">agrupaciones  políticas </w:t>
      </w:r>
      <w:r w:rsidRPr="00AC7C65">
        <w:rPr>
          <w:rFonts w:ascii="Cambria" w:hAnsi="Cambria" w:cs="Arial"/>
          <w:sz w:val="22"/>
          <w:szCs w:val="22"/>
        </w:rPr>
        <w:t xml:space="preserve">para el manejo de sus recursos otorgados para sus actividades ordinarias, </w:t>
      </w:r>
      <w:r w:rsidR="0070098C" w:rsidRPr="00AC7C65">
        <w:rPr>
          <w:rFonts w:ascii="Cambria" w:hAnsi="Cambria" w:cs="Arial"/>
          <w:sz w:val="22"/>
          <w:szCs w:val="22"/>
        </w:rPr>
        <w:t xml:space="preserve">se sujetaran </w:t>
      </w:r>
      <w:r w:rsidRPr="00AC7C65">
        <w:rPr>
          <w:rFonts w:ascii="Cambria" w:hAnsi="Cambria" w:cs="Arial"/>
          <w:sz w:val="22"/>
          <w:szCs w:val="22"/>
        </w:rPr>
        <w:t xml:space="preserve"> </w:t>
      </w:r>
      <w:r w:rsidR="0070098C" w:rsidRPr="00AC7C65">
        <w:rPr>
          <w:rFonts w:ascii="Cambria" w:hAnsi="Cambria" w:cs="Arial"/>
          <w:sz w:val="22"/>
          <w:szCs w:val="22"/>
        </w:rPr>
        <w:t>a lo siguiente:</w:t>
      </w:r>
    </w:p>
    <w:p w:rsidR="0070098C" w:rsidRPr="00AC7C65" w:rsidRDefault="0070098C" w:rsidP="0070098C">
      <w:pPr>
        <w:pStyle w:val="Prrafodelista"/>
        <w:rPr>
          <w:rFonts w:ascii="Cambria" w:hAnsi="Cambria" w:cs="Arial"/>
          <w:sz w:val="22"/>
          <w:szCs w:val="22"/>
        </w:rPr>
      </w:pPr>
    </w:p>
    <w:p w:rsidR="0070098C" w:rsidRPr="00AC7C65" w:rsidRDefault="0070098C" w:rsidP="00432D3D">
      <w:pPr>
        <w:pStyle w:val="Sangra2detindependiente"/>
        <w:numPr>
          <w:ilvl w:val="0"/>
          <w:numId w:val="47"/>
        </w:numPr>
        <w:rPr>
          <w:rFonts w:ascii="Cambria" w:hAnsi="Cambria" w:cs="Arial"/>
          <w:sz w:val="22"/>
          <w:szCs w:val="22"/>
        </w:rPr>
      </w:pPr>
      <w:r w:rsidRPr="00AC7C65">
        <w:rPr>
          <w:rFonts w:ascii="Cambria" w:hAnsi="Cambria" w:cs="Arial"/>
          <w:sz w:val="22"/>
          <w:szCs w:val="22"/>
        </w:rPr>
        <w:t xml:space="preserve">Abrir cuentas bancarias a nombre de la asociación política; </w:t>
      </w:r>
    </w:p>
    <w:p w:rsidR="0070098C" w:rsidRPr="00AC7C65" w:rsidRDefault="0070098C" w:rsidP="00432D3D">
      <w:pPr>
        <w:pStyle w:val="Sangra2detindependiente"/>
        <w:numPr>
          <w:ilvl w:val="0"/>
          <w:numId w:val="47"/>
        </w:numPr>
        <w:rPr>
          <w:rFonts w:ascii="Cambria" w:hAnsi="Cambria" w:cs="Arial"/>
          <w:sz w:val="22"/>
          <w:szCs w:val="22"/>
        </w:rPr>
      </w:pPr>
      <w:r w:rsidRPr="00AC7C65">
        <w:rPr>
          <w:rFonts w:ascii="Cambria" w:hAnsi="Cambria" w:cs="Arial"/>
          <w:sz w:val="22"/>
          <w:szCs w:val="22"/>
        </w:rPr>
        <w:t xml:space="preserve">Manejarse  en forma mancomunada por las personas que designe la asociación; </w:t>
      </w:r>
    </w:p>
    <w:p w:rsidR="009D04A4" w:rsidRPr="00AC7C65" w:rsidRDefault="009D04A4" w:rsidP="00432D3D">
      <w:pPr>
        <w:pStyle w:val="Sangra2detindependiente"/>
        <w:numPr>
          <w:ilvl w:val="0"/>
          <w:numId w:val="47"/>
        </w:numPr>
        <w:rPr>
          <w:rFonts w:ascii="Cambria" w:hAnsi="Cambria" w:cs="Arial"/>
          <w:sz w:val="22"/>
          <w:szCs w:val="22"/>
        </w:rPr>
      </w:pPr>
      <w:r w:rsidRPr="00AC7C65">
        <w:rPr>
          <w:rFonts w:ascii="Cambria" w:hAnsi="Cambria" w:cs="Arial"/>
          <w:sz w:val="22"/>
          <w:szCs w:val="22"/>
        </w:rPr>
        <w:t xml:space="preserve">Se identificará </w:t>
      </w:r>
      <w:r w:rsidR="00853AC7" w:rsidRPr="00AC7C65">
        <w:rPr>
          <w:rFonts w:ascii="Cambria" w:hAnsi="Cambria"/>
          <w:sz w:val="22"/>
          <w:szCs w:val="22"/>
        </w:rPr>
        <w:t>CBAP- (AGRUPACIÓ</w:t>
      </w:r>
      <w:r w:rsidRPr="00AC7C65">
        <w:rPr>
          <w:rFonts w:ascii="Cambria" w:hAnsi="Cambria"/>
          <w:sz w:val="22"/>
          <w:szCs w:val="22"/>
        </w:rPr>
        <w:t>N POL</w:t>
      </w:r>
      <w:r w:rsidR="00853AC7" w:rsidRPr="00AC7C65">
        <w:rPr>
          <w:rFonts w:ascii="Cambria" w:hAnsi="Cambria"/>
          <w:sz w:val="22"/>
          <w:szCs w:val="22"/>
        </w:rPr>
        <w:t>Í</w:t>
      </w:r>
      <w:r w:rsidRPr="00AC7C65">
        <w:rPr>
          <w:rFonts w:ascii="Cambria" w:hAnsi="Cambria"/>
          <w:sz w:val="22"/>
          <w:szCs w:val="22"/>
        </w:rPr>
        <w:t>TICA) – (N</w:t>
      </w:r>
      <w:r w:rsidR="00853AC7" w:rsidRPr="00AC7C65">
        <w:rPr>
          <w:rFonts w:ascii="Cambria" w:hAnsi="Cambria"/>
          <w:sz w:val="22"/>
          <w:szCs w:val="22"/>
        </w:rPr>
        <w:t>Ú</w:t>
      </w:r>
      <w:r w:rsidRPr="00AC7C65">
        <w:rPr>
          <w:rFonts w:ascii="Cambria" w:hAnsi="Cambria"/>
          <w:sz w:val="22"/>
          <w:szCs w:val="22"/>
        </w:rPr>
        <w:t>MERO).</w:t>
      </w:r>
    </w:p>
    <w:p w:rsidR="0070098C" w:rsidRPr="00AC7C65" w:rsidRDefault="0070098C" w:rsidP="00432D3D">
      <w:pPr>
        <w:pStyle w:val="Sangra2detindependiente"/>
        <w:numPr>
          <w:ilvl w:val="0"/>
          <w:numId w:val="47"/>
        </w:numPr>
        <w:rPr>
          <w:rFonts w:ascii="Cambria" w:hAnsi="Cambria" w:cs="Arial"/>
          <w:sz w:val="22"/>
          <w:szCs w:val="22"/>
        </w:rPr>
      </w:pPr>
      <w:r w:rsidRPr="00AC7C65">
        <w:rPr>
          <w:rFonts w:ascii="Cambria" w:hAnsi="Cambria" w:cs="Arial"/>
          <w:sz w:val="22"/>
          <w:szCs w:val="22"/>
        </w:rPr>
        <w:t xml:space="preserve">Realizar conciliación bancaria en forma mensual y remitirse a la Unidad </w:t>
      </w:r>
      <w:r w:rsidR="00787C41" w:rsidRPr="00AC7C65">
        <w:rPr>
          <w:rFonts w:ascii="Cambria" w:hAnsi="Cambria" w:cs="Arial"/>
          <w:sz w:val="22"/>
          <w:szCs w:val="22"/>
        </w:rPr>
        <w:t xml:space="preserve"> cuando lo solicite o en su caso ad</w:t>
      </w:r>
      <w:r w:rsidRPr="00AC7C65">
        <w:rPr>
          <w:rFonts w:ascii="Cambria" w:hAnsi="Cambria" w:cs="Arial"/>
          <w:sz w:val="22"/>
          <w:szCs w:val="22"/>
        </w:rPr>
        <w:t>junt</w:t>
      </w:r>
      <w:r w:rsidR="00787C41" w:rsidRPr="00AC7C65">
        <w:rPr>
          <w:rFonts w:ascii="Cambria" w:hAnsi="Cambria" w:cs="Arial"/>
          <w:sz w:val="22"/>
          <w:szCs w:val="22"/>
        </w:rPr>
        <w:t xml:space="preserve">arlo </w:t>
      </w:r>
      <w:r w:rsidRPr="00AC7C65">
        <w:rPr>
          <w:rFonts w:ascii="Cambria" w:hAnsi="Cambria" w:cs="Arial"/>
          <w:sz w:val="22"/>
          <w:szCs w:val="22"/>
        </w:rPr>
        <w:t xml:space="preserve"> </w:t>
      </w:r>
      <w:r w:rsidR="00787C41" w:rsidRPr="00AC7C65">
        <w:rPr>
          <w:rFonts w:ascii="Cambria" w:hAnsi="Cambria" w:cs="Arial"/>
          <w:sz w:val="22"/>
          <w:szCs w:val="22"/>
        </w:rPr>
        <w:t xml:space="preserve">al </w:t>
      </w:r>
      <w:r w:rsidRPr="00AC7C65">
        <w:rPr>
          <w:rFonts w:ascii="Cambria" w:hAnsi="Cambria" w:cs="Arial"/>
          <w:sz w:val="22"/>
          <w:szCs w:val="22"/>
        </w:rPr>
        <w:t xml:space="preserve"> Informe correspondiente.</w:t>
      </w:r>
    </w:p>
    <w:p w:rsidR="0070098C" w:rsidRPr="00AC7C65" w:rsidRDefault="0070098C" w:rsidP="0070098C">
      <w:pPr>
        <w:pStyle w:val="Sangra2detindependiente"/>
        <w:ind w:left="720" w:firstLine="0"/>
        <w:rPr>
          <w:rFonts w:ascii="Cambria" w:hAnsi="Cambria" w:cs="Arial"/>
          <w:sz w:val="22"/>
          <w:szCs w:val="22"/>
        </w:rPr>
      </w:pPr>
    </w:p>
    <w:p w:rsidR="0070098C" w:rsidRPr="00AC7C65" w:rsidRDefault="0070098C" w:rsidP="00433E02">
      <w:pPr>
        <w:spacing w:after="200"/>
        <w:contextualSpacing/>
        <w:jc w:val="both"/>
        <w:rPr>
          <w:rFonts w:ascii="Cambria" w:hAnsi="Cambria"/>
          <w:sz w:val="22"/>
          <w:szCs w:val="22"/>
        </w:rPr>
      </w:pPr>
      <w:r w:rsidRPr="00AC7C65">
        <w:rPr>
          <w:rFonts w:ascii="Cambria" w:hAnsi="Cambria"/>
          <w:sz w:val="22"/>
          <w:szCs w:val="22"/>
        </w:rPr>
        <w:t xml:space="preserve">La Unidad podrá requerir a las </w:t>
      </w:r>
      <w:r w:rsidR="009D04A4" w:rsidRPr="00AC7C65">
        <w:rPr>
          <w:rFonts w:ascii="Cambria" w:hAnsi="Cambria"/>
          <w:sz w:val="22"/>
          <w:szCs w:val="22"/>
        </w:rPr>
        <w:t xml:space="preserve">agrupaciones  políticas </w:t>
      </w:r>
      <w:r w:rsidRPr="00AC7C65">
        <w:rPr>
          <w:rFonts w:ascii="Cambria" w:hAnsi="Cambria"/>
          <w:sz w:val="22"/>
          <w:szCs w:val="22"/>
        </w:rPr>
        <w:t>que presenten los documentos que respalden los movimientos bancarios que se deriven de sus estados de cuenta. En todos los casos, las fichas de depósito con sello del banco en original o las copias de los comprobantes impresos de las transferencias electrónicas con el número de autorización o referencia emitido por el banco, deberán conservarse anexas a las pólizas de ingresos correspondientes.</w:t>
      </w:r>
    </w:p>
    <w:p w:rsidR="0070098C" w:rsidRPr="00AC7C65" w:rsidRDefault="0070098C" w:rsidP="00433E02">
      <w:pPr>
        <w:rPr>
          <w:rFonts w:ascii="Cambria" w:hAnsi="Cambria" w:cs="Arial"/>
          <w:sz w:val="22"/>
          <w:szCs w:val="22"/>
        </w:rPr>
      </w:pPr>
    </w:p>
    <w:p w:rsidR="006072E7" w:rsidRPr="00AC7C65" w:rsidRDefault="0070098C" w:rsidP="006072E7">
      <w:pPr>
        <w:pStyle w:val="Sangra2detindependiente"/>
        <w:numPr>
          <w:ilvl w:val="0"/>
          <w:numId w:val="3"/>
        </w:numPr>
        <w:rPr>
          <w:rFonts w:ascii="Cambria" w:hAnsi="Cambria" w:cs="Arial"/>
          <w:sz w:val="22"/>
          <w:szCs w:val="22"/>
        </w:rPr>
      </w:pPr>
      <w:r w:rsidRPr="00AC7C65">
        <w:rPr>
          <w:rFonts w:ascii="Cambria" w:hAnsi="Cambria"/>
          <w:sz w:val="22"/>
          <w:szCs w:val="22"/>
        </w:rPr>
        <w:t xml:space="preserve">Tanto los ingresos en efectivo como en especie que reciban las </w:t>
      </w:r>
      <w:r w:rsidR="009D04A4" w:rsidRPr="00AC7C65">
        <w:rPr>
          <w:rFonts w:ascii="Cambria" w:hAnsi="Cambria"/>
          <w:sz w:val="22"/>
          <w:szCs w:val="22"/>
        </w:rPr>
        <w:t xml:space="preserve">agrupaciones </w:t>
      </w:r>
      <w:r w:rsidRPr="00AC7C65">
        <w:rPr>
          <w:rFonts w:ascii="Cambria" w:hAnsi="Cambria"/>
          <w:sz w:val="22"/>
          <w:szCs w:val="22"/>
        </w:rPr>
        <w:t xml:space="preserve">  políticas, deberán registrarse contablemente y estar sustentados con la documentación original correspondiente, </w:t>
      </w:r>
      <w:r w:rsidR="00DB25CE" w:rsidRPr="00AC7C65">
        <w:rPr>
          <w:rFonts w:ascii="Cambria" w:hAnsi="Cambria"/>
          <w:sz w:val="22"/>
          <w:szCs w:val="22"/>
        </w:rPr>
        <w:t xml:space="preserve">y sujetarse a las reglas, limites, restricciones y modalidades que </w:t>
      </w:r>
      <w:r w:rsidR="00433E02" w:rsidRPr="00AC7C65">
        <w:rPr>
          <w:rFonts w:ascii="Cambria" w:hAnsi="Cambria"/>
          <w:sz w:val="22"/>
          <w:szCs w:val="22"/>
        </w:rPr>
        <w:t>se</w:t>
      </w:r>
      <w:r w:rsidR="00DB25CE" w:rsidRPr="00AC7C65">
        <w:rPr>
          <w:rFonts w:ascii="Cambria" w:hAnsi="Cambria"/>
          <w:sz w:val="22"/>
          <w:szCs w:val="22"/>
        </w:rPr>
        <w:t xml:space="preserve"> establece</w:t>
      </w:r>
      <w:r w:rsidR="00433E02" w:rsidRPr="00AC7C65">
        <w:rPr>
          <w:rFonts w:ascii="Cambria" w:hAnsi="Cambria"/>
          <w:sz w:val="22"/>
          <w:szCs w:val="22"/>
        </w:rPr>
        <w:t>n</w:t>
      </w:r>
      <w:r w:rsidR="00DB25CE" w:rsidRPr="00AC7C65">
        <w:rPr>
          <w:rFonts w:ascii="Cambria" w:hAnsi="Cambria"/>
          <w:sz w:val="22"/>
          <w:szCs w:val="22"/>
        </w:rPr>
        <w:t xml:space="preserve"> en el artículo  65 de este Reglamento.</w:t>
      </w:r>
    </w:p>
    <w:p w:rsidR="00A522FB" w:rsidRPr="00AC7C65" w:rsidRDefault="00A522FB" w:rsidP="00A522FB">
      <w:pPr>
        <w:pStyle w:val="Sangra2detindependiente"/>
        <w:ind w:firstLine="0"/>
        <w:rPr>
          <w:rFonts w:ascii="Cambria" w:hAnsi="Cambria" w:cs="Arial"/>
          <w:sz w:val="22"/>
          <w:szCs w:val="22"/>
        </w:rPr>
      </w:pPr>
    </w:p>
    <w:p w:rsidR="00787C41" w:rsidRPr="00AC7C65" w:rsidRDefault="00787C41" w:rsidP="00433E02">
      <w:pPr>
        <w:pStyle w:val="Prrafodelista"/>
        <w:numPr>
          <w:ilvl w:val="0"/>
          <w:numId w:val="3"/>
        </w:numPr>
        <w:spacing w:after="200"/>
        <w:contextualSpacing/>
        <w:jc w:val="both"/>
        <w:rPr>
          <w:rFonts w:ascii="Cambria" w:hAnsi="Cambria"/>
          <w:sz w:val="22"/>
          <w:szCs w:val="22"/>
        </w:rPr>
      </w:pPr>
      <w:r w:rsidRPr="00AC7C65">
        <w:rPr>
          <w:rFonts w:ascii="Cambria" w:hAnsi="Cambria"/>
          <w:sz w:val="22"/>
          <w:szCs w:val="22"/>
        </w:rPr>
        <w:t>Junto con los informes mensuales o anuales, según sea el caso, las agrupaciones políticas deberán presentar los contratos celebrados con las instituciones financieras por créditos obtenidos con las mismas, debidamente formalizados, así como los estados de cuenta que muestren, en su caso, los ingresos obtenidos por los créditos y los gastos efectuados por intereses y comisiones. La Unidad podrá solicitar dicha documentación a las agrupaciones cuando lo considere conveniente.</w:t>
      </w:r>
    </w:p>
    <w:p w:rsidR="00105C06" w:rsidRPr="00AC7C65" w:rsidRDefault="00105C06" w:rsidP="00105C06">
      <w:pPr>
        <w:pStyle w:val="Prrafodelista"/>
        <w:spacing w:after="200" w:line="276" w:lineRule="auto"/>
        <w:ind w:left="0"/>
        <w:contextualSpacing/>
        <w:jc w:val="both"/>
        <w:rPr>
          <w:rFonts w:ascii="Cambria" w:hAnsi="Cambria"/>
          <w:sz w:val="22"/>
          <w:szCs w:val="22"/>
        </w:rPr>
      </w:pPr>
    </w:p>
    <w:p w:rsidR="00105C06" w:rsidRPr="00AC7C65" w:rsidRDefault="00105C06" w:rsidP="00433E02">
      <w:pPr>
        <w:pStyle w:val="Prrafodelista"/>
        <w:numPr>
          <w:ilvl w:val="0"/>
          <w:numId w:val="3"/>
        </w:numPr>
        <w:spacing w:after="200"/>
        <w:contextualSpacing/>
        <w:jc w:val="both"/>
        <w:rPr>
          <w:rFonts w:ascii="Cambria" w:hAnsi="Cambria" w:cs="Arial"/>
          <w:sz w:val="22"/>
          <w:szCs w:val="22"/>
        </w:rPr>
      </w:pPr>
      <w:r w:rsidRPr="00AC7C65">
        <w:rPr>
          <w:rFonts w:ascii="Cambria" w:hAnsi="Cambria"/>
          <w:sz w:val="22"/>
          <w:szCs w:val="22"/>
        </w:rPr>
        <w:t>El financiamiento que provenga de los afiliados y simpatizantes estará conformado por las aportaciones o donativos, en efectivo o en especie realizados de forma libre y voluntaria por las personas físicas o morales con residencia en el país que no estén comprendidas en el párrafo 2</w:t>
      </w:r>
      <w:r w:rsidR="00433E02" w:rsidRPr="00AC7C65">
        <w:rPr>
          <w:rFonts w:ascii="Cambria" w:hAnsi="Cambria"/>
          <w:sz w:val="22"/>
          <w:szCs w:val="22"/>
        </w:rPr>
        <w:t>,</w:t>
      </w:r>
      <w:r w:rsidRPr="00AC7C65">
        <w:rPr>
          <w:rFonts w:ascii="Cambria" w:hAnsi="Cambria"/>
          <w:sz w:val="22"/>
          <w:szCs w:val="22"/>
        </w:rPr>
        <w:t xml:space="preserve"> del artículo </w:t>
      </w:r>
      <w:r w:rsidR="00D213E1" w:rsidRPr="00AC7C65">
        <w:rPr>
          <w:rFonts w:ascii="Cambria" w:hAnsi="Cambria"/>
          <w:sz w:val="22"/>
          <w:szCs w:val="22"/>
        </w:rPr>
        <w:t>77</w:t>
      </w:r>
      <w:r w:rsidRPr="00AC7C65">
        <w:rPr>
          <w:rFonts w:ascii="Cambria" w:hAnsi="Cambria"/>
          <w:sz w:val="22"/>
          <w:szCs w:val="22"/>
        </w:rPr>
        <w:t xml:space="preserve"> del Código</w:t>
      </w:r>
      <w:r w:rsidR="00D213E1" w:rsidRPr="00AC7C65">
        <w:rPr>
          <w:rFonts w:ascii="Cambria" w:hAnsi="Cambria"/>
          <w:sz w:val="22"/>
          <w:szCs w:val="22"/>
        </w:rPr>
        <w:t xml:space="preserve"> Federal</w:t>
      </w:r>
      <w:r w:rsidRPr="00AC7C65">
        <w:rPr>
          <w:rFonts w:ascii="Cambria" w:hAnsi="Cambria"/>
          <w:sz w:val="22"/>
          <w:szCs w:val="22"/>
        </w:rPr>
        <w:t xml:space="preserve">. </w:t>
      </w:r>
    </w:p>
    <w:p w:rsidR="00D213E1" w:rsidRPr="00AC7C65" w:rsidRDefault="00D213E1" w:rsidP="00D213E1">
      <w:pPr>
        <w:pStyle w:val="Prrafodelista"/>
        <w:rPr>
          <w:rFonts w:ascii="Cambria" w:hAnsi="Cambria" w:cs="Arial"/>
          <w:sz w:val="22"/>
          <w:szCs w:val="22"/>
        </w:rPr>
      </w:pPr>
    </w:p>
    <w:p w:rsidR="00D213E1" w:rsidRPr="00AC7C65" w:rsidRDefault="00D213E1" w:rsidP="00433E02">
      <w:pPr>
        <w:pStyle w:val="Prrafodelista"/>
        <w:numPr>
          <w:ilvl w:val="0"/>
          <w:numId w:val="3"/>
        </w:numPr>
        <w:spacing w:after="200"/>
        <w:contextualSpacing/>
        <w:jc w:val="both"/>
        <w:rPr>
          <w:rFonts w:ascii="Cambria" w:hAnsi="Cambria" w:cs="Arial"/>
          <w:sz w:val="22"/>
          <w:szCs w:val="22"/>
        </w:rPr>
      </w:pPr>
      <w:r w:rsidRPr="00AC7C65">
        <w:rPr>
          <w:rFonts w:ascii="Cambria" w:hAnsi="Cambria"/>
          <w:sz w:val="22"/>
          <w:szCs w:val="22"/>
        </w:rPr>
        <w:t xml:space="preserve">El órgano interno  de cada agrupación política deberá autorizar la impresión de los recibos foliados que se expedirán para amparar las aportaciones recibidas por los afiliados y simpatizantes, para aportaciones en efectivo y en especie. </w:t>
      </w:r>
    </w:p>
    <w:p w:rsidR="00D213E1" w:rsidRPr="00AC7C65" w:rsidRDefault="00D213E1" w:rsidP="00D213E1">
      <w:pPr>
        <w:pStyle w:val="Prrafodelista"/>
        <w:rPr>
          <w:rFonts w:ascii="Cambria" w:hAnsi="Cambria"/>
          <w:sz w:val="22"/>
          <w:szCs w:val="22"/>
        </w:rPr>
      </w:pPr>
    </w:p>
    <w:p w:rsidR="00D213E1" w:rsidRPr="00AC7C65" w:rsidRDefault="00D213E1" w:rsidP="00433E02">
      <w:pPr>
        <w:pStyle w:val="Prrafodelista"/>
        <w:numPr>
          <w:ilvl w:val="0"/>
          <w:numId w:val="3"/>
        </w:numPr>
        <w:spacing w:after="200"/>
        <w:contextualSpacing/>
        <w:jc w:val="both"/>
        <w:rPr>
          <w:rFonts w:ascii="Cambria" w:hAnsi="Cambria" w:cs="Arial"/>
          <w:sz w:val="22"/>
          <w:szCs w:val="22"/>
        </w:rPr>
      </w:pPr>
      <w:r w:rsidRPr="00AC7C65">
        <w:rPr>
          <w:rFonts w:ascii="Cambria" w:hAnsi="Cambria"/>
          <w:sz w:val="22"/>
          <w:szCs w:val="22"/>
        </w:rPr>
        <w:t>Dichos recibos se imprimirán en original y copia, y deberán expedir</w:t>
      </w:r>
      <w:r w:rsidR="00433E02" w:rsidRPr="00AC7C65">
        <w:rPr>
          <w:rFonts w:ascii="Cambria" w:hAnsi="Cambria"/>
          <w:sz w:val="22"/>
          <w:szCs w:val="22"/>
        </w:rPr>
        <w:t>se</w:t>
      </w:r>
      <w:r w:rsidRPr="00AC7C65">
        <w:rPr>
          <w:rFonts w:ascii="Cambria" w:hAnsi="Cambria"/>
          <w:sz w:val="22"/>
          <w:szCs w:val="22"/>
        </w:rPr>
        <w:t xml:space="preserve"> en forma consecutiva. El original deberá entregarse a la persona física o moral que efectúa la aportación y la copia será anexa</w:t>
      </w:r>
      <w:r w:rsidR="00433E02" w:rsidRPr="00AC7C65">
        <w:rPr>
          <w:rFonts w:ascii="Cambria" w:hAnsi="Cambria"/>
          <w:sz w:val="22"/>
          <w:szCs w:val="22"/>
        </w:rPr>
        <w:t>d</w:t>
      </w:r>
      <w:r w:rsidRPr="00AC7C65">
        <w:rPr>
          <w:rFonts w:ascii="Cambria" w:hAnsi="Cambria"/>
          <w:sz w:val="22"/>
          <w:szCs w:val="22"/>
        </w:rPr>
        <w:t xml:space="preserve">a a la póliza de ingresos correspondiente. Los recibos deberán contener cuando menos los siguientes requisitos: </w:t>
      </w:r>
    </w:p>
    <w:p w:rsidR="00D213E1" w:rsidRPr="00AC7C65" w:rsidRDefault="00D213E1" w:rsidP="00433E02">
      <w:pPr>
        <w:pStyle w:val="Prrafodelista"/>
        <w:rPr>
          <w:rFonts w:ascii="Cambria" w:hAnsi="Cambria" w:cs="Arial"/>
          <w:sz w:val="22"/>
          <w:szCs w:val="22"/>
        </w:rPr>
      </w:pPr>
    </w:p>
    <w:p w:rsidR="00D213E1" w:rsidRPr="00AC7C65" w:rsidRDefault="00FC0106" w:rsidP="00432D3D">
      <w:pPr>
        <w:pStyle w:val="Prrafodelista"/>
        <w:numPr>
          <w:ilvl w:val="0"/>
          <w:numId w:val="48"/>
        </w:numPr>
        <w:spacing w:after="200" w:line="276" w:lineRule="auto"/>
        <w:contextualSpacing/>
        <w:jc w:val="both"/>
        <w:rPr>
          <w:rFonts w:ascii="Cambria" w:hAnsi="Cambria"/>
          <w:sz w:val="22"/>
          <w:szCs w:val="22"/>
        </w:rPr>
      </w:pPr>
      <w:r w:rsidRPr="00AC7C65">
        <w:rPr>
          <w:rFonts w:ascii="Cambria" w:hAnsi="Cambria"/>
          <w:sz w:val="22"/>
          <w:szCs w:val="22"/>
        </w:rPr>
        <w:t>Número</w:t>
      </w:r>
      <w:r w:rsidR="00D213E1" w:rsidRPr="00AC7C65">
        <w:rPr>
          <w:rFonts w:ascii="Cambria" w:hAnsi="Cambria"/>
          <w:sz w:val="22"/>
          <w:szCs w:val="22"/>
        </w:rPr>
        <w:t xml:space="preserve"> de folio;</w:t>
      </w:r>
    </w:p>
    <w:p w:rsidR="00D213E1" w:rsidRPr="00AC7C65" w:rsidRDefault="00D213E1" w:rsidP="00432D3D">
      <w:pPr>
        <w:pStyle w:val="Prrafodelista"/>
        <w:numPr>
          <w:ilvl w:val="0"/>
          <w:numId w:val="48"/>
        </w:numPr>
        <w:spacing w:after="200" w:line="276" w:lineRule="auto"/>
        <w:contextualSpacing/>
        <w:jc w:val="both"/>
        <w:rPr>
          <w:rFonts w:ascii="Cambria" w:hAnsi="Cambria"/>
          <w:sz w:val="22"/>
          <w:szCs w:val="22"/>
        </w:rPr>
      </w:pPr>
      <w:r w:rsidRPr="00AC7C65">
        <w:rPr>
          <w:rFonts w:ascii="Cambria" w:hAnsi="Cambria"/>
          <w:sz w:val="22"/>
          <w:szCs w:val="22"/>
        </w:rPr>
        <w:t>Denominación, domicilio y en su caso, emblema de la agrupación política;</w:t>
      </w:r>
    </w:p>
    <w:p w:rsidR="00D213E1" w:rsidRPr="00AC7C65" w:rsidRDefault="00D213E1" w:rsidP="00432D3D">
      <w:pPr>
        <w:pStyle w:val="Prrafodelista"/>
        <w:numPr>
          <w:ilvl w:val="0"/>
          <w:numId w:val="48"/>
        </w:numPr>
        <w:spacing w:after="200" w:line="276" w:lineRule="auto"/>
        <w:contextualSpacing/>
        <w:jc w:val="both"/>
        <w:rPr>
          <w:rFonts w:ascii="Cambria" w:hAnsi="Cambria"/>
          <w:sz w:val="22"/>
          <w:szCs w:val="22"/>
        </w:rPr>
      </w:pPr>
      <w:r w:rsidRPr="00AC7C65">
        <w:rPr>
          <w:rFonts w:ascii="Cambria" w:hAnsi="Cambria"/>
          <w:sz w:val="22"/>
          <w:szCs w:val="22"/>
        </w:rPr>
        <w:t xml:space="preserve">Cantidad con </w:t>
      </w:r>
      <w:r w:rsidR="00FC0106" w:rsidRPr="00AC7C65">
        <w:rPr>
          <w:rFonts w:ascii="Cambria" w:hAnsi="Cambria"/>
          <w:sz w:val="22"/>
          <w:szCs w:val="22"/>
        </w:rPr>
        <w:t>número</w:t>
      </w:r>
      <w:r w:rsidRPr="00AC7C65">
        <w:rPr>
          <w:rFonts w:ascii="Cambria" w:hAnsi="Cambria"/>
          <w:sz w:val="22"/>
          <w:szCs w:val="22"/>
        </w:rPr>
        <w:t xml:space="preserve"> y letra;</w:t>
      </w:r>
    </w:p>
    <w:p w:rsidR="00D213E1" w:rsidRPr="00AC7C65" w:rsidRDefault="00D213E1" w:rsidP="00432D3D">
      <w:pPr>
        <w:pStyle w:val="Prrafodelista"/>
        <w:numPr>
          <w:ilvl w:val="0"/>
          <w:numId w:val="48"/>
        </w:numPr>
        <w:spacing w:after="200" w:line="276" w:lineRule="auto"/>
        <w:contextualSpacing/>
        <w:jc w:val="both"/>
        <w:rPr>
          <w:rFonts w:ascii="Cambria" w:hAnsi="Cambria"/>
          <w:sz w:val="22"/>
          <w:szCs w:val="22"/>
        </w:rPr>
      </w:pPr>
      <w:r w:rsidRPr="00AC7C65">
        <w:rPr>
          <w:rFonts w:ascii="Cambria" w:hAnsi="Cambria"/>
          <w:sz w:val="22"/>
          <w:szCs w:val="22"/>
        </w:rPr>
        <w:t>Nombre, domicilio y teléfono del aportante;</w:t>
      </w:r>
    </w:p>
    <w:p w:rsidR="00D213E1" w:rsidRPr="00AC7C65" w:rsidRDefault="00D213E1" w:rsidP="00432D3D">
      <w:pPr>
        <w:pStyle w:val="Prrafodelista"/>
        <w:numPr>
          <w:ilvl w:val="0"/>
          <w:numId w:val="48"/>
        </w:numPr>
        <w:spacing w:after="200" w:line="276" w:lineRule="auto"/>
        <w:contextualSpacing/>
        <w:jc w:val="both"/>
        <w:rPr>
          <w:rFonts w:ascii="Cambria" w:hAnsi="Cambria"/>
          <w:sz w:val="22"/>
          <w:szCs w:val="22"/>
        </w:rPr>
      </w:pPr>
      <w:r w:rsidRPr="00AC7C65">
        <w:rPr>
          <w:rFonts w:ascii="Cambria" w:hAnsi="Cambria"/>
          <w:sz w:val="22"/>
          <w:szCs w:val="22"/>
        </w:rPr>
        <w:t>Clave de elector y registro federal de contribuyentes;</w:t>
      </w:r>
    </w:p>
    <w:p w:rsidR="00D213E1" w:rsidRPr="00AC7C65" w:rsidRDefault="00D213E1" w:rsidP="00432D3D">
      <w:pPr>
        <w:pStyle w:val="Prrafodelista"/>
        <w:numPr>
          <w:ilvl w:val="0"/>
          <w:numId w:val="48"/>
        </w:numPr>
        <w:spacing w:after="200" w:line="276" w:lineRule="auto"/>
        <w:contextualSpacing/>
        <w:jc w:val="both"/>
        <w:rPr>
          <w:rFonts w:ascii="Cambria" w:hAnsi="Cambria"/>
          <w:sz w:val="22"/>
          <w:szCs w:val="22"/>
        </w:rPr>
      </w:pPr>
      <w:r w:rsidRPr="00AC7C65">
        <w:rPr>
          <w:rFonts w:ascii="Cambria" w:hAnsi="Cambria"/>
          <w:sz w:val="22"/>
          <w:szCs w:val="22"/>
        </w:rPr>
        <w:t xml:space="preserve">Concepto de aportación; </w:t>
      </w:r>
    </w:p>
    <w:p w:rsidR="00D213E1" w:rsidRPr="00AC7C65" w:rsidRDefault="00D213E1" w:rsidP="00432D3D">
      <w:pPr>
        <w:pStyle w:val="Prrafodelista"/>
        <w:numPr>
          <w:ilvl w:val="0"/>
          <w:numId w:val="48"/>
        </w:numPr>
        <w:spacing w:after="200" w:line="276" w:lineRule="auto"/>
        <w:contextualSpacing/>
        <w:jc w:val="both"/>
        <w:rPr>
          <w:rFonts w:ascii="Cambria" w:hAnsi="Cambria"/>
          <w:sz w:val="22"/>
          <w:szCs w:val="22"/>
        </w:rPr>
      </w:pPr>
      <w:r w:rsidRPr="00AC7C65">
        <w:rPr>
          <w:rFonts w:ascii="Cambria" w:hAnsi="Cambria"/>
          <w:sz w:val="22"/>
          <w:szCs w:val="22"/>
        </w:rPr>
        <w:t>Especificar si la aportación es en efectivo o en especie;</w:t>
      </w:r>
    </w:p>
    <w:p w:rsidR="00D213E1" w:rsidRPr="00AC7C65" w:rsidRDefault="00D213E1" w:rsidP="00432D3D">
      <w:pPr>
        <w:pStyle w:val="Prrafodelista"/>
        <w:numPr>
          <w:ilvl w:val="0"/>
          <w:numId w:val="48"/>
        </w:numPr>
        <w:spacing w:after="200" w:line="276" w:lineRule="auto"/>
        <w:contextualSpacing/>
        <w:jc w:val="both"/>
        <w:rPr>
          <w:rFonts w:ascii="Cambria" w:hAnsi="Cambria"/>
          <w:sz w:val="22"/>
          <w:szCs w:val="22"/>
        </w:rPr>
      </w:pPr>
      <w:r w:rsidRPr="00AC7C65">
        <w:rPr>
          <w:rFonts w:ascii="Cambria" w:hAnsi="Cambria"/>
          <w:sz w:val="22"/>
          <w:szCs w:val="22"/>
        </w:rPr>
        <w:lastRenderedPageBreak/>
        <w:t>Nombre y firma de recibido; y</w:t>
      </w:r>
    </w:p>
    <w:p w:rsidR="00D213E1" w:rsidRPr="00AC7C65" w:rsidRDefault="00D213E1" w:rsidP="00432D3D">
      <w:pPr>
        <w:pStyle w:val="Prrafodelista"/>
        <w:numPr>
          <w:ilvl w:val="0"/>
          <w:numId w:val="48"/>
        </w:numPr>
        <w:spacing w:after="200" w:line="276" w:lineRule="auto"/>
        <w:contextualSpacing/>
        <w:jc w:val="both"/>
        <w:rPr>
          <w:rFonts w:ascii="Cambria" w:hAnsi="Cambria"/>
          <w:sz w:val="22"/>
          <w:szCs w:val="22"/>
        </w:rPr>
      </w:pPr>
      <w:r w:rsidRPr="00AC7C65">
        <w:rPr>
          <w:rFonts w:ascii="Cambria" w:hAnsi="Cambria"/>
          <w:sz w:val="22"/>
          <w:szCs w:val="22"/>
        </w:rPr>
        <w:t>Condición de afiliado o simpatizante.</w:t>
      </w:r>
    </w:p>
    <w:p w:rsidR="00D213E1" w:rsidRPr="00AC7C65" w:rsidRDefault="00D213E1" w:rsidP="00D213E1">
      <w:pPr>
        <w:rPr>
          <w:rFonts w:ascii="Cambria" w:hAnsi="Cambria" w:cs="Arial"/>
          <w:sz w:val="22"/>
          <w:szCs w:val="22"/>
        </w:rPr>
      </w:pPr>
    </w:p>
    <w:p w:rsidR="00F42BA5" w:rsidRPr="00AC7C65" w:rsidRDefault="00D213E1" w:rsidP="00993D8C">
      <w:pPr>
        <w:pStyle w:val="Prrafodelista"/>
        <w:numPr>
          <w:ilvl w:val="0"/>
          <w:numId w:val="3"/>
        </w:numPr>
        <w:spacing w:after="200"/>
        <w:contextualSpacing/>
        <w:jc w:val="both"/>
        <w:rPr>
          <w:rFonts w:ascii="Cambria" w:hAnsi="Cambria" w:cs="Arial"/>
          <w:sz w:val="22"/>
          <w:szCs w:val="22"/>
        </w:rPr>
      </w:pPr>
      <w:r w:rsidRPr="00AC7C65">
        <w:rPr>
          <w:rFonts w:ascii="Cambria" w:hAnsi="Cambria"/>
          <w:sz w:val="22"/>
          <w:szCs w:val="22"/>
        </w:rPr>
        <w:t>La agrupación política deberá llevar un control de folios de los recibos de las aportaciones que reciba. Dicho control permitirá verificar la totalidad de las aportaciones realizadas por afiliados y por simpatizantes y deberán remitirse en medios impresos y magnéticos junto con los informes correspondientes.</w:t>
      </w:r>
    </w:p>
    <w:p w:rsidR="00A0077A" w:rsidRPr="00AC7C65" w:rsidRDefault="0081124B" w:rsidP="00A522FB">
      <w:pPr>
        <w:pStyle w:val="Sangra2detindependiente"/>
        <w:numPr>
          <w:ilvl w:val="0"/>
          <w:numId w:val="3"/>
        </w:numPr>
        <w:rPr>
          <w:rFonts w:ascii="Cambria" w:hAnsi="Cambria" w:cs="Arial"/>
          <w:sz w:val="22"/>
          <w:szCs w:val="22"/>
        </w:rPr>
      </w:pPr>
      <w:r w:rsidRPr="00AC7C65">
        <w:rPr>
          <w:rFonts w:ascii="Cambria" w:hAnsi="Cambria"/>
          <w:sz w:val="22"/>
          <w:szCs w:val="22"/>
        </w:rPr>
        <w:t xml:space="preserve">El autofinanciamiento de las agrupaciones políticas </w:t>
      </w:r>
      <w:r w:rsidR="00CC5D47" w:rsidRPr="00AC7C65">
        <w:rPr>
          <w:rFonts w:ascii="Cambria" w:hAnsi="Cambria"/>
          <w:sz w:val="22"/>
          <w:szCs w:val="22"/>
        </w:rPr>
        <w:t>se sujetara a las reglas establecidas en este Reglamento.</w:t>
      </w:r>
    </w:p>
    <w:p w:rsidR="00CC5D47" w:rsidRPr="00AC7C65" w:rsidRDefault="00CC5D47" w:rsidP="00CC5D47">
      <w:pPr>
        <w:pStyle w:val="Sangra2detindependiente"/>
        <w:ind w:firstLine="0"/>
        <w:rPr>
          <w:rFonts w:ascii="Cambria" w:hAnsi="Cambria" w:cs="Arial"/>
          <w:sz w:val="22"/>
          <w:szCs w:val="22"/>
        </w:rPr>
      </w:pPr>
    </w:p>
    <w:p w:rsidR="00CC5D47" w:rsidRPr="00AC7C65" w:rsidRDefault="00CC5D47" w:rsidP="00993D8C">
      <w:pPr>
        <w:pStyle w:val="Prrafodelista"/>
        <w:numPr>
          <w:ilvl w:val="0"/>
          <w:numId w:val="3"/>
        </w:numPr>
        <w:spacing w:after="200"/>
        <w:contextualSpacing/>
        <w:jc w:val="both"/>
        <w:rPr>
          <w:rFonts w:ascii="Cambria" w:hAnsi="Cambria"/>
          <w:sz w:val="22"/>
          <w:szCs w:val="22"/>
        </w:rPr>
      </w:pPr>
      <w:r w:rsidRPr="00AC7C65">
        <w:rPr>
          <w:rFonts w:ascii="Cambria" w:hAnsi="Cambria"/>
          <w:sz w:val="22"/>
          <w:szCs w:val="22"/>
        </w:rPr>
        <w:t>Se consideraran ingresos por rendimientos financieros  a los intereses que obtengan las agrupaciones políticas por las operaciones bancarias o financieras que realicen, los cuales estarán sustentados con los estados de cuenta que les remitan las instituciones bancarias.</w:t>
      </w:r>
    </w:p>
    <w:p w:rsidR="00CC5D47" w:rsidRPr="00AC7C65" w:rsidRDefault="00CC5D47" w:rsidP="00CC5D47">
      <w:pPr>
        <w:pStyle w:val="Prrafodelista"/>
        <w:jc w:val="both"/>
        <w:rPr>
          <w:rFonts w:ascii="Cambria" w:hAnsi="Cambria"/>
          <w:sz w:val="22"/>
          <w:szCs w:val="22"/>
        </w:rPr>
      </w:pPr>
    </w:p>
    <w:p w:rsidR="00CC5D47" w:rsidRPr="00AC7C65" w:rsidRDefault="00CC5D47" w:rsidP="00550C34">
      <w:pPr>
        <w:pStyle w:val="Prrafodelista"/>
        <w:numPr>
          <w:ilvl w:val="0"/>
          <w:numId w:val="3"/>
        </w:numPr>
        <w:spacing w:after="200"/>
        <w:contextualSpacing/>
        <w:jc w:val="both"/>
        <w:rPr>
          <w:rFonts w:ascii="Cambria" w:hAnsi="Cambria"/>
          <w:sz w:val="22"/>
          <w:szCs w:val="22"/>
        </w:rPr>
      </w:pPr>
      <w:r w:rsidRPr="00AC7C65">
        <w:rPr>
          <w:rFonts w:ascii="Cambria" w:hAnsi="Cambria"/>
          <w:sz w:val="22"/>
          <w:szCs w:val="22"/>
        </w:rPr>
        <w:t>Los rendimientos obtenidos a través de esta modalidad deberán destinarse para el cumplimiento de los objetivos de la agrupación política.</w:t>
      </w:r>
    </w:p>
    <w:p w:rsidR="00F06CAF" w:rsidRPr="00AC7C65" w:rsidRDefault="00CC5D47" w:rsidP="00993D8C">
      <w:pPr>
        <w:pStyle w:val="Sangra2detindependiente"/>
        <w:numPr>
          <w:ilvl w:val="0"/>
          <w:numId w:val="3"/>
        </w:numPr>
        <w:rPr>
          <w:rFonts w:ascii="Cambria" w:hAnsi="Cambria" w:cs="Arial"/>
          <w:sz w:val="22"/>
          <w:szCs w:val="22"/>
        </w:rPr>
      </w:pPr>
      <w:r w:rsidRPr="00AC7C65">
        <w:rPr>
          <w:rFonts w:ascii="Cambria" w:hAnsi="Cambria" w:cs="Arial"/>
          <w:sz w:val="22"/>
          <w:szCs w:val="22"/>
        </w:rPr>
        <w:t>Los egresos que lleven a cabo las agrupaciones políticas con motivo de sus actividades ordinaria</w:t>
      </w:r>
      <w:r w:rsidR="00F06CAF" w:rsidRPr="00AC7C65">
        <w:rPr>
          <w:rFonts w:ascii="Cambria" w:hAnsi="Cambria" w:cs="Arial"/>
          <w:sz w:val="22"/>
          <w:szCs w:val="22"/>
        </w:rPr>
        <w:t>s</w:t>
      </w:r>
      <w:r w:rsidRPr="00AC7C65">
        <w:rPr>
          <w:rFonts w:ascii="Cambria" w:hAnsi="Cambria" w:cs="Arial"/>
          <w:sz w:val="22"/>
          <w:szCs w:val="22"/>
        </w:rPr>
        <w:t xml:space="preserve">, </w:t>
      </w:r>
      <w:r w:rsidR="00F06CAF" w:rsidRPr="00AC7C65">
        <w:rPr>
          <w:rFonts w:ascii="Cambria" w:hAnsi="Cambria" w:cs="Arial"/>
          <w:sz w:val="22"/>
          <w:szCs w:val="22"/>
        </w:rPr>
        <w:t>deberán</w:t>
      </w:r>
      <w:r w:rsidRPr="00AC7C65">
        <w:rPr>
          <w:rFonts w:ascii="Cambria" w:hAnsi="Cambria" w:cs="Arial"/>
          <w:sz w:val="22"/>
          <w:szCs w:val="22"/>
        </w:rPr>
        <w:t xml:space="preserve"> estar soportados con la documentación original </w:t>
      </w:r>
      <w:r w:rsidR="00F06CAF" w:rsidRPr="00AC7C65">
        <w:rPr>
          <w:rFonts w:ascii="Cambria" w:hAnsi="Cambria" w:cs="Arial"/>
          <w:sz w:val="22"/>
          <w:szCs w:val="22"/>
        </w:rPr>
        <w:t xml:space="preserve">y a nombre de la agrupación política. Dicha documentación debe cumplir con todas las disposiciones legales y fiscales aplicables y de conformidad a lo establecido en el Titulo Tercero, Capitulo Único, </w:t>
      </w:r>
      <w:r w:rsidR="009444BF" w:rsidRPr="00AC7C65">
        <w:rPr>
          <w:rFonts w:ascii="Cambria" w:hAnsi="Cambria" w:cs="Arial"/>
          <w:sz w:val="22"/>
          <w:szCs w:val="22"/>
        </w:rPr>
        <w:t>d</w:t>
      </w:r>
      <w:r w:rsidR="00F06CAF" w:rsidRPr="00AC7C65">
        <w:rPr>
          <w:rFonts w:ascii="Cambria" w:hAnsi="Cambria" w:cs="Arial"/>
          <w:sz w:val="22"/>
          <w:szCs w:val="22"/>
        </w:rPr>
        <w:t>el presente Reglamento.</w:t>
      </w:r>
    </w:p>
    <w:p w:rsidR="00550C34" w:rsidRPr="00AC7C65" w:rsidRDefault="00550C34" w:rsidP="00550C34">
      <w:pPr>
        <w:pStyle w:val="Sangra2detindependiente"/>
        <w:ind w:firstLine="0"/>
        <w:rPr>
          <w:rFonts w:ascii="Cambria" w:hAnsi="Cambria" w:cs="Arial"/>
          <w:sz w:val="22"/>
          <w:szCs w:val="22"/>
        </w:rPr>
      </w:pPr>
    </w:p>
    <w:p w:rsidR="00EB562A" w:rsidRPr="00AC7C65" w:rsidRDefault="00EB562A" w:rsidP="00993D8C">
      <w:pPr>
        <w:pStyle w:val="Prrafodelista"/>
        <w:numPr>
          <w:ilvl w:val="0"/>
          <w:numId w:val="3"/>
        </w:numPr>
        <w:spacing w:after="200"/>
        <w:contextualSpacing/>
        <w:jc w:val="both"/>
        <w:rPr>
          <w:rFonts w:ascii="Cambria" w:hAnsi="Cambria"/>
          <w:sz w:val="22"/>
          <w:szCs w:val="22"/>
        </w:rPr>
      </w:pPr>
      <w:r w:rsidRPr="00AC7C65">
        <w:rPr>
          <w:rFonts w:ascii="Cambria" w:hAnsi="Cambria"/>
          <w:sz w:val="22"/>
          <w:szCs w:val="22"/>
        </w:rPr>
        <w:t>La agrupación política deberá identificar las retribuciones a los integrantes de sus órganos directivos de conformidad con lo dispuesto en el Catalogo de Cuentas anexo al Reglamento.</w:t>
      </w:r>
    </w:p>
    <w:p w:rsidR="00EB562A" w:rsidRPr="00AC7C65" w:rsidRDefault="00EB562A" w:rsidP="00EB562A">
      <w:pPr>
        <w:pStyle w:val="Prrafodelista"/>
        <w:spacing w:after="200" w:line="276" w:lineRule="auto"/>
        <w:ind w:left="0"/>
        <w:contextualSpacing/>
        <w:jc w:val="both"/>
        <w:rPr>
          <w:rFonts w:ascii="Cambria" w:hAnsi="Cambria"/>
          <w:sz w:val="22"/>
          <w:szCs w:val="22"/>
        </w:rPr>
      </w:pPr>
    </w:p>
    <w:p w:rsidR="00EB562A" w:rsidRPr="00AC7C65" w:rsidRDefault="00EB562A" w:rsidP="00EB562A">
      <w:pPr>
        <w:pStyle w:val="Prrafodelista"/>
        <w:numPr>
          <w:ilvl w:val="0"/>
          <w:numId w:val="3"/>
        </w:numPr>
        <w:spacing w:after="200" w:line="276" w:lineRule="auto"/>
        <w:contextualSpacing/>
        <w:jc w:val="both"/>
        <w:rPr>
          <w:rFonts w:ascii="Cambria" w:hAnsi="Cambria"/>
          <w:sz w:val="22"/>
          <w:szCs w:val="22"/>
        </w:rPr>
      </w:pPr>
      <w:r w:rsidRPr="00AC7C65">
        <w:rPr>
          <w:rFonts w:ascii="Cambria" w:hAnsi="Cambria"/>
          <w:sz w:val="22"/>
          <w:szCs w:val="22"/>
        </w:rPr>
        <w:t>La agrupación política</w:t>
      </w:r>
      <w:r w:rsidR="001442F8" w:rsidRPr="00AC7C65">
        <w:rPr>
          <w:rFonts w:ascii="Cambria" w:hAnsi="Cambria"/>
          <w:sz w:val="22"/>
          <w:szCs w:val="22"/>
        </w:rPr>
        <w:t>,</w:t>
      </w:r>
      <w:r w:rsidRPr="00AC7C65">
        <w:rPr>
          <w:rFonts w:ascii="Cambria" w:hAnsi="Cambria"/>
          <w:sz w:val="22"/>
          <w:szCs w:val="22"/>
        </w:rPr>
        <w:t xml:space="preserve"> deberá identificar las retribuciones a los integrantes de sus órganos directivos</w:t>
      </w:r>
      <w:r w:rsidR="001442F8" w:rsidRPr="00AC7C65">
        <w:rPr>
          <w:rFonts w:ascii="Cambria" w:hAnsi="Cambria"/>
          <w:sz w:val="22"/>
          <w:szCs w:val="22"/>
        </w:rPr>
        <w:t>,</w:t>
      </w:r>
      <w:r w:rsidRPr="00AC7C65">
        <w:rPr>
          <w:rFonts w:ascii="Cambria" w:hAnsi="Cambria"/>
          <w:sz w:val="22"/>
          <w:szCs w:val="22"/>
        </w:rPr>
        <w:t xml:space="preserve"> de conformidad con lo dispuesto en el Catalogo de Cuentas anexo al Reglamento.</w:t>
      </w:r>
    </w:p>
    <w:p w:rsidR="009444BF" w:rsidRPr="00AC7C65" w:rsidRDefault="00EB562A" w:rsidP="009444BF">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Los </w:t>
      </w:r>
      <w:r w:rsidR="0098059C" w:rsidRPr="00AC7C65">
        <w:rPr>
          <w:rFonts w:ascii="Cambria" w:hAnsi="Cambria" w:cs="Arial"/>
          <w:sz w:val="22"/>
          <w:szCs w:val="22"/>
        </w:rPr>
        <w:t xml:space="preserve">gastos por </w:t>
      </w:r>
      <w:r w:rsidRPr="00AC7C65">
        <w:rPr>
          <w:rFonts w:ascii="Cambria" w:hAnsi="Cambria" w:cs="Arial"/>
          <w:sz w:val="22"/>
          <w:szCs w:val="22"/>
        </w:rPr>
        <w:t xml:space="preserve"> los reconocimientos otorgados a personas que participen en actividades de apoyo </w:t>
      </w:r>
      <w:r w:rsidR="0098059C" w:rsidRPr="00AC7C65">
        <w:rPr>
          <w:rFonts w:ascii="Cambria" w:hAnsi="Cambria" w:cs="Arial"/>
          <w:sz w:val="22"/>
          <w:szCs w:val="22"/>
        </w:rPr>
        <w:t>no deberán exceder del treinta por ciento del total de sus erogaciones. Por lo que podrán otorgar dichos reconocimientos a una sola persona, hasta por una cantidad equivalente a trescientos días de sa</w:t>
      </w:r>
      <w:r w:rsidR="009444BF" w:rsidRPr="00AC7C65">
        <w:rPr>
          <w:rFonts w:ascii="Cambria" w:hAnsi="Cambria" w:cs="Arial"/>
          <w:sz w:val="22"/>
          <w:szCs w:val="22"/>
        </w:rPr>
        <w:t>lario mínimo, dentro de un periodo de treinta días, aun cuando dichos pagos  se realicen en varias exhibiciones.</w:t>
      </w:r>
    </w:p>
    <w:p w:rsidR="0098059C" w:rsidRPr="00AC7C65" w:rsidRDefault="0098059C" w:rsidP="0098059C">
      <w:pPr>
        <w:pStyle w:val="Sangra2detindependiente"/>
        <w:ind w:firstLine="0"/>
        <w:rPr>
          <w:rFonts w:ascii="Cambria" w:hAnsi="Cambria" w:cs="Arial"/>
          <w:sz w:val="22"/>
          <w:szCs w:val="22"/>
        </w:rPr>
      </w:pPr>
    </w:p>
    <w:p w:rsidR="0098059C" w:rsidRPr="00AC7C65" w:rsidRDefault="000B1AF9" w:rsidP="00A522FB">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En caso de que </w:t>
      </w:r>
      <w:r w:rsidR="009444BF" w:rsidRPr="00AC7C65">
        <w:rPr>
          <w:rFonts w:ascii="Cambria" w:hAnsi="Cambria" w:cs="Arial"/>
          <w:sz w:val="22"/>
          <w:szCs w:val="22"/>
        </w:rPr>
        <w:t xml:space="preserve"> las agrupaciones políticas aporten a las campañas políticas del </w:t>
      </w:r>
      <w:r w:rsidR="00A229C0" w:rsidRPr="00AC7C65">
        <w:rPr>
          <w:rFonts w:ascii="Cambria" w:hAnsi="Cambria" w:cs="Arial"/>
          <w:sz w:val="22"/>
          <w:szCs w:val="22"/>
        </w:rPr>
        <w:t>partido político</w:t>
      </w:r>
      <w:r w:rsidR="009444BF" w:rsidRPr="00AC7C65">
        <w:rPr>
          <w:rFonts w:ascii="Cambria" w:hAnsi="Cambria" w:cs="Arial"/>
          <w:sz w:val="22"/>
          <w:szCs w:val="22"/>
        </w:rPr>
        <w:t xml:space="preserve"> o coalición con el que hayan  suscrito acuerdos de participación de conformidad</w:t>
      </w:r>
      <w:r w:rsidRPr="00AC7C65">
        <w:rPr>
          <w:rFonts w:ascii="Cambria" w:hAnsi="Cambria" w:cs="Arial"/>
          <w:sz w:val="22"/>
          <w:szCs w:val="22"/>
        </w:rPr>
        <w:t xml:space="preserve"> con el párrafo 11 del artículo 32 del Código, serán considerados como egresos y se comprobaran con el recibo extendido por el </w:t>
      </w:r>
      <w:r w:rsidR="00A229C0" w:rsidRPr="00AC7C65">
        <w:rPr>
          <w:rFonts w:ascii="Cambria" w:hAnsi="Cambria" w:cs="Arial"/>
          <w:sz w:val="22"/>
          <w:szCs w:val="22"/>
        </w:rPr>
        <w:t>partido político</w:t>
      </w:r>
      <w:r w:rsidRPr="00AC7C65">
        <w:rPr>
          <w:rFonts w:ascii="Cambria" w:hAnsi="Cambria" w:cs="Arial"/>
          <w:sz w:val="22"/>
          <w:szCs w:val="22"/>
        </w:rPr>
        <w:t xml:space="preserve"> o coalición beneficiado, en los términos del Reglamento.</w:t>
      </w:r>
      <w:r w:rsidR="00B15EB7" w:rsidRPr="00AC7C65">
        <w:rPr>
          <w:rFonts w:ascii="Cambria" w:hAnsi="Cambria" w:cs="Arial"/>
          <w:sz w:val="22"/>
          <w:szCs w:val="22"/>
        </w:rPr>
        <w:t xml:space="preserve"> Debiendo presentar anexo al informe anual correspondiente, copia del acuerdo de participación registrado ante el Instituto.</w:t>
      </w:r>
    </w:p>
    <w:p w:rsidR="000B1AF9" w:rsidRPr="00AC7C65" w:rsidRDefault="000B1AF9" w:rsidP="000B1AF9">
      <w:pPr>
        <w:pStyle w:val="Prrafodelista"/>
        <w:rPr>
          <w:rFonts w:ascii="Cambria" w:hAnsi="Cambria" w:cs="Arial"/>
          <w:sz w:val="22"/>
          <w:szCs w:val="22"/>
        </w:rPr>
      </w:pPr>
    </w:p>
    <w:p w:rsidR="002B477F" w:rsidRPr="00AC7C65" w:rsidRDefault="002B477F" w:rsidP="002B477F">
      <w:pPr>
        <w:pStyle w:val="Sangra2detindependiente"/>
        <w:numPr>
          <w:ilvl w:val="0"/>
          <w:numId w:val="3"/>
        </w:numPr>
        <w:rPr>
          <w:rFonts w:ascii="Cambria" w:hAnsi="Cambria" w:cs="Arial"/>
          <w:sz w:val="22"/>
          <w:szCs w:val="22"/>
        </w:rPr>
      </w:pPr>
      <w:r w:rsidRPr="00AC7C65">
        <w:rPr>
          <w:rFonts w:ascii="Cambria" w:hAnsi="Cambria" w:cs="Arial"/>
          <w:sz w:val="22"/>
          <w:szCs w:val="22"/>
        </w:rPr>
        <w:t>Los gastos de operación ordinaria de las agrupaciones políticas deberán relacionarse con los conceptos que establece el artículo 12</w:t>
      </w:r>
      <w:r w:rsidR="001442F8" w:rsidRPr="00AC7C65">
        <w:rPr>
          <w:rFonts w:ascii="Cambria" w:hAnsi="Cambria" w:cs="Arial"/>
          <w:sz w:val="22"/>
          <w:szCs w:val="22"/>
        </w:rPr>
        <w:t>4</w:t>
      </w:r>
      <w:r w:rsidRPr="00AC7C65">
        <w:rPr>
          <w:rFonts w:ascii="Cambria" w:hAnsi="Cambria" w:cs="Arial"/>
          <w:sz w:val="22"/>
          <w:szCs w:val="22"/>
        </w:rPr>
        <w:t xml:space="preserve"> de este Reglamento.</w:t>
      </w:r>
    </w:p>
    <w:p w:rsidR="002B477F" w:rsidRPr="00AC7C65" w:rsidRDefault="002B477F" w:rsidP="002B477F">
      <w:pPr>
        <w:pStyle w:val="Prrafodelista"/>
        <w:rPr>
          <w:rFonts w:ascii="Cambria" w:hAnsi="Cambria" w:cs="Arial"/>
          <w:sz w:val="22"/>
          <w:szCs w:val="22"/>
        </w:rPr>
      </w:pPr>
    </w:p>
    <w:p w:rsidR="00A428E9" w:rsidRPr="00AC7C65" w:rsidRDefault="002B477F" w:rsidP="002B477F">
      <w:pPr>
        <w:pStyle w:val="Sangra2detindependiente"/>
        <w:numPr>
          <w:ilvl w:val="0"/>
          <w:numId w:val="3"/>
        </w:numPr>
        <w:rPr>
          <w:rFonts w:ascii="Cambria" w:hAnsi="Cambria" w:cs="Arial"/>
          <w:sz w:val="22"/>
          <w:szCs w:val="22"/>
        </w:rPr>
      </w:pPr>
      <w:r w:rsidRPr="00AC7C65">
        <w:rPr>
          <w:rFonts w:ascii="Cambria" w:hAnsi="Cambria" w:cs="Arial"/>
          <w:sz w:val="22"/>
          <w:szCs w:val="22"/>
        </w:rPr>
        <w:t>Los informes anuales deben ser presentados</w:t>
      </w:r>
      <w:r w:rsidR="00A428E9" w:rsidRPr="00AC7C65">
        <w:rPr>
          <w:rFonts w:ascii="Cambria" w:hAnsi="Cambria" w:cs="Arial"/>
          <w:sz w:val="22"/>
          <w:szCs w:val="22"/>
        </w:rPr>
        <w:t xml:space="preserve"> ante la Unidad, </w:t>
      </w:r>
      <w:r w:rsidRPr="00AC7C65">
        <w:rPr>
          <w:rFonts w:ascii="Cambria" w:hAnsi="Cambria" w:cs="Arial"/>
          <w:sz w:val="22"/>
          <w:szCs w:val="22"/>
        </w:rPr>
        <w:t xml:space="preserve"> a </w:t>
      </w:r>
      <w:r w:rsidR="00A428E9" w:rsidRPr="00AC7C65">
        <w:rPr>
          <w:rFonts w:ascii="Cambria" w:hAnsi="Cambria" w:cs="Arial"/>
          <w:sz w:val="22"/>
          <w:szCs w:val="22"/>
        </w:rPr>
        <w:t>más</w:t>
      </w:r>
      <w:r w:rsidRPr="00AC7C65">
        <w:rPr>
          <w:rFonts w:ascii="Cambria" w:hAnsi="Cambria" w:cs="Arial"/>
          <w:sz w:val="22"/>
          <w:szCs w:val="22"/>
        </w:rPr>
        <w:t xml:space="preserve"> tardar </w:t>
      </w:r>
      <w:r w:rsidR="00A428E9" w:rsidRPr="00AC7C65">
        <w:rPr>
          <w:rFonts w:ascii="Cambria" w:hAnsi="Cambria" w:cs="Arial"/>
          <w:sz w:val="22"/>
          <w:szCs w:val="22"/>
        </w:rPr>
        <w:t>treinta días siguientes al cierre del ejercicio que se informa , adjuntando documentación comprobatoria y justificadora, así como toda evidencia  que permitan  verificar  y dar certeza respecto de las actividades reportadas.</w:t>
      </w:r>
    </w:p>
    <w:p w:rsidR="002B477F" w:rsidRPr="00AC7C65" w:rsidRDefault="00A428E9" w:rsidP="00A428E9">
      <w:pPr>
        <w:pStyle w:val="Sangra2detindependiente"/>
        <w:ind w:firstLine="0"/>
        <w:rPr>
          <w:rFonts w:ascii="Cambria" w:hAnsi="Cambria" w:cs="Arial"/>
          <w:sz w:val="22"/>
          <w:szCs w:val="22"/>
        </w:rPr>
      </w:pPr>
      <w:r w:rsidRPr="00AC7C65">
        <w:rPr>
          <w:rFonts w:ascii="Cambria" w:hAnsi="Cambria" w:cs="Arial"/>
          <w:sz w:val="22"/>
          <w:szCs w:val="22"/>
        </w:rPr>
        <w:t xml:space="preserve"> </w:t>
      </w:r>
    </w:p>
    <w:p w:rsidR="000B1AF9" w:rsidRPr="00AC7C65" w:rsidRDefault="00A428E9" w:rsidP="00A522FB">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 El informe anual estará integrado por: </w:t>
      </w:r>
    </w:p>
    <w:p w:rsidR="00A428E9" w:rsidRPr="00AC7C65" w:rsidRDefault="00A428E9" w:rsidP="00A428E9">
      <w:pPr>
        <w:pStyle w:val="Prrafodelista"/>
        <w:rPr>
          <w:rFonts w:ascii="Cambria" w:hAnsi="Cambria" w:cs="Arial"/>
          <w:sz w:val="22"/>
          <w:szCs w:val="22"/>
        </w:rPr>
      </w:pPr>
    </w:p>
    <w:p w:rsidR="00A428E9" w:rsidRPr="00AC7C65" w:rsidRDefault="000F0F76" w:rsidP="00432D3D">
      <w:pPr>
        <w:pStyle w:val="Prrafodelista"/>
        <w:numPr>
          <w:ilvl w:val="0"/>
          <w:numId w:val="49"/>
        </w:numPr>
        <w:rPr>
          <w:rFonts w:ascii="Cambria" w:hAnsi="Cambria" w:cs="Arial"/>
          <w:sz w:val="22"/>
          <w:szCs w:val="22"/>
        </w:rPr>
      </w:pPr>
      <w:r w:rsidRPr="00AC7C65">
        <w:rPr>
          <w:rFonts w:ascii="Cambria" w:hAnsi="Cambria" w:cs="Arial"/>
          <w:sz w:val="22"/>
          <w:szCs w:val="22"/>
        </w:rPr>
        <w:t xml:space="preserve">Reporte consolidado de ingresos y egresos. </w:t>
      </w:r>
    </w:p>
    <w:p w:rsidR="000F0F76" w:rsidRPr="00AC7C65" w:rsidRDefault="000F0F76" w:rsidP="00432D3D">
      <w:pPr>
        <w:pStyle w:val="Prrafodelista"/>
        <w:numPr>
          <w:ilvl w:val="0"/>
          <w:numId w:val="49"/>
        </w:numPr>
        <w:rPr>
          <w:rFonts w:ascii="Cambria" w:hAnsi="Cambria" w:cs="Arial"/>
          <w:sz w:val="22"/>
          <w:szCs w:val="22"/>
        </w:rPr>
      </w:pPr>
      <w:r w:rsidRPr="00AC7C65">
        <w:rPr>
          <w:rFonts w:ascii="Cambria" w:hAnsi="Cambria" w:cs="Arial"/>
          <w:sz w:val="22"/>
          <w:szCs w:val="22"/>
        </w:rPr>
        <w:t>Documentación</w:t>
      </w:r>
      <w:r w:rsidR="0027424C" w:rsidRPr="00AC7C65">
        <w:rPr>
          <w:rFonts w:ascii="Cambria" w:hAnsi="Cambria" w:cs="Arial"/>
          <w:sz w:val="22"/>
          <w:szCs w:val="22"/>
        </w:rPr>
        <w:t xml:space="preserve"> comprobatoria soporte, incluyendo </w:t>
      </w:r>
      <w:r w:rsidR="00550C34" w:rsidRPr="00AC7C65">
        <w:rPr>
          <w:rFonts w:ascii="Cambria" w:hAnsi="Cambria" w:cs="Arial"/>
          <w:sz w:val="22"/>
          <w:szCs w:val="22"/>
        </w:rPr>
        <w:t>pólizas</w:t>
      </w:r>
      <w:r w:rsidR="0027424C" w:rsidRPr="00AC7C65">
        <w:rPr>
          <w:rFonts w:ascii="Cambria" w:hAnsi="Cambria" w:cs="Arial"/>
          <w:sz w:val="22"/>
          <w:szCs w:val="22"/>
        </w:rPr>
        <w:t xml:space="preserve"> correspondientes.</w:t>
      </w:r>
    </w:p>
    <w:p w:rsidR="000F0F76" w:rsidRPr="00AC7C65" w:rsidRDefault="00550C34" w:rsidP="00550C34">
      <w:pPr>
        <w:pStyle w:val="Sangra2detindependiente"/>
        <w:numPr>
          <w:ilvl w:val="0"/>
          <w:numId w:val="49"/>
        </w:numPr>
        <w:rPr>
          <w:rFonts w:ascii="Cambria" w:hAnsi="Cambria" w:cs="Arial"/>
          <w:sz w:val="22"/>
          <w:szCs w:val="22"/>
        </w:rPr>
      </w:pPr>
      <w:r w:rsidRPr="00AC7C65">
        <w:rPr>
          <w:rFonts w:ascii="Cambria" w:hAnsi="Cambria" w:cs="Arial"/>
          <w:sz w:val="22"/>
          <w:szCs w:val="22"/>
        </w:rPr>
        <w:t>B</w:t>
      </w:r>
      <w:r w:rsidR="000F0F76" w:rsidRPr="00AC7C65">
        <w:rPr>
          <w:rFonts w:ascii="Cambria" w:hAnsi="Cambria" w:cs="Arial"/>
          <w:sz w:val="22"/>
          <w:szCs w:val="22"/>
        </w:rPr>
        <w:t>alanzas de comprobación mensuales y consolidada a último nivel;</w:t>
      </w:r>
    </w:p>
    <w:p w:rsidR="000F0F76" w:rsidRPr="00AC7C65" w:rsidRDefault="000F0F76" w:rsidP="00432D3D">
      <w:pPr>
        <w:pStyle w:val="Sangra2detindependiente"/>
        <w:numPr>
          <w:ilvl w:val="0"/>
          <w:numId w:val="49"/>
        </w:numPr>
        <w:rPr>
          <w:rFonts w:ascii="Cambria" w:hAnsi="Cambria" w:cs="Arial"/>
          <w:sz w:val="22"/>
          <w:szCs w:val="22"/>
        </w:rPr>
      </w:pPr>
      <w:r w:rsidRPr="00AC7C65">
        <w:rPr>
          <w:rFonts w:ascii="Cambria" w:hAnsi="Cambria" w:cs="Arial"/>
          <w:sz w:val="22"/>
          <w:szCs w:val="22"/>
        </w:rPr>
        <w:t>Impresión de auxiliares mensuales;</w:t>
      </w:r>
    </w:p>
    <w:p w:rsidR="000F0F76" w:rsidRPr="00AC7C65" w:rsidRDefault="000F0F76" w:rsidP="00432D3D">
      <w:pPr>
        <w:pStyle w:val="Sangra2detindependiente"/>
        <w:numPr>
          <w:ilvl w:val="0"/>
          <w:numId w:val="49"/>
        </w:numPr>
        <w:rPr>
          <w:rFonts w:ascii="Cambria" w:hAnsi="Cambria" w:cs="Arial"/>
          <w:sz w:val="22"/>
          <w:szCs w:val="22"/>
        </w:rPr>
      </w:pPr>
      <w:r w:rsidRPr="00AC7C65">
        <w:rPr>
          <w:rFonts w:ascii="Cambria" w:hAnsi="Cambria" w:cs="Arial"/>
          <w:sz w:val="22"/>
          <w:szCs w:val="22"/>
        </w:rPr>
        <w:t>Conciliaciones bancarias mensuales y estado de cuenta bancario que corresponda. Así mismo, la documentación bancaria  que permita verificar el manejo mancomunado de las cuentas;</w:t>
      </w:r>
    </w:p>
    <w:p w:rsidR="008740F9" w:rsidRPr="00AC7C65" w:rsidRDefault="008740F9" w:rsidP="00432D3D">
      <w:pPr>
        <w:pStyle w:val="Sangra2detindependiente"/>
        <w:numPr>
          <w:ilvl w:val="0"/>
          <w:numId w:val="49"/>
        </w:numPr>
        <w:rPr>
          <w:rFonts w:ascii="Cambria" w:hAnsi="Cambria" w:cs="Arial"/>
          <w:sz w:val="22"/>
          <w:szCs w:val="22"/>
        </w:rPr>
      </w:pPr>
      <w:r w:rsidRPr="00AC7C65">
        <w:rPr>
          <w:rFonts w:ascii="Cambria" w:hAnsi="Cambria" w:cs="Arial"/>
          <w:sz w:val="22"/>
          <w:szCs w:val="22"/>
        </w:rPr>
        <w:t>Informe anual sobre el origen y destino de los recursos de las agrupaciones políticas (IAAP).</w:t>
      </w:r>
    </w:p>
    <w:p w:rsidR="002751EA" w:rsidRPr="00AC7C65" w:rsidRDefault="008740F9" w:rsidP="00432D3D">
      <w:pPr>
        <w:pStyle w:val="Sangra2detindependiente"/>
        <w:numPr>
          <w:ilvl w:val="0"/>
          <w:numId w:val="49"/>
        </w:numPr>
        <w:rPr>
          <w:rFonts w:ascii="Cambria" w:hAnsi="Cambria" w:cs="Arial"/>
          <w:sz w:val="22"/>
          <w:szCs w:val="22"/>
        </w:rPr>
      </w:pPr>
      <w:r w:rsidRPr="00AC7C65">
        <w:rPr>
          <w:rFonts w:ascii="Cambria" w:hAnsi="Cambria" w:cs="Arial"/>
          <w:sz w:val="22"/>
          <w:szCs w:val="22"/>
        </w:rPr>
        <w:t>C</w:t>
      </w:r>
      <w:r w:rsidR="002751EA" w:rsidRPr="00AC7C65">
        <w:rPr>
          <w:rFonts w:ascii="Cambria" w:hAnsi="Cambria" w:cs="Arial"/>
          <w:sz w:val="22"/>
          <w:szCs w:val="22"/>
        </w:rPr>
        <w:t>ontrol de folios de recibos de aportaciones de asociados y simpatizantes.</w:t>
      </w:r>
    </w:p>
    <w:p w:rsidR="002751EA" w:rsidRPr="00AC7C65" w:rsidRDefault="002751EA" w:rsidP="00432D3D">
      <w:pPr>
        <w:pStyle w:val="Sangra2detindependiente"/>
        <w:numPr>
          <w:ilvl w:val="0"/>
          <w:numId w:val="49"/>
        </w:numPr>
        <w:rPr>
          <w:rFonts w:ascii="Cambria" w:hAnsi="Cambria" w:cs="Arial"/>
          <w:sz w:val="22"/>
          <w:szCs w:val="22"/>
        </w:rPr>
      </w:pPr>
      <w:r w:rsidRPr="00AC7C65">
        <w:rPr>
          <w:rFonts w:ascii="Cambria" w:hAnsi="Cambria" w:cs="Arial"/>
          <w:sz w:val="22"/>
          <w:szCs w:val="22"/>
        </w:rPr>
        <w:t>Formato de control de eventos de autofinanciamiento en su caso.</w:t>
      </w:r>
    </w:p>
    <w:p w:rsidR="002751EA" w:rsidRPr="00AC7C65" w:rsidRDefault="002751EA" w:rsidP="00432D3D">
      <w:pPr>
        <w:pStyle w:val="Sangra2detindependiente"/>
        <w:numPr>
          <w:ilvl w:val="0"/>
          <w:numId w:val="49"/>
        </w:numPr>
        <w:rPr>
          <w:rFonts w:ascii="Cambria" w:hAnsi="Cambria" w:cs="Arial"/>
          <w:sz w:val="22"/>
          <w:szCs w:val="22"/>
        </w:rPr>
      </w:pPr>
      <w:r w:rsidRPr="00AC7C65">
        <w:rPr>
          <w:rFonts w:ascii="Cambria" w:hAnsi="Cambria" w:cs="Arial"/>
          <w:sz w:val="22"/>
          <w:szCs w:val="22"/>
        </w:rPr>
        <w:t>El inventario físico anual de bienes muebles e inmuebles,</w:t>
      </w:r>
    </w:p>
    <w:p w:rsidR="002751EA" w:rsidRPr="00AC7C65" w:rsidRDefault="002751EA" w:rsidP="00432D3D">
      <w:pPr>
        <w:pStyle w:val="Sangra2detindependiente"/>
        <w:numPr>
          <w:ilvl w:val="0"/>
          <w:numId w:val="49"/>
        </w:numPr>
        <w:rPr>
          <w:rFonts w:ascii="Cambria" w:hAnsi="Cambria" w:cs="Arial"/>
          <w:sz w:val="22"/>
          <w:szCs w:val="22"/>
        </w:rPr>
      </w:pPr>
      <w:r w:rsidRPr="00AC7C65">
        <w:rPr>
          <w:rFonts w:ascii="Cambria" w:hAnsi="Cambria" w:cs="Arial"/>
          <w:sz w:val="22"/>
          <w:szCs w:val="22"/>
        </w:rPr>
        <w:t xml:space="preserve">Resumen de las aportaciones totales de cada uno de los asociados  y simpatizantes durante el ejercicio; </w:t>
      </w:r>
    </w:p>
    <w:p w:rsidR="000F0F76" w:rsidRPr="00AC7C65" w:rsidRDefault="002751EA" w:rsidP="00432D3D">
      <w:pPr>
        <w:pStyle w:val="Sangra2detindependiente"/>
        <w:numPr>
          <w:ilvl w:val="0"/>
          <w:numId w:val="49"/>
        </w:numPr>
        <w:rPr>
          <w:rFonts w:ascii="Cambria" w:hAnsi="Cambria" w:cs="Arial"/>
          <w:sz w:val="22"/>
          <w:szCs w:val="22"/>
        </w:rPr>
      </w:pPr>
      <w:r w:rsidRPr="00AC7C65">
        <w:rPr>
          <w:rFonts w:ascii="Cambria" w:hAnsi="Cambria" w:cs="Arial"/>
          <w:sz w:val="22"/>
          <w:szCs w:val="22"/>
        </w:rPr>
        <w:t>En su caso, evidencia de las cancelaciones de las cuentas bancarias sujetas a revisión.</w:t>
      </w:r>
    </w:p>
    <w:p w:rsidR="00BA37A5" w:rsidRPr="00AC7C65" w:rsidRDefault="00BA37A5" w:rsidP="00BA37A5">
      <w:pPr>
        <w:pStyle w:val="Sangra2detindependiente"/>
        <w:ind w:left="1080" w:firstLine="0"/>
        <w:rPr>
          <w:rFonts w:ascii="Cambria" w:hAnsi="Cambria" w:cs="Arial"/>
          <w:sz w:val="22"/>
          <w:szCs w:val="22"/>
        </w:rPr>
      </w:pPr>
    </w:p>
    <w:p w:rsidR="00A428E9" w:rsidRPr="00AC7C65" w:rsidRDefault="00BA37A5" w:rsidP="00A522FB">
      <w:pPr>
        <w:pStyle w:val="Sangra2detindependiente"/>
        <w:numPr>
          <w:ilvl w:val="0"/>
          <w:numId w:val="3"/>
        </w:numPr>
        <w:rPr>
          <w:rFonts w:ascii="Cambria" w:hAnsi="Cambria" w:cs="Arial"/>
          <w:sz w:val="22"/>
          <w:szCs w:val="22"/>
        </w:rPr>
      </w:pPr>
      <w:r w:rsidRPr="00AC7C65">
        <w:rPr>
          <w:rFonts w:ascii="Cambria" w:hAnsi="Cambria" w:cs="Arial"/>
          <w:sz w:val="22"/>
          <w:szCs w:val="22"/>
        </w:rPr>
        <w:t>Los  informes deben ser debidamente suscritos por el o los responsables del órgano interno, y presentados en medio impreso y medio magnético.</w:t>
      </w:r>
    </w:p>
    <w:p w:rsidR="00BA37A5" w:rsidRPr="00AC7C65" w:rsidRDefault="00BA37A5" w:rsidP="00BA37A5">
      <w:pPr>
        <w:pStyle w:val="Sangra2detindependiente"/>
        <w:ind w:firstLine="0"/>
        <w:rPr>
          <w:rFonts w:ascii="Cambria" w:hAnsi="Cambria" w:cs="Arial"/>
          <w:sz w:val="22"/>
          <w:szCs w:val="22"/>
        </w:rPr>
      </w:pPr>
    </w:p>
    <w:p w:rsidR="00BA37A5" w:rsidRPr="00AC7C65" w:rsidRDefault="00C66F60" w:rsidP="00A522FB">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La Unidad realizara la revisión </w:t>
      </w:r>
      <w:r w:rsidR="001442F8" w:rsidRPr="00AC7C65">
        <w:rPr>
          <w:rFonts w:ascii="Cambria" w:hAnsi="Cambria" w:cs="Arial"/>
          <w:sz w:val="22"/>
          <w:szCs w:val="22"/>
        </w:rPr>
        <w:t>y dictaminar</w:t>
      </w:r>
      <w:r w:rsidR="008740F9" w:rsidRPr="00AC7C65">
        <w:rPr>
          <w:rFonts w:ascii="Cambria" w:hAnsi="Cambria" w:cs="Arial"/>
          <w:sz w:val="22"/>
          <w:szCs w:val="22"/>
        </w:rPr>
        <w:t xml:space="preserve">a </w:t>
      </w:r>
      <w:r w:rsidRPr="00AC7C65">
        <w:rPr>
          <w:rFonts w:ascii="Cambria" w:hAnsi="Cambria" w:cs="Arial"/>
          <w:sz w:val="22"/>
          <w:szCs w:val="22"/>
        </w:rPr>
        <w:t>el Informe en mención de acuerdo a los plazos y términos establecidos en el párrafo 1</w:t>
      </w:r>
      <w:r w:rsidR="001442F8" w:rsidRPr="00AC7C65">
        <w:rPr>
          <w:rFonts w:ascii="Cambria" w:hAnsi="Cambria" w:cs="Arial"/>
          <w:sz w:val="22"/>
          <w:szCs w:val="22"/>
        </w:rPr>
        <w:t>,</w:t>
      </w:r>
      <w:r w:rsidRPr="00AC7C65">
        <w:rPr>
          <w:rFonts w:ascii="Cambria" w:hAnsi="Cambria" w:cs="Arial"/>
          <w:sz w:val="22"/>
          <w:szCs w:val="22"/>
        </w:rPr>
        <w:t xml:space="preserve"> artículo 53</w:t>
      </w:r>
      <w:r w:rsidR="001442F8" w:rsidRPr="00AC7C65">
        <w:rPr>
          <w:rFonts w:ascii="Cambria" w:hAnsi="Cambria" w:cs="Arial"/>
          <w:sz w:val="22"/>
          <w:szCs w:val="22"/>
        </w:rPr>
        <w:t>,</w:t>
      </w:r>
      <w:r w:rsidRPr="00AC7C65">
        <w:rPr>
          <w:rFonts w:ascii="Cambria" w:hAnsi="Cambria" w:cs="Arial"/>
          <w:sz w:val="22"/>
          <w:szCs w:val="22"/>
        </w:rPr>
        <w:t xml:space="preserve"> del Código.</w:t>
      </w:r>
    </w:p>
    <w:p w:rsidR="008740F9" w:rsidRPr="00AC7C65" w:rsidRDefault="008740F9" w:rsidP="00A0077A">
      <w:pPr>
        <w:pStyle w:val="Sangra2detindependiente"/>
        <w:ind w:firstLine="0"/>
        <w:rPr>
          <w:rFonts w:ascii="Cambria" w:hAnsi="Cambria" w:cs="Arial"/>
          <w:sz w:val="22"/>
          <w:szCs w:val="22"/>
        </w:rPr>
      </w:pPr>
    </w:p>
    <w:p w:rsidR="008740F9" w:rsidRPr="00AC7C65" w:rsidRDefault="008740F9" w:rsidP="00A0077A">
      <w:pPr>
        <w:pStyle w:val="Sangra2detindependiente"/>
        <w:ind w:firstLine="0"/>
        <w:rPr>
          <w:rFonts w:ascii="Cambria" w:hAnsi="Cambria" w:cs="Arial"/>
          <w:sz w:val="22"/>
          <w:szCs w:val="22"/>
        </w:rPr>
      </w:pPr>
    </w:p>
    <w:p w:rsidR="0010031B" w:rsidRPr="00AC7C65" w:rsidRDefault="0010031B" w:rsidP="0010031B">
      <w:pPr>
        <w:pStyle w:val="Sangra2detindependiente"/>
        <w:ind w:firstLine="0"/>
        <w:jc w:val="center"/>
        <w:rPr>
          <w:rFonts w:ascii="Cambria" w:hAnsi="Cambria" w:cs="Arial"/>
          <w:b/>
          <w:sz w:val="22"/>
          <w:szCs w:val="22"/>
        </w:rPr>
      </w:pPr>
      <w:r w:rsidRPr="00AC7C65">
        <w:rPr>
          <w:rFonts w:ascii="Cambria" w:hAnsi="Cambria" w:cs="Arial"/>
          <w:b/>
          <w:sz w:val="22"/>
          <w:szCs w:val="22"/>
        </w:rPr>
        <w:t>Capítulo Segundo</w:t>
      </w:r>
    </w:p>
    <w:p w:rsidR="0010031B" w:rsidRPr="00AC7C65" w:rsidRDefault="0010031B" w:rsidP="0010031B">
      <w:pPr>
        <w:pStyle w:val="Sangra2detindependiente"/>
        <w:ind w:firstLine="0"/>
        <w:jc w:val="center"/>
        <w:rPr>
          <w:rFonts w:ascii="Cambria" w:hAnsi="Cambria" w:cs="Arial"/>
          <w:b/>
          <w:sz w:val="22"/>
          <w:szCs w:val="22"/>
        </w:rPr>
      </w:pPr>
      <w:r w:rsidRPr="00AC7C65">
        <w:rPr>
          <w:rFonts w:ascii="Cambria" w:hAnsi="Cambria" w:cs="Arial"/>
          <w:b/>
          <w:sz w:val="22"/>
          <w:szCs w:val="22"/>
        </w:rPr>
        <w:t>De las Organizaciones de Ciudadanos</w:t>
      </w:r>
    </w:p>
    <w:p w:rsidR="00FC3FF4" w:rsidRPr="00AC7C65" w:rsidRDefault="00FC3FF4" w:rsidP="00FC3FF4">
      <w:pPr>
        <w:pStyle w:val="Sangra2detindependiente"/>
        <w:ind w:firstLine="0"/>
        <w:jc w:val="left"/>
        <w:rPr>
          <w:rFonts w:ascii="Cambria" w:hAnsi="Cambria" w:cs="Arial"/>
          <w:sz w:val="22"/>
          <w:szCs w:val="22"/>
        </w:rPr>
      </w:pPr>
    </w:p>
    <w:p w:rsidR="00FC3FF4" w:rsidRPr="00AC7C65" w:rsidRDefault="00FC3FF4" w:rsidP="00785B6D">
      <w:pPr>
        <w:pStyle w:val="Prrafodelista"/>
        <w:numPr>
          <w:ilvl w:val="0"/>
          <w:numId w:val="3"/>
        </w:numPr>
        <w:spacing w:after="200"/>
        <w:contextualSpacing/>
        <w:jc w:val="both"/>
        <w:rPr>
          <w:rFonts w:ascii="Cambria" w:hAnsi="Cambria"/>
          <w:sz w:val="22"/>
          <w:szCs w:val="22"/>
        </w:rPr>
      </w:pPr>
      <w:r w:rsidRPr="00AC7C65">
        <w:rPr>
          <w:rFonts w:ascii="Cambria" w:hAnsi="Cambria"/>
          <w:sz w:val="22"/>
          <w:szCs w:val="22"/>
        </w:rPr>
        <w:t xml:space="preserve">Las organizaciones  de ciudadanos interesada en constituir un </w:t>
      </w:r>
      <w:r w:rsidR="00A229C0" w:rsidRPr="00AC7C65">
        <w:rPr>
          <w:rFonts w:ascii="Cambria" w:hAnsi="Cambria"/>
          <w:sz w:val="22"/>
          <w:szCs w:val="22"/>
        </w:rPr>
        <w:t>partido político</w:t>
      </w:r>
      <w:r w:rsidRPr="00AC7C65">
        <w:rPr>
          <w:rFonts w:ascii="Cambria" w:hAnsi="Cambria"/>
          <w:sz w:val="22"/>
          <w:szCs w:val="22"/>
        </w:rPr>
        <w:t xml:space="preserve"> estatal, deberá informar mensualmente el origen y destino de los recursos que obtenga para el desarrollo de sus actividades </w:t>
      </w:r>
      <w:r w:rsidR="00785B6D" w:rsidRPr="00AC7C65">
        <w:rPr>
          <w:rFonts w:ascii="Cambria" w:hAnsi="Cambria"/>
          <w:sz w:val="22"/>
          <w:szCs w:val="22"/>
        </w:rPr>
        <w:t xml:space="preserve">tendentes a la obtención del registro </w:t>
      </w:r>
      <w:r w:rsidR="00703197" w:rsidRPr="00AC7C65">
        <w:rPr>
          <w:rFonts w:ascii="Cambria" w:hAnsi="Cambria"/>
          <w:sz w:val="22"/>
          <w:szCs w:val="22"/>
        </w:rPr>
        <w:t xml:space="preserve">como </w:t>
      </w:r>
      <w:r w:rsidR="00A229C0" w:rsidRPr="00AC7C65">
        <w:rPr>
          <w:rFonts w:ascii="Cambria" w:hAnsi="Cambria"/>
          <w:sz w:val="22"/>
          <w:szCs w:val="22"/>
        </w:rPr>
        <w:t>partido político</w:t>
      </w:r>
      <w:r w:rsidR="001442F8" w:rsidRPr="00AC7C65">
        <w:rPr>
          <w:rFonts w:ascii="Cambria" w:hAnsi="Cambria"/>
          <w:sz w:val="22"/>
          <w:szCs w:val="22"/>
        </w:rPr>
        <w:t>,</w:t>
      </w:r>
      <w:r w:rsidR="00785B6D" w:rsidRPr="00AC7C65">
        <w:rPr>
          <w:rFonts w:ascii="Cambria" w:hAnsi="Cambria"/>
          <w:sz w:val="22"/>
          <w:szCs w:val="22"/>
        </w:rPr>
        <w:t xml:space="preserve"> </w:t>
      </w:r>
      <w:r w:rsidRPr="00AC7C65">
        <w:rPr>
          <w:rFonts w:ascii="Cambria" w:hAnsi="Cambria"/>
          <w:sz w:val="22"/>
          <w:szCs w:val="22"/>
        </w:rPr>
        <w:t xml:space="preserve"> a partir de la notificación a que se refiere </w:t>
      </w:r>
      <w:r w:rsidR="00785B6D" w:rsidRPr="00AC7C65">
        <w:rPr>
          <w:rFonts w:ascii="Cambria" w:hAnsi="Cambria"/>
          <w:sz w:val="22"/>
          <w:szCs w:val="22"/>
        </w:rPr>
        <w:t>el párrafo 3</w:t>
      </w:r>
      <w:r w:rsidR="001442F8" w:rsidRPr="00AC7C65">
        <w:rPr>
          <w:rFonts w:ascii="Cambria" w:hAnsi="Cambria"/>
          <w:sz w:val="22"/>
          <w:szCs w:val="22"/>
        </w:rPr>
        <w:t xml:space="preserve"> del </w:t>
      </w:r>
      <w:r w:rsidR="00785B6D" w:rsidRPr="00AC7C65">
        <w:rPr>
          <w:rFonts w:ascii="Cambria" w:hAnsi="Cambria"/>
          <w:sz w:val="22"/>
          <w:szCs w:val="22"/>
        </w:rPr>
        <w:t xml:space="preserve"> artículo 30 del  Código.</w:t>
      </w:r>
    </w:p>
    <w:p w:rsidR="00785B6D" w:rsidRPr="00AC7C65" w:rsidRDefault="00785B6D" w:rsidP="00785B6D">
      <w:pPr>
        <w:pStyle w:val="Prrafodelista"/>
        <w:spacing w:after="200" w:line="276" w:lineRule="auto"/>
        <w:ind w:left="0"/>
        <w:contextualSpacing/>
        <w:jc w:val="both"/>
        <w:rPr>
          <w:rFonts w:ascii="Cambria" w:hAnsi="Cambria"/>
          <w:sz w:val="22"/>
          <w:szCs w:val="22"/>
        </w:rPr>
      </w:pPr>
    </w:p>
    <w:p w:rsidR="003765CC" w:rsidRPr="00AC7C65" w:rsidRDefault="00785B6D" w:rsidP="00785B6D">
      <w:pPr>
        <w:pStyle w:val="Prrafodelista"/>
        <w:numPr>
          <w:ilvl w:val="0"/>
          <w:numId w:val="3"/>
        </w:numPr>
        <w:spacing w:after="200"/>
        <w:contextualSpacing/>
        <w:jc w:val="both"/>
        <w:rPr>
          <w:rFonts w:ascii="Cambria" w:hAnsi="Cambria"/>
          <w:sz w:val="22"/>
          <w:szCs w:val="22"/>
        </w:rPr>
      </w:pPr>
      <w:r w:rsidRPr="00AC7C65">
        <w:rPr>
          <w:rFonts w:ascii="Cambria" w:hAnsi="Cambria"/>
          <w:sz w:val="22"/>
          <w:szCs w:val="22"/>
        </w:rPr>
        <w:t>Los informes de ingresos y egresos de las agrupaciones políticas</w:t>
      </w:r>
      <w:r w:rsidR="001442F8" w:rsidRPr="00AC7C65">
        <w:rPr>
          <w:rFonts w:ascii="Cambria" w:hAnsi="Cambria"/>
          <w:sz w:val="22"/>
          <w:szCs w:val="22"/>
        </w:rPr>
        <w:t>,</w:t>
      </w:r>
      <w:r w:rsidRPr="00AC7C65">
        <w:rPr>
          <w:rFonts w:ascii="Cambria" w:hAnsi="Cambria"/>
          <w:sz w:val="22"/>
          <w:szCs w:val="22"/>
        </w:rPr>
        <w:t xml:space="preserve"> serán presentados en medios impresos y magnéticos, conforme a las especificaciones que determine la Unidad, y en los formatos incluidos en el Reglamento.</w:t>
      </w:r>
    </w:p>
    <w:p w:rsidR="00A63D2B" w:rsidRPr="00AC7C65" w:rsidRDefault="00A63D2B" w:rsidP="00A63D2B">
      <w:pPr>
        <w:pStyle w:val="Prrafodelista"/>
        <w:spacing w:after="200"/>
        <w:ind w:left="0"/>
        <w:contextualSpacing/>
        <w:jc w:val="both"/>
        <w:rPr>
          <w:rFonts w:ascii="Cambria" w:hAnsi="Cambria"/>
          <w:sz w:val="22"/>
          <w:szCs w:val="22"/>
        </w:rPr>
      </w:pPr>
    </w:p>
    <w:p w:rsidR="00A63D2B" w:rsidRPr="00AC7C65" w:rsidRDefault="00A63D2B" w:rsidP="00A63D2B">
      <w:pPr>
        <w:pStyle w:val="Prrafodelista"/>
        <w:numPr>
          <w:ilvl w:val="0"/>
          <w:numId w:val="3"/>
        </w:numPr>
        <w:spacing w:after="200"/>
        <w:contextualSpacing/>
        <w:jc w:val="both"/>
        <w:rPr>
          <w:rFonts w:ascii="Cambria" w:hAnsi="Cambria"/>
          <w:sz w:val="22"/>
          <w:szCs w:val="22"/>
        </w:rPr>
      </w:pPr>
      <w:r w:rsidRPr="00AC7C65">
        <w:rPr>
          <w:rFonts w:ascii="Cambria" w:hAnsi="Cambria"/>
          <w:sz w:val="22"/>
          <w:szCs w:val="22"/>
        </w:rPr>
        <w:t>La Unidad podrá determinar la realización de verificaciones selectivas de la documentación comprobatoria de los ingresos y gastos de las agrupaciones políticas, a partir de criterios objetivos emanados de las normas y procedimientos de auditoría. Dichas verificaciones podrán ser totales o muéstrales en uno o varios rubros.</w:t>
      </w:r>
    </w:p>
    <w:p w:rsidR="00F85801" w:rsidRPr="00AC7C65" w:rsidRDefault="00785B6D" w:rsidP="00F85801">
      <w:pPr>
        <w:pStyle w:val="Sangra2detindependiente"/>
        <w:numPr>
          <w:ilvl w:val="0"/>
          <w:numId w:val="3"/>
        </w:numPr>
        <w:rPr>
          <w:rFonts w:ascii="Cambria" w:hAnsi="Cambria" w:cs="Arial"/>
          <w:b/>
          <w:sz w:val="22"/>
          <w:szCs w:val="22"/>
        </w:rPr>
      </w:pPr>
      <w:r w:rsidRPr="00AC7C65">
        <w:rPr>
          <w:rFonts w:ascii="Cambria" w:hAnsi="Cambria" w:cs="Arial"/>
          <w:sz w:val="22"/>
          <w:szCs w:val="22"/>
        </w:rPr>
        <w:lastRenderedPageBreak/>
        <w:t>La organización de que se trate presentará, con corte al fin de cada mes, informes de ingresos y gastos, debiendo acompañar los comprobantes respectivos</w:t>
      </w:r>
      <w:r w:rsidR="00BE02B5" w:rsidRPr="00AC7C65">
        <w:rPr>
          <w:rFonts w:ascii="Cambria" w:hAnsi="Cambria" w:cs="Arial"/>
          <w:sz w:val="22"/>
          <w:szCs w:val="22"/>
        </w:rPr>
        <w:t xml:space="preserve"> en el</w:t>
      </w:r>
      <w:r w:rsidR="00431F9E" w:rsidRPr="00AC7C65">
        <w:rPr>
          <w:rFonts w:ascii="Cambria" w:hAnsi="Cambria" w:cs="Arial"/>
          <w:sz w:val="22"/>
          <w:szCs w:val="22"/>
        </w:rPr>
        <w:t xml:space="preserve"> ANEXO </w:t>
      </w:r>
      <w:r w:rsidR="004F52D7" w:rsidRPr="00AC7C65">
        <w:rPr>
          <w:rFonts w:ascii="Cambria" w:hAnsi="Cambria" w:cs="Arial"/>
          <w:sz w:val="22"/>
          <w:szCs w:val="22"/>
        </w:rPr>
        <w:t xml:space="preserve">I. </w:t>
      </w:r>
      <w:r w:rsidRPr="00AC7C65">
        <w:rPr>
          <w:rFonts w:ascii="Cambria" w:hAnsi="Cambria" w:cs="Arial"/>
          <w:sz w:val="22"/>
          <w:szCs w:val="22"/>
        </w:rPr>
        <w:t>Al término de las actividades tendentes a la obtención del registro legal, la organización respectiva deberá presentar un informe final de ingresos y gastos</w:t>
      </w:r>
      <w:r w:rsidR="00BE02B5" w:rsidRPr="00AC7C65">
        <w:rPr>
          <w:rFonts w:ascii="Cambria" w:hAnsi="Cambria" w:cs="Arial"/>
          <w:sz w:val="22"/>
          <w:szCs w:val="22"/>
        </w:rPr>
        <w:t xml:space="preserve"> en el formato </w:t>
      </w:r>
      <w:r w:rsidR="00431F9E" w:rsidRPr="00AC7C65">
        <w:rPr>
          <w:rFonts w:ascii="Cambria" w:hAnsi="Cambria" w:cs="Arial"/>
          <w:sz w:val="22"/>
          <w:szCs w:val="22"/>
        </w:rPr>
        <w:t>ANEXO J</w:t>
      </w:r>
      <w:r w:rsidR="00F85801" w:rsidRPr="00AC7C65">
        <w:rPr>
          <w:rFonts w:ascii="Cambria" w:hAnsi="Cambria" w:cs="Arial"/>
          <w:sz w:val="22"/>
          <w:szCs w:val="22"/>
        </w:rPr>
        <w:t xml:space="preserve">. </w:t>
      </w:r>
    </w:p>
    <w:p w:rsidR="00BE02B5" w:rsidRPr="00AC7C65" w:rsidRDefault="00BE02B5" w:rsidP="00BE02B5">
      <w:pPr>
        <w:pStyle w:val="Sangra2detindependiente"/>
        <w:ind w:firstLine="0"/>
        <w:rPr>
          <w:rFonts w:ascii="Cambria" w:hAnsi="Cambria" w:cs="Arial"/>
          <w:b/>
          <w:sz w:val="22"/>
          <w:szCs w:val="22"/>
        </w:rPr>
      </w:pPr>
    </w:p>
    <w:p w:rsidR="00A4796B" w:rsidRPr="00AC7C65" w:rsidRDefault="00703197" w:rsidP="00A4796B">
      <w:pPr>
        <w:pStyle w:val="Prrafodelista"/>
        <w:numPr>
          <w:ilvl w:val="0"/>
          <w:numId w:val="3"/>
        </w:numPr>
        <w:spacing w:after="200"/>
        <w:contextualSpacing/>
        <w:jc w:val="both"/>
        <w:rPr>
          <w:rFonts w:ascii="Cambria" w:hAnsi="Cambria"/>
          <w:sz w:val="22"/>
          <w:szCs w:val="22"/>
        </w:rPr>
      </w:pPr>
      <w:r w:rsidRPr="00AC7C65">
        <w:rPr>
          <w:rFonts w:ascii="Cambria" w:hAnsi="Cambria"/>
          <w:sz w:val="22"/>
          <w:szCs w:val="22"/>
        </w:rPr>
        <w:t xml:space="preserve">Para los casos en que el Instituto cancele el procedimiento tendente a obtener el registro como </w:t>
      </w:r>
      <w:r w:rsidR="00A229C0" w:rsidRPr="00AC7C65">
        <w:rPr>
          <w:rFonts w:ascii="Cambria" w:hAnsi="Cambria"/>
          <w:sz w:val="22"/>
          <w:szCs w:val="22"/>
        </w:rPr>
        <w:t>partido político</w:t>
      </w:r>
      <w:r w:rsidRPr="00AC7C65">
        <w:rPr>
          <w:rFonts w:ascii="Cambria" w:hAnsi="Cambria"/>
          <w:sz w:val="22"/>
          <w:szCs w:val="22"/>
        </w:rPr>
        <w:t xml:space="preserve"> o no se otorgue el citado registro, las organizaciones dejaran de presentar el informe mensual a partir del mes siguiente a la   notificación. </w:t>
      </w:r>
    </w:p>
    <w:p w:rsidR="00A4796B" w:rsidRPr="00AC7C65" w:rsidRDefault="00A4796B" w:rsidP="00A4796B">
      <w:pPr>
        <w:pStyle w:val="Prrafodelista"/>
        <w:rPr>
          <w:rFonts w:ascii="Cambria" w:hAnsi="Cambria"/>
          <w:sz w:val="22"/>
          <w:szCs w:val="22"/>
        </w:rPr>
      </w:pPr>
    </w:p>
    <w:p w:rsidR="005E3E06" w:rsidRPr="00AC7C65" w:rsidRDefault="005E3E06" w:rsidP="005E3E06">
      <w:pPr>
        <w:pStyle w:val="Sangra2detindependiente"/>
        <w:numPr>
          <w:ilvl w:val="0"/>
          <w:numId w:val="3"/>
        </w:numPr>
        <w:rPr>
          <w:rFonts w:ascii="Cambria" w:hAnsi="Cambria" w:cs="Arial"/>
          <w:b/>
          <w:sz w:val="22"/>
          <w:szCs w:val="22"/>
        </w:rPr>
      </w:pPr>
      <w:r w:rsidRPr="00AC7C65">
        <w:rPr>
          <w:rFonts w:ascii="Cambria" w:hAnsi="Cambria" w:cs="Arial"/>
          <w:sz w:val="22"/>
          <w:szCs w:val="22"/>
        </w:rPr>
        <w:t xml:space="preserve">Los plazos a que se sujetara el análisis de los informes presentados por las organizaciones, será de hasta </w:t>
      </w:r>
      <w:r w:rsidR="002F17B6" w:rsidRPr="00AC7C65">
        <w:rPr>
          <w:rFonts w:ascii="Cambria" w:hAnsi="Cambria" w:cs="Arial"/>
          <w:sz w:val="22"/>
          <w:szCs w:val="22"/>
        </w:rPr>
        <w:t xml:space="preserve">diez </w:t>
      </w:r>
      <w:r w:rsidR="00F85801" w:rsidRPr="00AC7C65">
        <w:rPr>
          <w:rFonts w:ascii="Cambria" w:hAnsi="Cambria" w:cs="Arial"/>
          <w:sz w:val="22"/>
          <w:szCs w:val="22"/>
        </w:rPr>
        <w:t xml:space="preserve"> </w:t>
      </w:r>
      <w:r w:rsidRPr="00AC7C65">
        <w:rPr>
          <w:rFonts w:ascii="Cambria" w:hAnsi="Cambria" w:cs="Arial"/>
          <w:sz w:val="22"/>
          <w:szCs w:val="22"/>
        </w:rPr>
        <w:t>días para el caso de los informes mensuales y de hasta veinte días para el caso de los informes anuales, contados a partir de la fecha recepción de los mismos.</w:t>
      </w:r>
    </w:p>
    <w:p w:rsidR="005E3E06" w:rsidRPr="00AC7C65" w:rsidRDefault="005E3E06" w:rsidP="005E3E06">
      <w:pPr>
        <w:pStyle w:val="Prrafodelista"/>
        <w:rPr>
          <w:rFonts w:ascii="Cambria" w:hAnsi="Cambria" w:cs="Arial"/>
          <w:b/>
          <w:sz w:val="22"/>
          <w:szCs w:val="22"/>
        </w:rPr>
      </w:pPr>
    </w:p>
    <w:p w:rsidR="005E3E06" w:rsidRPr="00AC7C65" w:rsidRDefault="002F17B6" w:rsidP="005E3E06">
      <w:pPr>
        <w:pStyle w:val="Sangra2detindependiente"/>
        <w:numPr>
          <w:ilvl w:val="0"/>
          <w:numId w:val="3"/>
        </w:numPr>
        <w:rPr>
          <w:rFonts w:ascii="Cambria" w:hAnsi="Cambria" w:cs="Arial"/>
          <w:b/>
          <w:sz w:val="22"/>
          <w:szCs w:val="22"/>
        </w:rPr>
      </w:pPr>
      <w:r w:rsidRPr="00AC7C65">
        <w:rPr>
          <w:rFonts w:ascii="Cambria" w:hAnsi="Cambria" w:cs="Arial"/>
          <w:sz w:val="22"/>
          <w:szCs w:val="22"/>
        </w:rPr>
        <w:t xml:space="preserve">Una vez concluida la revisión a que se refiere el artículo anterior </w:t>
      </w:r>
      <w:r w:rsidR="001442F8" w:rsidRPr="00AC7C65">
        <w:rPr>
          <w:rFonts w:ascii="Cambria" w:hAnsi="Cambria" w:cs="Arial"/>
          <w:sz w:val="22"/>
          <w:szCs w:val="22"/>
        </w:rPr>
        <w:t>l</w:t>
      </w:r>
      <w:r w:rsidR="005E3E06" w:rsidRPr="00AC7C65">
        <w:rPr>
          <w:rFonts w:ascii="Cambria" w:hAnsi="Cambria" w:cs="Arial"/>
          <w:sz w:val="22"/>
          <w:szCs w:val="22"/>
        </w:rPr>
        <w:t>a</w:t>
      </w:r>
      <w:r w:rsidRPr="00AC7C65">
        <w:rPr>
          <w:rFonts w:ascii="Cambria" w:hAnsi="Cambria" w:cs="Arial"/>
          <w:sz w:val="22"/>
          <w:szCs w:val="22"/>
        </w:rPr>
        <w:t xml:space="preserve"> Unidad notificara por escrito las observaciones encontradas, para lo cual se les otorgara un plazo de diez días para solventar las  mismas.</w:t>
      </w:r>
      <w:r w:rsidR="005E3E06" w:rsidRPr="00AC7C65">
        <w:rPr>
          <w:rFonts w:ascii="Cambria" w:hAnsi="Cambria" w:cs="Arial"/>
          <w:sz w:val="22"/>
          <w:szCs w:val="22"/>
        </w:rPr>
        <w:t xml:space="preserve"> </w:t>
      </w:r>
    </w:p>
    <w:p w:rsidR="002F17B6" w:rsidRPr="00AC7C65" w:rsidRDefault="002F17B6" w:rsidP="002F17B6">
      <w:pPr>
        <w:pStyle w:val="Prrafodelista"/>
        <w:rPr>
          <w:rFonts w:ascii="Cambria" w:hAnsi="Cambria" w:cs="Arial"/>
          <w:b/>
          <w:sz w:val="22"/>
          <w:szCs w:val="22"/>
        </w:rPr>
      </w:pPr>
    </w:p>
    <w:p w:rsidR="002F17B6" w:rsidRPr="00AC7C65" w:rsidRDefault="00A4796B" w:rsidP="005E3E06">
      <w:pPr>
        <w:pStyle w:val="Sangra2detindependiente"/>
        <w:numPr>
          <w:ilvl w:val="0"/>
          <w:numId w:val="3"/>
        </w:numPr>
        <w:rPr>
          <w:rFonts w:ascii="Cambria" w:hAnsi="Cambria" w:cs="Arial"/>
          <w:b/>
          <w:sz w:val="22"/>
          <w:szCs w:val="22"/>
        </w:rPr>
      </w:pPr>
      <w:r w:rsidRPr="00AC7C65">
        <w:rPr>
          <w:rFonts w:ascii="Cambria" w:hAnsi="Cambria"/>
          <w:sz w:val="22"/>
          <w:szCs w:val="22"/>
        </w:rPr>
        <w:t>Los escritos de aclaración o rectificación deberán presentarse e</w:t>
      </w:r>
      <w:r w:rsidR="001442F8" w:rsidRPr="00AC7C65">
        <w:rPr>
          <w:rFonts w:ascii="Cambria" w:hAnsi="Cambria"/>
          <w:sz w:val="22"/>
          <w:szCs w:val="22"/>
        </w:rPr>
        <w:t>n medios impresos y magnéticos,</w:t>
      </w:r>
      <w:r w:rsidRPr="00AC7C65">
        <w:rPr>
          <w:rFonts w:ascii="Cambria" w:hAnsi="Cambria"/>
          <w:sz w:val="22"/>
          <w:szCs w:val="22"/>
        </w:rPr>
        <w:t xml:space="preserve"> </w:t>
      </w:r>
      <w:r w:rsidR="00DD0375" w:rsidRPr="00AC7C65">
        <w:rPr>
          <w:rFonts w:ascii="Cambria" w:hAnsi="Cambria"/>
          <w:sz w:val="22"/>
          <w:szCs w:val="22"/>
        </w:rPr>
        <w:t>a</w:t>
      </w:r>
      <w:r w:rsidRPr="00AC7C65">
        <w:rPr>
          <w:rFonts w:ascii="Cambria" w:hAnsi="Cambria"/>
          <w:sz w:val="22"/>
          <w:szCs w:val="22"/>
        </w:rPr>
        <w:t xml:space="preserve"> dichos escritos </w:t>
      </w:r>
      <w:r w:rsidR="00DD0375" w:rsidRPr="00AC7C65">
        <w:rPr>
          <w:rFonts w:ascii="Cambria" w:hAnsi="Cambria"/>
          <w:sz w:val="22"/>
          <w:szCs w:val="22"/>
        </w:rPr>
        <w:t>se anexara</w:t>
      </w:r>
      <w:r w:rsidRPr="00AC7C65">
        <w:rPr>
          <w:rFonts w:ascii="Cambria" w:hAnsi="Cambria"/>
          <w:sz w:val="22"/>
          <w:szCs w:val="22"/>
        </w:rPr>
        <w:t xml:space="preserve"> una relación pormenorizada de la documentación que se entrega a la Unidad, con la finalidad de facilitar el cotejo correspondiente por parte del personal comisionado por la Unidad y se elabore un acta de entrega-recepción que deberá firmarse por el personal de la agrupación política que realiza la entrega y por el personal comisionado que recibe la documentación. En caso de ausencia o negativa del personal de la agrupación política, deberán firmar el acta referida dos testigos designados por el personal comisionado señalado. La recepción de la documentación por parte de la autoridad no prejuzga sobre sus contenidos para efectos de las observaciones respectivas que dieron lugar a su entrega. Las reglas para su entrega y recepción de documentación contenidas en este artículo serán aplicables para la entrega y recepción de los informes mensuales o anuales</w:t>
      </w:r>
      <w:r w:rsidR="005D69C4" w:rsidRPr="00AC7C65">
        <w:rPr>
          <w:rFonts w:ascii="Cambria" w:hAnsi="Cambria"/>
          <w:sz w:val="22"/>
          <w:szCs w:val="22"/>
        </w:rPr>
        <w:t>.</w:t>
      </w:r>
    </w:p>
    <w:p w:rsidR="005D69C4" w:rsidRPr="00AC7C65" w:rsidRDefault="005D69C4" w:rsidP="005D69C4">
      <w:pPr>
        <w:pStyle w:val="Prrafodelista"/>
        <w:rPr>
          <w:rFonts w:ascii="Cambria" w:hAnsi="Cambria" w:cs="Arial"/>
          <w:b/>
          <w:sz w:val="22"/>
          <w:szCs w:val="22"/>
        </w:rPr>
      </w:pPr>
    </w:p>
    <w:p w:rsidR="005D69C4" w:rsidRPr="00AC7C65" w:rsidRDefault="005D69C4" w:rsidP="005D69C4">
      <w:pPr>
        <w:pStyle w:val="Prrafodelista"/>
        <w:numPr>
          <w:ilvl w:val="0"/>
          <w:numId w:val="3"/>
        </w:numPr>
        <w:spacing w:after="200"/>
        <w:contextualSpacing/>
        <w:jc w:val="both"/>
        <w:rPr>
          <w:rFonts w:ascii="Cambria" w:hAnsi="Cambria"/>
          <w:sz w:val="22"/>
          <w:szCs w:val="22"/>
        </w:rPr>
      </w:pPr>
      <w:r w:rsidRPr="00AC7C65">
        <w:rPr>
          <w:rFonts w:ascii="Cambria" w:hAnsi="Cambria"/>
          <w:sz w:val="22"/>
          <w:szCs w:val="22"/>
        </w:rPr>
        <w:t>En los casos que la autoridad</w:t>
      </w:r>
      <w:r w:rsidR="00BE02B5" w:rsidRPr="00AC7C65">
        <w:rPr>
          <w:rFonts w:ascii="Cambria" w:hAnsi="Cambria"/>
          <w:sz w:val="22"/>
          <w:szCs w:val="22"/>
        </w:rPr>
        <w:t xml:space="preserve"> electoral </w:t>
      </w:r>
      <w:r w:rsidRPr="00AC7C65">
        <w:rPr>
          <w:rFonts w:ascii="Cambria" w:hAnsi="Cambria"/>
          <w:sz w:val="22"/>
          <w:szCs w:val="22"/>
        </w:rPr>
        <w:t xml:space="preserve"> detectara alguna irregularidad que hubiere sido notificada en tiempo y forma a la agrupación política mediante el oficio al que se hace referencia en el artículo </w:t>
      </w:r>
      <w:r w:rsidR="00BE02B5" w:rsidRPr="00AC7C65">
        <w:rPr>
          <w:rFonts w:ascii="Cambria" w:hAnsi="Cambria"/>
          <w:sz w:val="22"/>
          <w:szCs w:val="22"/>
        </w:rPr>
        <w:t>203</w:t>
      </w:r>
      <w:r w:rsidRPr="00AC7C65">
        <w:rPr>
          <w:rFonts w:ascii="Cambria" w:hAnsi="Cambria"/>
          <w:sz w:val="22"/>
          <w:szCs w:val="22"/>
        </w:rPr>
        <w:t xml:space="preserve"> de este Reglamento y dicha irregularidad no fuere subsanada por la agrupación política, la autoridad podrá retener la documentación original correspondiente y entregar a la agrupación política, si lo solicita, copias certificadas de la misma.</w:t>
      </w:r>
    </w:p>
    <w:p w:rsidR="00F77991" w:rsidRPr="00AC7C65" w:rsidRDefault="005D69C4" w:rsidP="00461547">
      <w:pPr>
        <w:pStyle w:val="Sangra2detindependiente"/>
        <w:numPr>
          <w:ilvl w:val="0"/>
          <w:numId w:val="3"/>
        </w:numPr>
        <w:rPr>
          <w:rFonts w:ascii="Cambria" w:hAnsi="Cambria" w:cs="Arial"/>
          <w:b/>
          <w:sz w:val="22"/>
          <w:szCs w:val="22"/>
        </w:rPr>
      </w:pPr>
      <w:r w:rsidRPr="00AC7C65">
        <w:rPr>
          <w:rFonts w:ascii="Cambria" w:hAnsi="Cambria" w:cs="Arial"/>
          <w:sz w:val="22"/>
          <w:szCs w:val="22"/>
        </w:rPr>
        <w:t xml:space="preserve">La Unidad </w:t>
      </w:r>
      <w:r w:rsidR="00A63D2B" w:rsidRPr="00AC7C65">
        <w:rPr>
          <w:rFonts w:ascii="Cambria" w:hAnsi="Cambria" w:cs="Arial"/>
          <w:sz w:val="22"/>
          <w:szCs w:val="22"/>
        </w:rPr>
        <w:t xml:space="preserve">llevara a cabo la revisión y análisis de las aclaraciones y valoración de las justificaciones presentadas por las organizaciones para que un plazo </w:t>
      </w:r>
      <w:r w:rsidR="00BE02B5" w:rsidRPr="00AC7C65">
        <w:rPr>
          <w:rFonts w:ascii="Cambria" w:hAnsi="Cambria" w:cs="Arial"/>
          <w:sz w:val="22"/>
          <w:szCs w:val="22"/>
        </w:rPr>
        <w:t>d</w:t>
      </w:r>
      <w:r w:rsidR="00A63D2B" w:rsidRPr="00AC7C65">
        <w:rPr>
          <w:rFonts w:ascii="Cambria" w:hAnsi="Cambria" w:cs="Arial"/>
          <w:sz w:val="22"/>
          <w:szCs w:val="22"/>
        </w:rPr>
        <w:t xml:space="preserve">e </w:t>
      </w:r>
      <w:r w:rsidR="00BE02B5" w:rsidRPr="00AC7C65">
        <w:rPr>
          <w:rFonts w:ascii="Cambria" w:hAnsi="Cambria" w:cs="Arial"/>
          <w:sz w:val="22"/>
          <w:szCs w:val="22"/>
        </w:rPr>
        <w:t xml:space="preserve">treinta </w:t>
      </w:r>
      <w:r w:rsidR="00A63D2B" w:rsidRPr="00AC7C65">
        <w:rPr>
          <w:rFonts w:ascii="Cambria" w:hAnsi="Cambria" w:cs="Arial"/>
          <w:sz w:val="22"/>
          <w:szCs w:val="22"/>
        </w:rPr>
        <w:t xml:space="preserve"> días elabore un dictamen consolidado.</w:t>
      </w:r>
    </w:p>
    <w:p w:rsidR="00F77991" w:rsidRPr="00AC7C65" w:rsidRDefault="00F77991" w:rsidP="00E83340">
      <w:pPr>
        <w:pStyle w:val="Sangra2detindependiente"/>
        <w:ind w:firstLine="0"/>
        <w:rPr>
          <w:rFonts w:ascii="Cambria" w:hAnsi="Cambria" w:cs="Arial"/>
          <w:b/>
          <w:sz w:val="22"/>
          <w:szCs w:val="22"/>
        </w:rPr>
      </w:pPr>
    </w:p>
    <w:p w:rsidR="00017047" w:rsidRPr="00AC7C65" w:rsidRDefault="00017047" w:rsidP="00017047">
      <w:pPr>
        <w:pStyle w:val="Sangra2detindependiente"/>
        <w:ind w:firstLine="0"/>
        <w:jc w:val="center"/>
        <w:rPr>
          <w:rFonts w:ascii="Cambria" w:hAnsi="Cambria" w:cs="Arial"/>
          <w:b/>
          <w:sz w:val="22"/>
          <w:szCs w:val="22"/>
        </w:rPr>
      </w:pPr>
      <w:r w:rsidRPr="00AC7C65">
        <w:rPr>
          <w:rFonts w:ascii="Cambria" w:hAnsi="Cambria" w:cs="Arial"/>
          <w:b/>
          <w:sz w:val="22"/>
          <w:szCs w:val="22"/>
        </w:rPr>
        <w:t>Capítulo Tercero</w:t>
      </w:r>
    </w:p>
    <w:p w:rsidR="00017047" w:rsidRPr="00AC7C65" w:rsidRDefault="00017047" w:rsidP="00017047">
      <w:pPr>
        <w:pStyle w:val="Sangra2detindependiente"/>
        <w:ind w:firstLine="0"/>
        <w:jc w:val="center"/>
        <w:rPr>
          <w:rFonts w:ascii="Cambria" w:hAnsi="Cambria" w:cs="Arial"/>
          <w:b/>
          <w:sz w:val="22"/>
          <w:szCs w:val="22"/>
        </w:rPr>
      </w:pPr>
      <w:r w:rsidRPr="00AC7C65">
        <w:rPr>
          <w:rFonts w:ascii="Cambria" w:hAnsi="Cambria" w:cs="Arial"/>
          <w:b/>
          <w:sz w:val="22"/>
          <w:szCs w:val="22"/>
        </w:rPr>
        <w:t>De los Observadores Electorales</w:t>
      </w:r>
    </w:p>
    <w:p w:rsidR="00017047" w:rsidRPr="00AC7C65" w:rsidRDefault="00017047" w:rsidP="00017047">
      <w:pPr>
        <w:pStyle w:val="Sangra2detindependiente"/>
        <w:ind w:firstLine="0"/>
        <w:rPr>
          <w:rFonts w:ascii="Cambria" w:hAnsi="Cambria" w:cs="Arial"/>
          <w:b/>
          <w:sz w:val="22"/>
          <w:szCs w:val="22"/>
        </w:rPr>
      </w:pPr>
    </w:p>
    <w:p w:rsidR="00017047" w:rsidRPr="00AC7C65" w:rsidRDefault="00017047" w:rsidP="00F77991">
      <w:pPr>
        <w:pStyle w:val="Sangra2detindependiente"/>
        <w:numPr>
          <w:ilvl w:val="0"/>
          <w:numId w:val="3"/>
        </w:numPr>
        <w:rPr>
          <w:rFonts w:ascii="Cambria" w:hAnsi="Cambria" w:cs="Arial"/>
          <w:b/>
          <w:sz w:val="22"/>
          <w:szCs w:val="22"/>
        </w:rPr>
      </w:pPr>
      <w:r w:rsidRPr="00AC7C65">
        <w:rPr>
          <w:rFonts w:ascii="Cambria" w:hAnsi="Cambria"/>
          <w:sz w:val="22"/>
          <w:szCs w:val="22"/>
        </w:rPr>
        <w:t>Todos los ingresos que reciban las organizaciones de observadores por cualquier modalidad de financiamiento deberán registrase contablemente y estar sustentados con la documentación original correspondiente.</w:t>
      </w:r>
    </w:p>
    <w:p w:rsidR="00F77991" w:rsidRPr="00AC7C65" w:rsidRDefault="00F77991" w:rsidP="00F77991">
      <w:pPr>
        <w:pStyle w:val="Sangra2detindependiente"/>
        <w:ind w:firstLine="0"/>
        <w:rPr>
          <w:rFonts w:ascii="Cambria" w:hAnsi="Cambria" w:cs="Arial"/>
          <w:b/>
          <w:sz w:val="22"/>
          <w:szCs w:val="22"/>
        </w:rPr>
      </w:pPr>
    </w:p>
    <w:p w:rsidR="00F77991" w:rsidRPr="00AC7C65" w:rsidRDefault="00017047" w:rsidP="00F77991">
      <w:pPr>
        <w:pStyle w:val="Sangra2detindependiente"/>
        <w:numPr>
          <w:ilvl w:val="0"/>
          <w:numId w:val="3"/>
        </w:numPr>
        <w:rPr>
          <w:rFonts w:ascii="Cambria" w:hAnsi="Cambria" w:cs="Arial"/>
          <w:b/>
          <w:sz w:val="22"/>
          <w:szCs w:val="22"/>
        </w:rPr>
      </w:pPr>
      <w:r w:rsidRPr="00AC7C65">
        <w:rPr>
          <w:rFonts w:ascii="Cambria" w:hAnsi="Cambria"/>
          <w:sz w:val="22"/>
          <w:szCs w:val="22"/>
        </w:rPr>
        <w:lastRenderedPageBreak/>
        <w:t>Todos los ingresos deberán depositarse en una cuenta bancaria a nombre de la organización de observadores. Los estados de cuenta respectivos deberán ser presentados a la Unidad junto con su informe sobre el origen y aplicación del financiamiento que obtengan para el desarrollo de las actividades relacionadas directamente con la observación electoral que realicen.</w:t>
      </w:r>
    </w:p>
    <w:p w:rsidR="00F77991" w:rsidRPr="00AC7C65" w:rsidRDefault="00F77991" w:rsidP="00F77991">
      <w:pPr>
        <w:pStyle w:val="Prrafodelista"/>
        <w:rPr>
          <w:rFonts w:ascii="Cambria" w:hAnsi="Cambria"/>
          <w:sz w:val="22"/>
          <w:szCs w:val="22"/>
        </w:rPr>
      </w:pPr>
    </w:p>
    <w:p w:rsidR="00F77991" w:rsidRPr="00AC7C65" w:rsidRDefault="00017047" w:rsidP="00F77991">
      <w:pPr>
        <w:pStyle w:val="Sangra2detindependiente"/>
        <w:numPr>
          <w:ilvl w:val="0"/>
          <w:numId w:val="3"/>
        </w:numPr>
        <w:rPr>
          <w:rFonts w:ascii="Cambria" w:hAnsi="Cambria" w:cs="Arial"/>
          <w:b/>
          <w:sz w:val="22"/>
          <w:szCs w:val="22"/>
        </w:rPr>
      </w:pPr>
      <w:r w:rsidRPr="00AC7C65">
        <w:rPr>
          <w:rFonts w:ascii="Cambria" w:hAnsi="Cambria"/>
          <w:sz w:val="22"/>
          <w:szCs w:val="22"/>
        </w:rPr>
        <w:t xml:space="preserve">Los ingresos provenientes de integrantes o asociados de la organización de observadores estarán conformados por las aportaciones o donativos en efectivo realizados en forma libre y voluntaria por personas físicas con residencia en el país, dichas aportaciones deberán ser depositadas en la cuenta señalada en el </w:t>
      </w:r>
      <w:r w:rsidR="00F77991" w:rsidRPr="00AC7C65">
        <w:rPr>
          <w:rFonts w:ascii="Cambria" w:hAnsi="Cambria"/>
          <w:sz w:val="22"/>
          <w:szCs w:val="22"/>
        </w:rPr>
        <w:t>artículo</w:t>
      </w:r>
      <w:r w:rsidRPr="00AC7C65">
        <w:rPr>
          <w:rFonts w:ascii="Cambria" w:hAnsi="Cambria"/>
          <w:sz w:val="22"/>
          <w:szCs w:val="22"/>
        </w:rPr>
        <w:t xml:space="preserve"> anterior.</w:t>
      </w:r>
    </w:p>
    <w:p w:rsidR="00F77991" w:rsidRPr="00AC7C65" w:rsidRDefault="00F77991" w:rsidP="00F77991">
      <w:pPr>
        <w:pStyle w:val="Prrafodelista"/>
        <w:rPr>
          <w:rFonts w:ascii="Cambria" w:hAnsi="Cambria"/>
          <w:sz w:val="22"/>
          <w:szCs w:val="22"/>
        </w:rPr>
      </w:pPr>
    </w:p>
    <w:p w:rsidR="00017047" w:rsidRPr="00AC7C65" w:rsidRDefault="00017047" w:rsidP="00F77991">
      <w:pPr>
        <w:pStyle w:val="Sangra2detindependiente"/>
        <w:numPr>
          <w:ilvl w:val="0"/>
          <w:numId w:val="3"/>
        </w:numPr>
        <w:rPr>
          <w:rFonts w:ascii="Cambria" w:hAnsi="Cambria" w:cs="Arial"/>
          <w:b/>
          <w:sz w:val="22"/>
          <w:szCs w:val="22"/>
        </w:rPr>
      </w:pPr>
      <w:r w:rsidRPr="00AC7C65">
        <w:rPr>
          <w:rFonts w:ascii="Cambria" w:hAnsi="Cambria"/>
          <w:sz w:val="22"/>
          <w:szCs w:val="22"/>
        </w:rPr>
        <w:t>Los egresos que realicen las organizaciones de observadores electorales deberán estar vinculados únicamente con actividades relacionadas directamente con la observación electoral</w:t>
      </w:r>
      <w:r w:rsidR="00F77991" w:rsidRPr="00AC7C65">
        <w:rPr>
          <w:rFonts w:ascii="Cambria" w:hAnsi="Cambria"/>
          <w:sz w:val="22"/>
          <w:szCs w:val="22"/>
        </w:rPr>
        <w:t>.</w:t>
      </w:r>
    </w:p>
    <w:p w:rsidR="00F77991" w:rsidRPr="00AC7C65" w:rsidRDefault="00F77991" w:rsidP="00F77991">
      <w:pPr>
        <w:pStyle w:val="Prrafodelista"/>
        <w:rPr>
          <w:rFonts w:ascii="Cambria" w:hAnsi="Cambria" w:cs="Arial"/>
          <w:b/>
          <w:sz w:val="22"/>
          <w:szCs w:val="22"/>
        </w:rPr>
      </w:pPr>
    </w:p>
    <w:p w:rsidR="00F77991" w:rsidRPr="00AC7C65" w:rsidRDefault="00017047" w:rsidP="00F77991">
      <w:pPr>
        <w:pStyle w:val="Sangra2detindependiente"/>
        <w:numPr>
          <w:ilvl w:val="0"/>
          <w:numId w:val="3"/>
        </w:numPr>
        <w:rPr>
          <w:rFonts w:ascii="Cambria" w:hAnsi="Cambria" w:cs="Arial"/>
          <w:b/>
          <w:sz w:val="22"/>
          <w:szCs w:val="22"/>
        </w:rPr>
      </w:pPr>
      <w:r w:rsidRPr="00AC7C65">
        <w:rPr>
          <w:rFonts w:ascii="Cambria" w:hAnsi="Cambria"/>
          <w:sz w:val="22"/>
          <w:szCs w:val="22"/>
        </w:rPr>
        <w:t>Las organizaciones de observadores deberán elaborar una relación de las personas que recibieron alguna cantidad para el desarrollo de su actividad como observador electoral, señalando el monto total que percibió cada una de ellas, así como la documentación comprobatoria correspondiente. Los nombres de las personas deberán aparecer en el siguiente orden: apellido paterno, apellido materno, nombre, domicilio y en su caso teléfono.</w:t>
      </w:r>
    </w:p>
    <w:p w:rsidR="00F77991" w:rsidRPr="00AC7C65" w:rsidRDefault="00F77991" w:rsidP="00F77991">
      <w:pPr>
        <w:pStyle w:val="Prrafodelista"/>
        <w:rPr>
          <w:rFonts w:ascii="Cambria" w:hAnsi="Cambria"/>
          <w:sz w:val="22"/>
          <w:szCs w:val="22"/>
        </w:rPr>
      </w:pPr>
    </w:p>
    <w:p w:rsidR="00C748D0" w:rsidRPr="00AC7C65" w:rsidRDefault="00017047" w:rsidP="00C748D0">
      <w:pPr>
        <w:pStyle w:val="Sangra2detindependiente"/>
        <w:numPr>
          <w:ilvl w:val="0"/>
          <w:numId w:val="3"/>
        </w:numPr>
        <w:rPr>
          <w:rFonts w:ascii="Cambria" w:hAnsi="Cambria" w:cs="Arial"/>
          <w:b/>
          <w:sz w:val="22"/>
          <w:szCs w:val="22"/>
        </w:rPr>
      </w:pPr>
      <w:r w:rsidRPr="00AC7C65">
        <w:rPr>
          <w:rFonts w:ascii="Cambria" w:hAnsi="Cambria"/>
          <w:sz w:val="22"/>
          <w:szCs w:val="22"/>
        </w:rPr>
        <w:t>Los gastos operativos realizados y programados por las organizaciones de observadores deberán registrase detallando de manera clara el lugar donde se efectuó la erogación, así como el sujeto al que se realizó el pago, el concepto, importe, fecha, cuenta bancaria o transferencia electrónica, así como la documentación comprobatoria de cada operación realizada.</w:t>
      </w:r>
    </w:p>
    <w:p w:rsidR="00C748D0" w:rsidRPr="00AC7C65" w:rsidRDefault="00C748D0" w:rsidP="00C748D0">
      <w:pPr>
        <w:pStyle w:val="Prrafodelista"/>
        <w:rPr>
          <w:rFonts w:ascii="Cambria" w:hAnsi="Cambria"/>
          <w:sz w:val="22"/>
          <w:szCs w:val="22"/>
        </w:rPr>
      </w:pPr>
    </w:p>
    <w:p w:rsidR="00C748D0" w:rsidRPr="00AC7C65" w:rsidRDefault="00017047" w:rsidP="00C748D0">
      <w:pPr>
        <w:pStyle w:val="Sangra2detindependiente"/>
        <w:numPr>
          <w:ilvl w:val="0"/>
          <w:numId w:val="3"/>
        </w:numPr>
        <w:rPr>
          <w:rFonts w:ascii="Cambria" w:hAnsi="Cambria" w:cs="Arial"/>
          <w:b/>
          <w:sz w:val="22"/>
          <w:szCs w:val="22"/>
        </w:rPr>
      </w:pPr>
      <w:r w:rsidRPr="00AC7C65">
        <w:rPr>
          <w:rFonts w:ascii="Cambria" w:hAnsi="Cambria"/>
          <w:sz w:val="22"/>
          <w:szCs w:val="22"/>
        </w:rPr>
        <w:t>Las organizaciones de observadores presentaran el informe sobre el origen, monto y aplicación del financiamiento que hayan obtenido para el desarrollo de sus actividades, de conformidad con el</w:t>
      </w:r>
      <w:r w:rsidR="00C748D0" w:rsidRPr="00AC7C65">
        <w:rPr>
          <w:rFonts w:ascii="Cambria" w:hAnsi="Cambria"/>
          <w:sz w:val="22"/>
          <w:szCs w:val="22"/>
        </w:rPr>
        <w:t xml:space="preserve"> párrafo 2</w:t>
      </w:r>
      <w:r w:rsidR="00BE02B5" w:rsidRPr="00AC7C65">
        <w:rPr>
          <w:rFonts w:ascii="Cambria" w:hAnsi="Cambria"/>
          <w:sz w:val="22"/>
          <w:szCs w:val="22"/>
        </w:rPr>
        <w:t>,</w:t>
      </w:r>
      <w:r w:rsidR="00C748D0" w:rsidRPr="00AC7C65">
        <w:rPr>
          <w:rFonts w:ascii="Cambria" w:hAnsi="Cambria"/>
          <w:sz w:val="22"/>
          <w:szCs w:val="22"/>
        </w:rPr>
        <w:t xml:space="preserve"> artículo</w:t>
      </w:r>
      <w:r w:rsidRPr="00AC7C65">
        <w:rPr>
          <w:rFonts w:ascii="Cambria" w:hAnsi="Cambria"/>
          <w:sz w:val="22"/>
          <w:szCs w:val="22"/>
        </w:rPr>
        <w:t xml:space="preserve"> </w:t>
      </w:r>
      <w:r w:rsidR="00C748D0" w:rsidRPr="00AC7C65">
        <w:rPr>
          <w:rFonts w:ascii="Cambria" w:hAnsi="Cambria"/>
          <w:sz w:val="22"/>
          <w:szCs w:val="22"/>
        </w:rPr>
        <w:t>7</w:t>
      </w:r>
      <w:r w:rsidRPr="00AC7C65">
        <w:rPr>
          <w:rFonts w:ascii="Cambria" w:hAnsi="Cambria"/>
          <w:sz w:val="22"/>
          <w:szCs w:val="22"/>
        </w:rPr>
        <w:t xml:space="preserve"> del Código. Las organizaciones de observadores que hayan obt</w:t>
      </w:r>
      <w:r w:rsidR="00C748D0" w:rsidRPr="00AC7C65">
        <w:rPr>
          <w:rFonts w:ascii="Cambria" w:hAnsi="Cambria"/>
          <w:sz w:val="22"/>
          <w:szCs w:val="22"/>
        </w:rPr>
        <w:t>enido</w:t>
      </w:r>
      <w:r w:rsidRPr="00AC7C65">
        <w:rPr>
          <w:rFonts w:ascii="Cambria" w:hAnsi="Cambria"/>
          <w:sz w:val="22"/>
          <w:szCs w:val="22"/>
        </w:rPr>
        <w:t xml:space="preserve"> acreditación para desarrollar actividades de observación electoral ante el </w:t>
      </w:r>
      <w:r w:rsidR="00C748D0" w:rsidRPr="00AC7C65">
        <w:rPr>
          <w:rFonts w:ascii="Cambria" w:hAnsi="Cambria"/>
          <w:sz w:val="22"/>
          <w:szCs w:val="22"/>
        </w:rPr>
        <w:t>Instituto</w:t>
      </w:r>
      <w:r w:rsidR="001442F8" w:rsidRPr="00AC7C65">
        <w:rPr>
          <w:rFonts w:ascii="Cambria" w:hAnsi="Cambria"/>
          <w:sz w:val="22"/>
          <w:szCs w:val="22"/>
        </w:rPr>
        <w:t>,</w:t>
      </w:r>
      <w:r w:rsidRPr="00AC7C65">
        <w:rPr>
          <w:rFonts w:ascii="Cambria" w:hAnsi="Cambria"/>
          <w:sz w:val="22"/>
          <w:szCs w:val="22"/>
        </w:rPr>
        <w:t xml:space="preserve"> estarán sujetas a las disposiciones de la normatividad </w:t>
      </w:r>
      <w:r w:rsidR="00C748D0" w:rsidRPr="00AC7C65">
        <w:rPr>
          <w:rFonts w:ascii="Cambria" w:hAnsi="Cambria"/>
          <w:sz w:val="22"/>
          <w:szCs w:val="22"/>
        </w:rPr>
        <w:t>estatal</w:t>
      </w:r>
      <w:r w:rsidRPr="00AC7C65">
        <w:rPr>
          <w:rFonts w:ascii="Cambria" w:hAnsi="Cambria"/>
          <w:sz w:val="22"/>
          <w:szCs w:val="22"/>
        </w:rPr>
        <w:t xml:space="preserve"> en la materia.</w:t>
      </w:r>
    </w:p>
    <w:p w:rsidR="00C748D0" w:rsidRPr="00AC7C65" w:rsidRDefault="00C748D0" w:rsidP="00C748D0">
      <w:pPr>
        <w:pStyle w:val="Prrafodelista"/>
        <w:rPr>
          <w:rFonts w:ascii="Cambria" w:hAnsi="Cambria"/>
          <w:sz w:val="22"/>
          <w:szCs w:val="22"/>
        </w:rPr>
      </w:pPr>
    </w:p>
    <w:p w:rsidR="00C748D0" w:rsidRPr="00AC7C65" w:rsidRDefault="00017047" w:rsidP="00C748D0">
      <w:pPr>
        <w:pStyle w:val="Sangra2detindependiente"/>
        <w:numPr>
          <w:ilvl w:val="0"/>
          <w:numId w:val="3"/>
        </w:numPr>
        <w:rPr>
          <w:rFonts w:ascii="Cambria" w:hAnsi="Cambria" w:cs="Arial"/>
          <w:b/>
          <w:sz w:val="22"/>
          <w:szCs w:val="22"/>
        </w:rPr>
      </w:pPr>
      <w:r w:rsidRPr="00AC7C65">
        <w:rPr>
          <w:rFonts w:ascii="Cambria" w:hAnsi="Cambria"/>
          <w:sz w:val="22"/>
          <w:szCs w:val="22"/>
        </w:rPr>
        <w:t>El informe mencionado será presentado a</w:t>
      </w:r>
      <w:r w:rsidR="001442F8" w:rsidRPr="00AC7C65">
        <w:rPr>
          <w:rFonts w:ascii="Cambria" w:hAnsi="Cambria"/>
          <w:sz w:val="22"/>
          <w:szCs w:val="22"/>
        </w:rPr>
        <w:t xml:space="preserve"> más</w:t>
      </w:r>
      <w:r w:rsidRPr="00AC7C65">
        <w:rPr>
          <w:rFonts w:ascii="Cambria" w:hAnsi="Cambria"/>
          <w:sz w:val="22"/>
          <w:szCs w:val="22"/>
        </w:rPr>
        <w:t xml:space="preserve"> tardar treinta días después de la j</w:t>
      </w:r>
      <w:r w:rsidR="00C748D0" w:rsidRPr="00AC7C65">
        <w:rPr>
          <w:rFonts w:ascii="Cambria" w:hAnsi="Cambria"/>
          <w:sz w:val="22"/>
          <w:szCs w:val="22"/>
        </w:rPr>
        <w:t>ornada electoral ante la Unidad</w:t>
      </w:r>
      <w:r w:rsidRPr="00AC7C65">
        <w:rPr>
          <w:rFonts w:ascii="Cambria" w:hAnsi="Cambria"/>
          <w:sz w:val="22"/>
          <w:szCs w:val="22"/>
        </w:rPr>
        <w:t xml:space="preserve">, de forma impresa y en </w:t>
      </w:r>
      <w:r w:rsidR="008A100F" w:rsidRPr="00AC7C65">
        <w:rPr>
          <w:rFonts w:ascii="Cambria" w:hAnsi="Cambria"/>
          <w:sz w:val="22"/>
          <w:szCs w:val="22"/>
        </w:rPr>
        <w:t>medio magnético, de acuerdo con el ANEXO K,</w:t>
      </w:r>
      <w:r w:rsidRPr="00AC7C65">
        <w:rPr>
          <w:rFonts w:ascii="Cambria" w:hAnsi="Cambria"/>
          <w:sz w:val="22"/>
          <w:szCs w:val="22"/>
        </w:rPr>
        <w:t xml:space="preserve"> incluido en este reglamento. El informe deberá estar suscrito por el representante legal de la organización de observadores.</w:t>
      </w:r>
    </w:p>
    <w:p w:rsidR="00C748D0" w:rsidRPr="00AC7C65" w:rsidRDefault="00C748D0" w:rsidP="00C748D0">
      <w:pPr>
        <w:pStyle w:val="Prrafodelista"/>
        <w:rPr>
          <w:rFonts w:ascii="Cambria" w:hAnsi="Cambria"/>
          <w:sz w:val="22"/>
          <w:szCs w:val="22"/>
        </w:rPr>
      </w:pPr>
    </w:p>
    <w:p w:rsidR="00017047" w:rsidRPr="00AC7C65" w:rsidRDefault="00017047" w:rsidP="00C748D0">
      <w:pPr>
        <w:pStyle w:val="Sangra2detindependiente"/>
        <w:numPr>
          <w:ilvl w:val="0"/>
          <w:numId w:val="3"/>
        </w:numPr>
        <w:rPr>
          <w:rFonts w:ascii="Cambria" w:hAnsi="Cambria" w:cs="Arial"/>
          <w:b/>
          <w:sz w:val="22"/>
          <w:szCs w:val="22"/>
        </w:rPr>
      </w:pPr>
      <w:r w:rsidRPr="00AC7C65">
        <w:rPr>
          <w:rFonts w:ascii="Cambria" w:hAnsi="Cambria"/>
          <w:sz w:val="22"/>
          <w:szCs w:val="22"/>
        </w:rPr>
        <w:t>Junto con el informe deberá remitirse a la Unidad:</w:t>
      </w:r>
    </w:p>
    <w:p w:rsidR="00C748D0" w:rsidRPr="00AC7C65" w:rsidRDefault="00C748D0" w:rsidP="00C748D0">
      <w:pPr>
        <w:pStyle w:val="Prrafodelista"/>
        <w:rPr>
          <w:rFonts w:ascii="Cambria" w:hAnsi="Cambria" w:cs="Arial"/>
          <w:b/>
          <w:sz w:val="22"/>
          <w:szCs w:val="22"/>
        </w:rPr>
      </w:pPr>
    </w:p>
    <w:p w:rsidR="00C748D0" w:rsidRPr="00AC7C65" w:rsidRDefault="00C748D0" w:rsidP="00C748D0">
      <w:pPr>
        <w:pStyle w:val="Prrafodelista"/>
        <w:rPr>
          <w:rFonts w:ascii="Cambria" w:hAnsi="Cambria" w:cs="Arial"/>
          <w:b/>
          <w:sz w:val="22"/>
          <w:szCs w:val="22"/>
        </w:rPr>
      </w:pPr>
    </w:p>
    <w:p w:rsidR="00C748D0" w:rsidRPr="00AC7C65" w:rsidRDefault="00C748D0" w:rsidP="00432D3D">
      <w:pPr>
        <w:pStyle w:val="Prrafodelista"/>
        <w:numPr>
          <w:ilvl w:val="0"/>
          <w:numId w:val="50"/>
        </w:numPr>
        <w:spacing w:after="200" w:line="276" w:lineRule="auto"/>
        <w:contextualSpacing/>
        <w:jc w:val="both"/>
        <w:rPr>
          <w:rFonts w:ascii="Cambria" w:hAnsi="Cambria"/>
          <w:sz w:val="22"/>
          <w:szCs w:val="22"/>
        </w:rPr>
      </w:pPr>
      <w:r w:rsidRPr="00AC7C65">
        <w:rPr>
          <w:rFonts w:ascii="Cambria" w:hAnsi="Cambria"/>
          <w:sz w:val="22"/>
          <w:szCs w:val="22"/>
        </w:rPr>
        <w:t>Toda la documentación comprobatoria de los ingresos y egresos de la organización de observadores; y</w:t>
      </w:r>
    </w:p>
    <w:p w:rsidR="00C748D0" w:rsidRPr="00AC7C65" w:rsidRDefault="00C748D0" w:rsidP="00432D3D">
      <w:pPr>
        <w:pStyle w:val="Prrafodelista"/>
        <w:numPr>
          <w:ilvl w:val="0"/>
          <w:numId w:val="50"/>
        </w:numPr>
        <w:spacing w:after="200" w:line="276" w:lineRule="auto"/>
        <w:contextualSpacing/>
        <w:jc w:val="both"/>
        <w:rPr>
          <w:rFonts w:ascii="Cambria" w:hAnsi="Cambria"/>
          <w:sz w:val="22"/>
          <w:szCs w:val="22"/>
        </w:rPr>
      </w:pPr>
      <w:r w:rsidRPr="00AC7C65">
        <w:rPr>
          <w:rFonts w:ascii="Cambria" w:hAnsi="Cambria"/>
          <w:sz w:val="22"/>
          <w:szCs w:val="22"/>
        </w:rPr>
        <w:t>El estado de cuenta bancario correspondiente a la cuenta receptora de la organización de observadores.</w:t>
      </w:r>
    </w:p>
    <w:p w:rsidR="00C748D0" w:rsidRPr="00AC7C65" w:rsidRDefault="00C748D0" w:rsidP="00C748D0">
      <w:pPr>
        <w:pStyle w:val="Prrafodelista"/>
        <w:rPr>
          <w:rFonts w:ascii="Cambria" w:hAnsi="Cambria" w:cs="Arial"/>
          <w:b/>
          <w:sz w:val="22"/>
          <w:szCs w:val="22"/>
        </w:rPr>
      </w:pPr>
    </w:p>
    <w:p w:rsidR="00C748D0" w:rsidRPr="00AC7C65" w:rsidRDefault="00017047" w:rsidP="00C748D0">
      <w:pPr>
        <w:pStyle w:val="Sangra2detindependiente"/>
        <w:numPr>
          <w:ilvl w:val="0"/>
          <w:numId w:val="3"/>
        </w:numPr>
        <w:rPr>
          <w:rFonts w:ascii="Cambria" w:hAnsi="Cambria" w:cs="Arial"/>
          <w:b/>
          <w:sz w:val="22"/>
          <w:szCs w:val="22"/>
        </w:rPr>
      </w:pPr>
      <w:r w:rsidRPr="00AC7C65">
        <w:rPr>
          <w:rFonts w:ascii="Cambria" w:hAnsi="Cambria"/>
          <w:sz w:val="22"/>
          <w:szCs w:val="22"/>
        </w:rPr>
        <w:lastRenderedPageBreak/>
        <w:t>Una vez presentados los informes, las organizaciones de observadores solo podrán realizar modificaciones a su contabilidad y a sus informes, cuando exista un requerimiento o solicitud p</w:t>
      </w:r>
      <w:r w:rsidR="00C748D0" w:rsidRPr="00AC7C65">
        <w:rPr>
          <w:rFonts w:ascii="Cambria" w:hAnsi="Cambria"/>
          <w:sz w:val="22"/>
          <w:szCs w:val="22"/>
        </w:rPr>
        <w:t>revia por parte de la Unidad</w:t>
      </w:r>
      <w:r w:rsidRPr="00AC7C65">
        <w:rPr>
          <w:rFonts w:ascii="Cambria" w:hAnsi="Cambria"/>
          <w:sz w:val="22"/>
          <w:szCs w:val="22"/>
        </w:rPr>
        <w:t>.</w:t>
      </w:r>
    </w:p>
    <w:p w:rsidR="00C748D0" w:rsidRPr="00AC7C65" w:rsidRDefault="00C748D0" w:rsidP="00C748D0">
      <w:pPr>
        <w:pStyle w:val="Sangra2detindependiente"/>
        <w:ind w:firstLine="0"/>
        <w:rPr>
          <w:rFonts w:ascii="Cambria" w:hAnsi="Cambria" w:cs="Arial"/>
          <w:b/>
          <w:sz w:val="22"/>
          <w:szCs w:val="22"/>
        </w:rPr>
      </w:pPr>
    </w:p>
    <w:p w:rsidR="00C748D0" w:rsidRPr="00AC7C65" w:rsidRDefault="00C748D0" w:rsidP="00C748D0">
      <w:pPr>
        <w:pStyle w:val="Sangra2detindependiente"/>
        <w:numPr>
          <w:ilvl w:val="0"/>
          <w:numId w:val="3"/>
        </w:numPr>
        <w:rPr>
          <w:rFonts w:ascii="Cambria" w:hAnsi="Cambria" w:cs="Arial"/>
          <w:b/>
          <w:sz w:val="22"/>
          <w:szCs w:val="22"/>
        </w:rPr>
      </w:pPr>
      <w:r w:rsidRPr="00AC7C65">
        <w:rPr>
          <w:rFonts w:ascii="Cambria" w:hAnsi="Cambria"/>
          <w:sz w:val="22"/>
          <w:szCs w:val="22"/>
        </w:rPr>
        <w:t>La</w:t>
      </w:r>
      <w:r w:rsidR="00017047" w:rsidRPr="00AC7C65">
        <w:rPr>
          <w:rFonts w:ascii="Cambria" w:hAnsi="Cambria"/>
          <w:sz w:val="22"/>
          <w:szCs w:val="22"/>
        </w:rPr>
        <w:t xml:space="preserve"> Unidad contara con sesenta días hábiles para revisar los informes presentados por las organizaciones de observadores.</w:t>
      </w:r>
    </w:p>
    <w:p w:rsidR="00C748D0" w:rsidRPr="00AC7C65" w:rsidRDefault="00C748D0" w:rsidP="00C748D0">
      <w:pPr>
        <w:pStyle w:val="Prrafodelista"/>
        <w:rPr>
          <w:rFonts w:ascii="Cambria" w:hAnsi="Cambria"/>
          <w:sz w:val="22"/>
          <w:szCs w:val="22"/>
        </w:rPr>
      </w:pPr>
    </w:p>
    <w:p w:rsidR="00C748D0" w:rsidRPr="00AC7C65" w:rsidRDefault="00017047" w:rsidP="00C748D0">
      <w:pPr>
        <w:pStyle w:val="Sangra2detindependiente"/>
        <w:numPr>
          <w:ilvl w:val="0"/>
          <w:numId w:val="3"/>
        </w:numPr>
        <w:rPr>
          <w:rFonts w:ascii="Cambria" w:hAnsi="Cambria" w:cs="Arial"/>
          <w:b/>
          <w:sz w:val="22"/>
          <w:szCs w:val="22"/>
        </w:rPr>
      </w:pPr>
      <w:r w:rsidRPr="00AC7C65">
        <w:rPr>
          <w:rFonts w:ascii="Cambria" w:hAnsi="Cambria"/>
          <w:sz w:val="22"/>
          <w:szCs w:val="22"/>
        </w:rPr>
        <w:t>La Unidad  tendrá en todo momento la facultad de solicitar a cada organización de observadores que ponga a su disposición la documentación necesaria para comprobar la veracidad de lo reportado en el informe</w:t>
      </w:r>
      <w:r w:rsidR="001442F8" w:rsidRPr="00AC7C65">
        <w:rPr>
          <w:rFonts w:ascii="Cambria" w:hAnsi="Cambria"/>
          <w:sz w:val="22"/>
          <w:szCs w:val="22"/>
        </w:rPr>
        <w:t>,</w:t>
      </w:r>
      <w:r w:rsidRPr="00AC7C65">
        <w:rPr>
          <w:rFonts w:ascii="Cambria" w:hAnsi="Cambria"/>
          <w:sz w:val="22"/>
          <w:szCs w:val="22"/>
        </w:rPr>
        <w:t xml:space="preserve"> a partir del día siguiente a aquel en el que se haya presentado.</w:t>
      </w:r>
    </w:p>
    <w:p w:rsidR="00C748D0" w:rsidRPr="00AC7C65" w:rsidRDefault="00C748D0" w:rsidP="00C748D0">
      <w:pPr>
        <w:pStyle w:val="Prrafodelista"/>
        <w:rPr>
          <w:rFonts w:ascii="Cambria" w:hAnsi="Cambria"/>
          <w:sz w:val="22"/>
          <w:szCs w:val="22"/>
        </w:rPr>
      </w:pPr>
    </w:p>
    <w:p w:rsidR="00C75FE6" w:rsidRPr="00AC7C65" w:rsidRDefault="00017047" w:rsidP="00C75FE6">
      <w:pPr>
        <w:pStyle w:val="Sangra2detindependiente"/>
        <w:numPr>
          <w:ilvl w:val="0"/>
          <w:numId w:val="3"/>
        </w:numPr>
        <w:rPr>
          <w:rFonts w:ascii="Cambria" w:hAnsi="Cambria" w:cs="Arial"/>
          <w:b/>
          <w:sz w:val="22"/>
          <w:szCs w:val="22"/>
        </w:rPr>
      </w:pPr>
      <w:r w:rsidRPr="00AC7C65">
        <w:rPr>
          <w:rFonts w:ascii="Cambria" w:hAnsi="Cambria"/>
          <w:sz w:val="22"/>
          <w:szCs w:val="22"/>
        </w:rPr>
        <w:t>Si durante la revisión de los informes</w:t>
      </w:r>
      <w:r w:rsidR="001442F8" w:rsidRPr="00AC7C65">
        <w:rPr>
          <w:rFonts w:ascii="Cambria" w:hAnsi="Cambria"/>
          <w:sz w:val="22"/>
          <w:szCs w:val="22"/>
        </w:rPr>
        <w:t xml:space="preserve">, </w:t>
      </w:r>
      <w:r w:rsidRPr="00AC7C65">
        <w:rPr>
          <w:rFonts w:ascii="Cambria" w:hAnsi="Cambria"/>
          <w:sz w:val="22"/>
          <w:szCs w:val="22"/>
        </w:rPr>
        <w:t xml:space="preserve"> la Unidad  advierte la necesidad de aclarar algún dato proporcionado, o requiere la entrega de documentación, lo notificara a la organización de observadores para que en un </w:t>
      </w:r>
      <w:r w:rsidR="00FC0106" w:rsidRPr="00AC7C65">
        <w:rPr>
          <w:rFonts w:ascii="Cambria" w:hAnsi="Cambria"/>
          <w:sz w:val="22"/>
          <w:szCs w:val="22"/>
        </w:rPr>
        <w:t>término</w:t>
      </w:r>
      <w:r w:rsidRPr="00AC7C65">
        <w:rPr>
          <w:rFonts w:ascii="Cambria" w:hAnsi="Cambria"/>
          <w:sz w:val="22"/>
          <w:szCs w:val="22"/>
        </w:rPr>
        <w:t xml:space="preserve"> de diez días  contados a partir de dicha notificación, presente la documentación solicitada, así como las aclaraciones y rectificaciones correspondientes para que subsane tal deficiencia o exprese lo que a su derecho convenga.</w:t>
      </w:r>
    </w:p>
    <w:p w:rsidR="00C75FE6" w:rsidRPr="00AC7C65" w:rsidRDefault="00C75FE6" w:rsidP="00C75FE6">
      <w:pPr>
        <w:pStyle w:val="Prrafodelista"/>
        <w:rPr>
          <w:rFonts w:ascii="Cambria" w:hAnsi="Cambria"/>
          <w:sz w:val="22"/>
          <w:szCs w:val="22"/>
        </w:rPr>
      </w:pPr>
    </w:p>
    <w:p w:rsidR="00C75FE6" w:rsidRPr="00AC7C65" w:rsidRDefault="00017047" w:rsidP="00C75FE6">
      <w:pPr>
        <w:pStyle w:val="Sangra2detindependiente"/>
        <w:numPr>
          <w:ilvl w:val="0"/>
          <w:numId w:val="3"/>
        </w:numPr>
        <w:rPr>
          <w:rFonts w:ascii="Cambria" w:hAnsi="Cambria" w:cs="Arial"/>
          <w:b/>
          <w:sz w:val="22"/>
          <w:szCs w:val="22"/>
        </w:rPr>
      </w:pPr>
      <w:r w:rsidRPr="00AC7C65">
        <w:rPr>
          <w:rFonts w:ascii="Cambria" w:hAnsi="Cambria"/>
          <w:sz w:val="22"/>
          <w:szCs w:val="22"/>
        </w:rPr>
        <w:t>Los escritos de aclaración o rectificación que presenten las organizaciones de observadores</w:t>
      </w:r>
      <w:r w:rsidR="001442F8" w:rsidRPr="00AC7C65">
        <w:rPr>
          <w:rFonts w:ascii="Cambria" w:hAnsi="Cambria"/>
          <w:sz w:val="22"/>
          <w:szCs w:val="22"/>
        </w:rPr>
        <w:t>,</w:t>
      </w:r>
      <w:r w:rsidRPr="00AC7C65">
        <w:rPr>
          <w:rFonts w:ascii="Cambria" w:hAnsi="Cambria"/>
          <w:sz w:val="22"/>
          <w:szCs w:val="22"/>
        </w:rPr>
        <w:t xml:space="preserve"> deberán ser remitidos de forma impresa y en medio </w:t>
      </w:r>
      <w:r w:rsidR="001442F8" w:rsidRPr="00AC7C65">
        <w:rPr>
          <w:rFonts w:ascii="Cambria" w:hAnsi="Cambria"/>
          <w:sz w:val="22"/>
          <w:szCs w:val="22"/>
        </w:rPr>
        <w:t>magnético, junto</w:t>
      </w:r>
      <w:r w:rsidRPr="00AC7C65">
        <w:rPr>
          <w:rFonts w:ascii="Cambria" w:hAnsi="Cambria"/>
          <w:sz w:val="22"/>
          <w:szCs w:val="22"/>
        </w:rPr>
        <w:t xml:space="preserve"> con dichos documentos deberá presentarse una relación pormenorizada de la documentación que sea entregada a la Unidad de Fiscalización, con la finalidad de facilitar el cotejo correspondiente por parte de ésta.</w:t>
      </w:r>
    </w:p>
    <w:p w:rsidR="00C75FE6" w:rsidRPr="00AC7C65" w:rsidRDefault="00C75FE6" w:rsidP="00C75FE6">
      <w:pPr>
        <w:pStyle w:val="Prrafodelista"/>
        <w:rPr>
          <w:rFonts w:ascii="Cambria" w:hAnsi="Cambria"/>
          <w:sz w:val="22"/>
          <w:szCs w:val="22"/>
        </w:rPr>
      </w:pPr>
    </w:p>
    <w:p w:rsidR="002E2991" w:rsidRPr="00AC7C65" w:rsidRDefault="00017047" w:rsidP="002E2991">
      <w:pPr>
        <w:pStyle w:val="Sangra2detindependiente"/>
        <w:numPr>
          <w:ilvl w:val="0"/>
          <w:numId w:val="3"/>
        </w:numPr>
        <w:rPr>
          <w:rFonts w:ascii="Cambria" w:hAnsi="Cambria" w:cs="Arial"/>
          <w:b/>
          <w:sz w:val="22"/>
          <w:szCs w:val="22"/>
        </w:rPr>
      </w:pPr>
      <w:r w:rsidRPr="00AC7C65">
        <w:rPr>
          <w:rFonts w:ascii="Cambria" w:hAnsi="Cambria"/>
          <w:sz w:val="22"/>
          <w:szCs w:val="22"/>
        </w:rPr>
        <w:t>Al vencimiento del plazo para la revisión de informes o, en su caso, de las aclaraciones y rectificacio</w:t>
      </w:r>
      <w:r w:rsidR="002E2991" w:rsidRPr="00AC7C65">
        <w:rPr>
          <w:rFonts w:ascii="Cambria" w:hAnsi="Cambria"/>
          <w:sz w:val="22"/>
          <w:szCs w:val="22"/>
        </w:rPr>
        <w:t xml:space="preserve">nes que correspondan, la Unidad elaborara  </w:t>
      </w:r>
      <w:r w:rsidRPr="00AC7C65">
        <w:rPr>
          <w:rFonts w:ascii="Cambria" w:hAnsi="Cambria"/>
          <w:sz w:val="22"/>
          <w:szCs w:val="22"/>
        </w:rPr>
        <w:t xml:space="preserve">un dictamen consolidado </w:t>
      </w:r>
      <w:r w:rsidR="002E2991" w:rsidRPr="00AC7C65">
        <w:rPr>
          <w:rFonts w:ascii="Cambria" w:hAnsi="Cambria"/>
          <w:sz w:val="22"/>
          <w:szCs w:val="22"/>
        </w:rPr>
        <w:t>en los plazos y términos establecidos en el párrafo 1</w:t>
      </w:r>
      <w:r w:rsidR="001442F8" w:rsidRPr="00AC7C65">
        <w:rPr>
          <w:rFonts w:ascii="Cambria" w:hAnsi="Cambria"/>
          <w:sz w:val="22"/>
          <w:szCs w:val="22"/>
        </w:rPr>
        <w:t>,</w:t>
      </w:r>
      <w:r w:rsidR="002E2991" w:rsidRPr="00AC7C65">
        <w:rPr>
          <w:rFonts w:ascii="Cambria" w:hAnsi="Cambria"/>
          <w:sz w:val="22"/>
          <w:szCs w:val="22"/>
        </w:rPr>
        <w:t xml:space="preserve"> artículo 53</w:t>
      </w:r>
      <w:r w:rsidR="001442F8" w:rsidRPr="00AC7C65">
        <w:rPr>
          <w:rFonts w:ascii="Cambria" w:hAnsi="Cambria"/>
          <w:sz w:val="22"/>
          <w:szCs w:val="22"/>
        </w:rPr>
        <w:t>,</w:t>
      </w:r>
      <w:r w:rsidR="002E2991" w:rsidRPr="00AC7C65">
        <w:rPr>
          <w:rFonts w:ascii="Cambria" w:hAnsi="Cambria"/>
          <w:sz w:val="22"/>
          <w:szCs w:val="22"/>
        </w:rPr>
        <w:t xml:space="preserve"> del Código</w:t>
      </w:r>
      <w:r w:rsidRPr="00AC7C65">
        <w:rPr>
          <w:rFonts w:ascii="Cambria" w:hAnsi="Cambria"/>
          <w:sz w:val="22"/>
          <w:szCs w:val="22"/>
        </w:rPr>
        <w:t>.</w:t>
      </w:r>
    </w:p>
    <w:p w:rsidR="002E2991" w:rsidRPr="00AC7C65" w:rsidRDefault="002E2991" w:rsidP="002E2991">
      <w:pPr>
        <w:pStyle w:val="Prrafodelista"/>
        <w:rPr>
          <w:rFonts w:ascii="Cambria" w:hAnsi="Cambria"/>
          <w:sz w:val="22"/>
          <w:szCs w:val="22"/>
        </w:rPr>
      </w:pPr>
    </w:p>
    <w:p w:rsidR="00AC7C65" w:rsidRPr="00506005" w:rsidRDefault="00017047" w:rsidP="00506005">
      <w:pPr>
        <w:pStyle w:val="Sangra2detindependiente"/>
        <w:numPr>
          <w:ilvl w:val="0"/>
          <w:numId w:val="3"/>
        </w:numPr>
        <w:rPr>
          <w:rFonts w:ascii="Cambria" w:hAnsi="Cambria" w:cs="Arial"/>
          <w:b/>
          <w:sz w:val="22"/>
          <w:szCs w:val="22"/>
        </w:rPr>
      </w:pPr>
      <w:r w:rsidRPr="00AC7C65">
        <w:rPr>
          <w:rFonts w:ascii="Cambria" w:hAnsi="Cambria"/>
          <w:sz w:val="22"/>
          <w:szCs w:val="22"/>
        </w:rPr>
        <w:t>La Unidad brindara en todo momento la asesoría y orientación necesarias a los representantes legales de las organizaciones de observadores que así lo soliciten, para el cumplimiento de las obligaciones a que se refiere el Código y este Reglamento.</w:t>
      </w:r>
    </w:p>
    <w:p w:rsidR="004526EC" w:rsidRPr="00AC7C65" w:rsidRDefault="004526EC" w:rsidP="00C12A96">
      <w:pPr>
        <w:pStyle w:val="Sangra2detindependiente"/>
        <w:ind w:firstLine="0"/>
        <w:jc w:val="center"/>
        <w:rPr>
          <w:rFonts w:ascii="Cambria" w:hAnsi="Cambria" w:cs="Arial"/>
          <w:b/>
          <w:sz w:val="22"/>
          <w:szCs w:val="22"/>
          <w:u w:val="single"/>
        </w:rPr>
      </w:pPr>
    </w:p>
    <w:p w:rsidR="004526EC" w:rsidRPr="00AC7C65" w:rsidRDefault="004526EC" w:rsidP="00C12A96">
      <w:pPr>
        <w:pStyle w:val="Sangra2detindependiente"/>
        <w:ind w:firstLine="0"/>
        <w:jc w:val="center"/>
        <w:rPr>
          <w:rFonts w:ascii="Cambria" w:hAnsi="Cambria" w:cs="Arial"/>
          <w:b/>
          <w:sz w:val="22"/>
          <w:szCs w:val="22"/>
          <w:u w:val="single"/>
        </w:rPr>
      </w:pPr>
    </w:p>
    <w:p w:rsidR="00C12A96" w:rsidRPr="00AC7C65" w:rsidRDefault="00C12A96" w:rsidP="00C12A96">
      <w:pPr>
        <w:pStyle w:val="Sangra2detindependiente"/>
        <w:ind w:firstLine="0"/>
        <w:jc w:val="center"/>
        <w:rPr>
          <w:rFonts w:ascii="Cambria" w:hAnsi="Cambria" w:cs="Arial"/>
          <w:b/>
          <w:sz w:val="22"/>
          <w:szCs w:val="22"/>
          <w:u w:val="single"/>
        </w:rPr>
      </w:pPr>
      <w:r w:rsidRPr="00AC7C65">
        <w:rPr>
          <w:rFonts w:ascii="Cambria" w:hAnsi="Cambria" w:cs="Arial"/>
          <w:b/>
          <w:sz w:val="22"/>
          <w:szCs w:val="22"/>
          <w:u w:val="single"/>
        </w:rPr>
        <w:t>T</w:t>
      </w:r>
      <w:r w:rsidR="00A80253" w:rsidRPr="00AC7C65">
        <w:rPr>
          <w:rFonts w:ascii="Cambria" w:hAnsi="Cambria" w:cs="Arial"/>
          <w:b/>
          <w:sz w:val="22"/>
          <w:szCs w:val="22"/>
          <w:u w:val="single"/>
        </w:rPr>
        <w:t>í</w:t>
      </w:r>
      <w:r w:rsidRPr="00AC7C65">
        <w:rPr>
          <w:rFonts w:ascii="Cambria" w:hAnsi="Cambria" w:cs="Arial"/>
          <w:b/>
          <w:sz w:val="22"/>
          <w:szCs w:val="22"/>
          <w:u w:val="single"/>
        </w:rPr>
        <w:t>tulo Sexto</w:t>
      </w:r>
    </w:p>
    <w:p w:rsidR="00C12A96" w:rsidRPr="00AC7C65" w:rsidRDefault="00C12A96" w:rsidP="00C12A96">
      <w:pPr>
        <w:pStyle w:val="Sangra2detindependiente"/>
        <w:ind w:firstLine="0"/>
        <w:jc w:val="center"/>
        <w:rPr>
          <w:rFonts w:ascii="Cambria" w:hAnsi="Cambria" w:cs="Arial"/>
          <w:b/>
          <w:sz w:val="22"/>
          <w:szCs w:val="22"/>
        </w:rPr>
      </w:pPr>
      <w:r w:rsidRPr="00AC7C65">
        <w:rPr>
          <w:rFonts w:ascii="Cambria" w:hAnsi="Cambria" w:cs="Arial"/>
          <w:b/>
          <w:sz w:val="22"/>
          <w:szCs w:val="22"/>
        </w:rPr>
        <w:t>Disposiciones complementarias</w:t>
      </w:r>
    </w:p>
    <w:p w:rsidR="00C12A96" w:rsidRPr="00AC7C65" w:rsidRDefault="00C12A96" w:rsidP="00C12A96">
      <w:pPr>
        <w:pStyle w:val="Sangra2detindependiente"/>
        <w:ind w:firstLine="0"/>
        <w:rPr>
          <w:rFonts w:ascii="Cambria" w:hAnsi="Cambria" w:cs="Arial"/>
          <w:b/>
          <w:sz w:val="22"/>
          <w:szCs w:val="22"/>
        </w:rPr>
      </w:pPr>
    </w:p>
    <w:p w:rsidR="00C12A96" w:rsidRPr="00AC7C65" w:rsidRDefault="00C12A96" w:rsidP="00C12A96">
      <w:pPr>
        <w:pStyle w:val="Sangra2detindependiente"/>
        <w:ind w:firstLine="0"/>
        <w:jc w:val="center"/>
        <w:rPr>
          <w:rFonts w:ascii="Cambria" w:hAnsi="Cambria" w:cs="Arial"/>
          <w:b/>
          <w:sz w:val="22"/>
          <w:szCs w:val="22"/>
        </w:rPr>
      </w:pPr>
      <w:r w:rsidRPr="00AC7C65">
        <w:rPr>
          <w:rFonts w:ascii="Cambria" w:hAnsi="Cambria" w:cs="Arial"/>
          <w:b/>
          <w:sz w:val="22"/>
          <w:szCs w:val="22"/>
        </w:rPr>
        <w:t>Cap</w:t>
      </w:r>
      <w:r w:rsidR="00853AC7" w:rsidRPr="00AC7C65">
        <w:rPr>
          <w:rFonts w:ascii="Cambria" w:hAnsi="Cambria" w:cs="Arial"/>
          <w:b/>
          <w:sz w:val="22"/>
          <w:szCs w:val="22"/>
        </w:rPr>
        <w:t>í</w:t>
      </w:r>
      <w:r w:rsidRPr="00AC7C65">
        <w:rPr>
          <w:rFonts w:ascii="Cambria" w:hAnsi="Cambria" w:cs="Arial"/>
          <w:b/>
          <w:sz w:val="22"/>
          <w:szCs w:val="22"/>
        </w:rPr>
        <w:t>tulo Primero</w:t>
      </w:r>
    </w:p>
    <w:p w:rsidR="00C12A96" w:rsidRPr="00AC7C65" w:rsidRDefault="00C12A96" w:rsidP="00C12A96">
      <w:pPr>
        <w:pStyle w:val="Sangra2detindependiente"/>
        <w:ind w:firstLine="0"/>
        <w:jc w:val="center"/>
        <w:rPr>
          <w:rFonts w:ascii="Cambria" w:hAnsi="Cambria" w:cs="Arial"/>
          <w:b/>
          <w:sz w:val="22"/>
          <w:szCs w:val="22"/>
        </w:rPr>
      </w:pPr>
      <w:r w:rsidRPr="00AC7C65">
        <w:rPr>
          <w:rFonts w:ascii="Cambria" w:hAnsi="Cambria" w:cs="Arial"/>
          <w:b/>
          <w:sz w:val="22"/>
          <w:szCs w:val="22"/>
        </w:rPr>
        <w:t>Del cómputo de plazos</w:t>
      </w:r>
    </w:p>
    <w:p w:rsidR="00C12A96" w:rsidRPr="00AC7C65" w:rsidRDefault="00C12A96" w:rsidP="00C12A96">
      <w:pPr>
        <w:pStyle w:val="Sangra2detindependiente"/>
        <w:ind w:firstLine="0"/>
        <w:jc w:val="left"/>
        <w:rPr>
          <w:rFonts w:ascii="Cambria" w:hAnsi="Cambria" w:cs="Arial"/>
          <w:sz w:val="22"/>
          <w:szCs w:val="22"/>
        </w:rPr>
      </w:pPr>
    </w:p>
    <w:p w:rsidR="00C12A96" w:rsidRPr="00AC7C65" w:rsidRDefault="00A026BC" w:rsidP="00C12A96">
      <w:pPr>
        <w:pStyle w:val="Sangra2detindependiente"/>
        <w:numPr>
          <w:ilvl w:val="0"/>
          <w:numId w:val="3"/>
        </w:numPr>
        <w:rPr>
          <w:rFonts w:ascii="Cambria" w:hAnsi="Cambria" w:cs="Arial"/>
          <w:sz w:val="22"/>
          <w:szCs w:val="22"/>
        </w:rPr>
      </w:pPr>
      <w:r w:rsidRPr="00AC7C65">
        <w:rPr>
          <w:rFonts w:ascii="Cambria" w:hAnsi="Cambria" w:cs="Arial"/>
          <w:sz w:val="22"/>
          <w:szCs w:val="22"/>
        </w:rPr>
        <w:t>El c</w:t>
      </w:r>
      <w:r w:rsidR="00853AC7" w:rsidRPr="00AC7C65">
        <w:rPr>
          <w:rFonts w:ascii="Cambria" w:hAnsi="Cambria" w:cs="Arial"/>
          <w:sz w:val="22"/>
          <w:szCs w:val="22"/>
        </w:rPr>
        <w:t>ó</w:t>
      </w:r>
      <w:r w:rsidRPr="00AC7C65">
        <w:rPr>
          <w:rFonts w:ascii="Cambria" w:hAnsi="Cambria" w:cs="Arial"/>
          <w:sz w:val="22"/>
          <w:szCs w:val="22"/>
        </w:rPr>
        <w:t>mputo de los plazos se hará tomando solamente los días hábiles, debiendo entenderse por tales todos los días a excepción de los sábados, los domingos y los inhábiles en términos</w:t>
      </w:r>
      <w:r w:rsidR="00853AC7" w:rsidRPr="00AC7C65">
        <w:rPr>
          <w:rFonts w:ascii="Cambria" w:hAnsi="Cambria" w:cs="Arial"/>
          <w:sz w:val="22"/>
          <w:szCs w:val="22"/>
        </w:rPr>
        <w:t xml:space="preserve"> de ley. Los plazos se computará</w:t>
      </w:r>
      <w:r w:rsidRPr="00AC7C65">
        <w:rPr>
          <w:rFonts w:ascii="Cambria" w:hAnsi="Cambria" w:cs="Arial"/>
          <w:sz w:val="22"/>
          <w:szCs w:val="22"/>
        </w:rPr>
        <w:t xml:space="preserve">n de momento a momento, </w:t>
      </w:r>
      <w:r w:rsidR="00853AC7" w:rsidRPr="00AC7C65">
        <w:rPr>
          <w:rFonts w:ascii="Cambria" w:hAnsi="Cambria" w:cs="Arial"/>
          <w:sz w:val="22"/>
          <w:szCs w:val="22"/>
        </w:rPr>
        <w:t>y si están señalados por días, é</w:t>
      </w:r>
      <w:r w:rsidRPr="00AC7C65">
        <w:rPr>
          <w:rFonts w:ascii="Cambria" w:hAnsi="Cambria" w:cs="Arial"/>
          <w:sz w:val="22"/>
          <w:szCs w:val="22"/>
        </w:rPr>
        <w:t>stos se entenderán de veinticuatro horas. Los plazos em</w:t>
      </w:r>
      <w:r w:rsidR="00853AC7" w:rsidRPr="00AC7C65">
        <w:rPr>
          <w:rFonts w:ascii="Cambria" w:hAnsi="Cambria" w:cs="Arial"/>
          <w:sz w:val="22"/>
          <w:szCs w:val="22"/>
        </w:rPr>
        <w:t>pezará</w:t>
      </w:r>
      <w:r w:rsidRPr="00AC7C65">
        <w:rPr>
          <w:rFonts w:ascii="Cambria" w:hAnsi="Cambria" w:cs="Arial"/>
          <w:sz w:val="22"/>
          <w:szCs w:val="22"/>
        </w:rPr>
        <w:t>n a correr al día siguiente de que surta efecto la notificación  del acto correspondiente. Las notificaciones surten efectos el mismo día en que se practican</w:t>
      </w:r>
      <w:r w:rsidR="00FE6876" w:rsidRPr="00AC7C65">
        <w:rPr>
          <w:rFonts w:ascii="Cambria" w:hAnsi="Cambria" w:cs="Arial"/>
          <w:sz w:val="22"/>
          <w:szCs w:val="22"/>
        </w:rPr>
        <w:t xml:space="preserve">. Durante proceso electoral se estará a lo dispuesto en el </w:t>
      </w:r>
      <w:r w:rsidR="007201B2" w:rsidRPr="00AC7C65">
        <w:rPr>
          <w:rFonts w:ascii="Cambria" w:hAnsi="Cambria" w:cs="Arial"/>
          <w:sz w:val="22"/>
          <w:szCs w:val="22"/>
        </w:rPr>
        <w:t xml:space="preserve">párrafo 7, </w:t>
      </w:r>
      <w:r w:rsidR="00687651" w:rsidRPr="00AC7C65">
        <w:rPr>
          <w:rFonts w:ascii="Cambria" w:hAnsi="Cambria" w:cs="Arial"/>
          <w:sz w:val="22"/>
          <w:szCs w:val="22"/>
        </w:rPr>
        <w:t>artículo</w:t>
      </w:r>
      <w:r w:rsidR="00853AC7" w:rsidRPr="00AC7C65">
        <w:rPr>
          <w:rFonts w:ascii="Cambria" w:hAnsi="Cambria" w:cs="Arial"/>
          <w:sz w:val="22"/>
          <w:szCs w:val="22"/>
        </w:rPr>
        <w:t xml:space="preserve"> </w:t>
      </w:r>
      <w:r w:rsidR="007201B2" w:rsidRPr="00AC7C65">
        <w:rPr>
          <w:rFonts w:ascii="Cambria" w:hAnsi="Cambria" w:cs="Arial"/>
          <w:sz w:val="22"/>
          <w:szCs w:val="22"/>
        </w:rPr>
        <w:t xml:space="preserve">234, </w:t>
      </w:r>
      <w:r w:rsidRPr="00AC7C65">
        <w:rPr>
          <w:rFonts w:ascii="Cambria" w:hAnsi="Cambria" w:cs="Arial"/>
          <w:sz w:val="22"/>
          <w:szCs w:val="22"/>
        </w:rPr>
        <w:t xml:space="preserve"> </w:t>
      </w:r>
      <w:r w:rsidR="007201B2" w:rsidRPr="00AC7C65">
        <w:rPr>
          <w:rFonts w:ascii="Cambria" w:hAnsi="Cambria" w:cs="Arial"/>
          <w:sz w:val="22"/>
          <w:szCs w:val="22"/>
        </w:rPr>
        <w:t>d</w:t>
      </w:r>
      <w:r w:rsidR="001046BC" w:rsidRPr="00AC7C65">
        <w:rPr>
          <w:rFonts w:ascii="Cambria" w:hAnsi="Cambria" w:cs="Arial"/>
          <w:sz w:val="22"/>
          <w:szCs w:val="22"/>
        </w:rPr>
        <w:t>el Código.</w:t>
      </w:r>
    </w:p>
    <w:p w:rsidR="000078D9" w:rsidRPr="00AC7C65" w:rsidRDefault="000078D9" w:rsidP="00DD0375">
      <w:pPr>
        <w:pStyle w:val="Sangra2detindependiente"/>
        <w:ind w:firstLine="0"/>
        <w:rPr>
          <w:rFonts w:ascii="Cambria" w:hAnsi="Cambria" w:cs="Arial"/>
          <w:sz w:val="22"/>
          <w:szCs w:val="22"/>
        </w:rPr>
      </w:pPr>
    </w:p>
    <w:p w:rsidR="009454A1" w:rsidRPr="00AC7C65" w:rsidRDefault="00C12A96" w:rsidP="000078D9">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Para mayor certeza de los </w:t>
      </w:r>
      <w:r w:rsidR="00A229C0" w:rsidRPr="00AC7C65">
        <w:rPr>
          <w:rFonts w:ascii="Cambria" w:hAnsi="Cambria" w:cs="Arial"/>
          <w:sz w:val="22"/>
          <w:szCs w:val="22"/>
        </w:rPr>
        <w:t>partido</w:t>
      </w:r>
      <w:r w:rsidR="001442F8" w:rsidRPr="00AC7C65">
        <w:rPr>
          <w:rFonts w:ascii="Cambria" w:hAnsi="Cambria" w:cs="Arial"/>
          <w:sz w:val="22"/>
          <w:szCs w:val="22"/>
        </w:rPr>
        <w:t>s</w:t>
      </w:r>
      <w:r w:rsidR="00A229C0" w:rsidRPr="00AC7C65">
        <w:rPr>
          <w:rFonts w:ascii="Cambria" w:hAnsi="Cambria" w:cs="Arial"/>
          <w:sz w:val="22"/>
          <w:szCs w:val="22"/>
        </w:rPr>
        <w:t xml:space="preserve"> político</w:t>
      </w:r>
      <w:r w:rsidR="001442F8" w:rsidRPr="00AC7C65">
        <w:rPr>
          <w:rFonts w:ascii="Cambria" w:hAnsi="Cambria" w:cs="Arial"/>
          <w:sz w:val="22"/>
          <w:szCs w:val="22"/>
        </w:rPr>
        <w:t>s</w:t>
      </w:r>
      <w:r w:rsidRPr="00AC7C65">
        <w:rPr>
          <w:rFonts w:ascii="Cambria" w:hAnsi="Cambria" w:cs="Arial"/>
          <w:sz w:val="22"/>
          <w:szCs w:val="22"/>
        </w:rPr>
        <w:t>, el Consejo aprobará las fechas</w:t>
      </w:r>
      <w:r w:rsidR="001442F8" w:rsidRPr="00AC7C65">
        <w:rPr>
          <w:rFonts w:ascii="Cambria" w:hAnsi="Cambria" w:cs="Arial"/>
          <w:sz w:val="22"/>
          <w:szCs w:val="22"/>
        </w:rPr>
        <w:t xml:space="preserve"> de presentación  de informes</w:t>
      </w:r>
      <w:r w:rsidRPr="00AC7C65">
        <w:rPr>
          <w:rFonts w:ascii="Cambria" w:hAnsi="Cambria" w:cs="Arial"/>
          <w:sz w:val="22"/>
          <w:szCs w:val="22"/>
        </w:rPr>
        <w:t xml:space="preserve"> </w:t>
      </w:r>
      <w:r w:rsidR="001442F8" w:rsidRPr="00AC7C65">
        <w:rPr>
          <w:rFonts w:ascii="Cambria" w:hAnsi="Cambria" w:cs="Arial"/>
          <w:sz w:val="22"/>
          <w:szCs w:val="22"/>
        </w:rPr>
        <w:t xml:space="preserve">de ingresos y egresos </w:t>
      </w:r>
      <w:r w:rsidRPr="00AC7C65">
        <w:rPr>
          <w:rFonts w:ascii="Cambria" w:hAnsi="Cambria" w:cs="Arial"/>
          <w:sz w:val="22"/>
          <w:szCs w:val="22"/>
        </w:rPr>
        <w:t xml:space="preserve"> en el calendario electoral respectivo.</w:t>
      </w:r>
    </w:p>
    <w:p w:rsidR="000078D9" w:rsidRPr="00AC7C65" w:rsidRDefault="000078D9" w:rsidP="000078D9">
      <w:pPr>
        <w:pStyle w:val="Sangra2detindependiente"/>
        <w:ind w:firstLine="0"/>
        <w:rPr>
          <w:rFonts w:ascii="Cambria" w:hAnsi="Cambria" w:cs="Arial"/>
          <w:sz w:val="22"/>
          <w:szCs w:val="22"/>
        </w:rPr>
      </w:pPr>
    </w:p>
    <w:p w:rsidR="00C12A96" w:rsidRPr="00AC7C65" w:rsidRDefault="00C12A96" w:rsidP="00C12A96">
      <w:pPr>
        <w:pStyle w:val="Sangra2detindependiente"/>
        <w:ind w:firstLine="0"/>
        <w:jc w:val="center"/>
        <w:rPr>
          <w:rFonts w:ascii="Cambria" w:hAnsi="Cambria" w:cs="Arial"/>
          <w:b/>
          <w:sz w:val="22"/>
          <w:szCs w:val="22"/>
        </w:rPr>
      </w:pPr>
      <w:r w:rsidRPr="00AC7C65">
        <w:rPr>
          <w:rFonts w:ascii="Cambria" w:hAnsi="Cambria" w:cs="Arial"/>
          <w:b/>
          <w:sz w:val="22"/>
          <w:szCs w:val="22"/>
        </w:rPr>
        <w:t>Capitulo Segundo</w:t>
      </w:r>
    </w:p>
    <w:p w:rsidR="00C12A96" w:rsidRPr="00AC7C65" w:rsidRDefault="00C12A96" w:rsidP="00461547">
      <w:pPr>
        <w:pStyle w:val="Sangra2detindependiente"/>
        <w:ind w:firstLine="0"/>
        <w:jc w:val="center"/>
        <w:rPr>
          <w:rFonts w:ascii="Cambria" w:hAnsi="Cambria" w:cs="Arial"/>
          <w:b/>
          <w:sz w:val="22"/>
          <w:szCs w:val="22"/>
        </w:rPr>
      </w:pPr>
      <w:r w:rsidRPr="00AC7C65">
        <w:rPr>
          <w:rFonts w:ascii="Cambria" w:hAnsi="Cambria" w:cs="Arial"/>
          <w:b/>
          <w:sz w:val="22"/>
          <w:szCs w:val="22"/>
        </w:rPr>
        <w:t xml:space="preserve">De los  plazos de conservación </w:t>
      </w:r>
    </w:p>
    <w:p w:rsidR="00C12A96" w:rsidRPr="00AC7C65" w:rsidRDefault="00C12A96" w:rsidP="00C12A96">
      <w:pPr>
        <w:pStyle w:val="Sangra2detindependiente"/>
        <w:rPr>
          <w:rFonts w:ascii="Cambria" w:hAnsi="Cambria" w:cs="Arial"/>
          <w:sz w:val="22"/>
          <w:szCs w:val="22"/>
        </w:rPr>
      </w:pPr>
    </w:p>
    <w:p w:rsidR="00C12A96" w:rsidRPr="00AC7C65" w:rsidRDefault="00C12A96" w:rsidP="00C12A96">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Los </w:t>
      </w:r>
      <w:r w:rsidR="00A229C0" w:rsidRPr="00AC7C65">
        <w:rPr>
          <w:rFonts w:ascii="Cambria" w:hAnsi="Cambria" w:cs="Arial"/>
          <w:sz w:val="22"/>
          <w:szCs w:val="22"/>
        </w:rPr>
        <w:t>partido</w:t>
      </w:r>
      <w:r w:rsidR="00326492"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 xml:space="preserve">s y candidatos tendrán la obligación de conservar la contabilidad y documentación soporte durante cinco años, contados a partir de la fecha en que se publique en el Periódico Oficial el dictamen consolidado correspondiente. Dicha documentación deberá mantenerse a disposición de la Unidad. Dichos plazos de conservación serán independientes de lo que al efecto establezcan otras disposiciones legales o reglamentarias, o bien, las reglas estatutarias de los propios </w:t>
      </w:r>
      <w:r w:rsidR="00A229C0" w:rsidRPr="00AC7C65">
        <w:rPr>
          <w:rFonts w:ascii="Cambria" w:hAnsi="Cambria" w:cs="Arial"/>
          <w:sz w:val="22"/>
          <w:szCs w:val="22"/>
        </w:rPr>
        <w:t>partido</w:t>
      </w:r>
      <w:r w:rsidR="00326492"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w:t>
      </w:r>
    </w:p>
    <w:p w:rsidR="000078D9" w:rsidRPr="00AC7C65" w:rsidRDefault="000078D9" w:rsidP="00251053">
      <w:pPr>
        <w:pStyle w:val="Sangra2detindependiente"/>
        <w:ind w:firstLine="0"/>
        <w:rPr>
          <w:rFonts w:ascii="Cambria" w:hAnsi="Cambria" w:cs="Arial"/>
          <w:sz w:val="22"/>
          <w:szCs w:val="22"/>
        </w:rPr>
      </w:pPr>
    </w:p>
    <w:p w:rsidR="00251053" w:rsidRPr="00AC7C65" w:rsidRDefault="00251053" w:rsidP="00251053">
      <w:pPr>
        <w:pStyle w:val="Sangra2detindependiente"/>
        <w:ind w:firstLine="0"/>
        <w:jc w:val="center"/>
        <w:rPr>
          <w:rFonts w:ascii="Cambria" w:hAnsi="Cambria" w:cs="Arial"/>
          <w:b/>
          <w:sz w:val="22"/>
          <w:szCs w:val="22"/>
        </w:rPr>
      </w:pPr>
      <w:r w:rsidRPr="00AC7C65">
        <w:rPr>
          <w:rFonts w:ascii="Cambria" w:hAnsi="Cambria" w:cs="Arial"/>
          <w:b/>
          <w:sz w:val="22"/>
          <w:szCs w:val="22"/>
        </w:rPr>
        <w:t xml:space="preserve">Capítulo </w:t>
      </w:r>
      <w:r w:rsidR="000078D9" w:rsidRPr="00AC7C65">
        <w:rPr>
          <w:rFonts w:ascii="Cambria" w:hAnsi="Cambria" w:cs="Arial"/>
          <w:b/>
          <w:sz w:val="22"/>
          <w:szCs w:val="22"/>
        </w:rPr>
        <w:t>Tercero</w:t>
      </w:r>
    </w:p>
    <w:p w:rsidR="00251053" w:rsidRPr="00AC7C65" w:rsidRDefault="00251053" w:rsidP="00251053">
      <w:pPr>
        <w:pStyle w:val="Sangra2detindependiente"/>
        <w:ind w:firstLine="0"/>
        <w:jc w:val="center"/>
        <w:rPr>
          <w:rFonts w:ascii="Cambria" w:hAnsi="Cambria" w:cs="Arial"/>
          <w:sz w:val="22"/>
          <w:szCs w:val="22"/>
        </w:rPr>
      </w:pPr>
      <w:r w:rsidRPr="00AC7C65">
        <w:rPr>
          <w:rFonts w:ascii="Cambria" w:hAnsi="Cambria" w:cs="Arial"/>
          <w:b/>
          <w:sz w:val="22"/>
          <w:szCs w:val="22"/>
        </w:rPr>
        <w:t>De los procesos extraordinarios</w:t>
      </w:r>
      <w:r w:rsidR="00ED0F94" w:rsidRPr="00AC7C65">
        <w:rPr>
          <w:rFonts w:ascii="Cambria" w:hAnsi="Cambria" w:cs="Arial"/>
          <w:b/>
          <w:sz w:val="22"/>
          <w:szCs w:val="22"/>
        </w:rPr>
        <w:t xml:space="preserve"> de fiscalización </w:t>
      </w:r>
    </w:p>
    <w:p w:rsidR="00C12A96" w:rsidRPr="00AC7C65" w:rsidRDefault="00C12A96" w:rsidP="007624BF">
      <w:pPr>
        <w:pStyle w:val="Sangra2detindependiente"/>
        <w:ind w:firstLine="0"/>
        <w:rPr>
          <w:rFonts w:ascii="Cambria" w:hAnsi="Cambria" w:cs="Arial"/>
          <w:sz w:val="22"/>
          <w:szCs w:val="22"/>
        </w:rPr>
      </w:pPr>
    </w:p>
    <w:p w:rsidR="00251053" w:rsidRPr="00AC7C65" w:rsidRDefault="00251053" w:rsidP="00251053">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En términos del artículo 54 del Código, la determinación de abrir procesos extraordinarios de fiscalización podrá realizarse respecto de uno, varios o la totalidad </w:t>
      </w:r>
      <w:r w:rsidR="00A229C0" w:rsidRPr="00AC7C65">
        <w:rPr>
          <w:rFonts w:ascii="Cambria" w:hAnsi="Cambria" w:cs="Arial"/>
          <w:sz w:val="22"/>
          <w:szCs w:val="22"/>
        </w:rPr>
        <w:t>partido</w:t>
      </w:r>
      <w:r w:rsidR="00326492"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 xml:space="preserve">s. </w:t>
      </w:r>
    </w:p>
    <w:p w:rsidR="00251053" w:rsidRPr="00AC7C65" w:rsidRDefault="00251053" w:rsidP="00251053">
      <w:pPr>
        <w:pStyle w:val="Sangra2detindependiente"/>
        <w:ind w:firstLine="0"/>
        <w:rPr>
          <w:rFonts w:ascii="Cambria" w:hAnsi="Cambria" w:cs="Arial"/>
          <w:sz w:val="22"/>
          <w:szCs w:val="22"/>
        </w:rPr>
      </w:pPr>
    </w:p>
    <w:p w:rsidR="00251053" w:rsidRPr="00AC7C65" w:rsidRDefault="00251053" w:rsidP="00251053">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En términos del </w:t>
      </w:r>
      <w:r w:rsidR="007201B2" w:rsidRPr="00AC7C65">
        <w:rPr>
          <w:rFonts w:ascii="Cambria" w:hAnsi="Cambria" w:cs="Arial"/>
          <w:sz w:val="22"/>
          <w:szCs w:val="22"/>
        </w:rPr>
        <w:t xml:space="preserve">párrafo 1, </w:t>
      </w:r>
      <w:r w:rsidRPr="00AC7C65">
        <w:rPr>
          <w:rFonts w:ascii="Cambria" w:hAnsi="Cambria" w:cs="Arial"/>
          <w:sz w:val="22"/>
          <w:szCs w:val="22"/>
        </w:rPr>
        <w:t>artículo 50</w:t>
      </w:r>
      <w:r w:rsidR="007201B2" w:rsidRPr="00AC7C65">
        <w:rPr>
          <w:rFonts w:ascii="Cambria" w:hAnsi="Cambria" w:cs="Arial"/>
          <w:sz w:val="22"/>
          <w:szCs w:val="22"/>
        </w:rPr>
        <w:t>,</w:t>
      </w:r>
      <w:r w:rsidRPr="00AC7C65">
        <w:rPr>
          <w:rFonts w:ascii="Cambria" w:hAnsi="Cambria" w:cs="Arial"/>
          <w:sz w:val="22"/>
          <w:szCs w:val="22"/>
        </w:rPr>
        <w:t xml:space="preserve"> inciso g del Código, cuando la Unidad considere  procedente</w:t>
      </w:r>
      <w:r w:rsidR="004F27B7" w:rsidRPr="00AC7C65">
        <w:rPr>
          <w:rFonts w:ascii="Cambria" w:hAnsi="Cambria" w:cs="Arial"/>
          <w:sz w:val="22"/>
          <w:szCs w:val="22"/>
        </w:rPr>
        <w:t xml:space="preserve"> podrá </w:t>
      </w:r>
      <w:r w:rsidRPr="00AC7C65">
        <w:rPr>
          <w:rFonts w:ascii="Cambria" w:hAnsi="Cambria" w:cs="Arial"/>
          <w:sz w:val="22"/>
          <w:szCs w:val="22"/>
        </w:rPr>
        <w:t xml:space="preserve"> </w:t>
      </w:r>
      <w:r w:rsidR="004F27B7" w:rsidRPr="00AC7C65">
        <w:rPr>
          <w:rFonts w:ascii="Cambria" w:hAnsi="Cambria" w:cs="Arial"/>
          <w:sz w:val="22"/>
          <w:szCs w:val="22"/>
        </w:rPr>
        <w:t>durante la etapa de revisión de los informes o bien, dentro de los periodos de precampaña y campaña, realizar</w:t>
      </w:r>
      <w:r w:rsidRPr="00AC7C65">
        <w:rPr>
          <w:rFonts w:ascii="Cambria" w:hAnsi="Cambria" w:cs="Arial"/>
          <w:sz w:val="22"/>
          <w:szCs w:val="22"/>
        </w:rPr>
        <w:t xml:space="preserve"> visitas  de verificación,  de manera aleatoria selecciona</w:t>
      </w:r>
      <w:r w:rsidR="004F27B7" w:rsidRPr="00AC7C65">
        <w:rPr>
          <w:rFonts w:ascii="Cambria" w:hAnsi="Cambria" w:cs="Arial"/>
          <w:sz w:val="22"/>
          <w:szCs w:val="22"/>
        </w:rPr>
        <w:t>ndo</w:t>
      </w:r>
      <w:r w:rsidRPr="00AC7C65">
        <w:rPr>
          <w:rFonts w:ascii="Cambria" w:hAnsi="Cambria" w:cs="Arial"/>
          <w:sz w:val="22"/>
          <w:szCs w:val="22"/>
        </w:rPr>
        <w:t xml:space="preserve"> uno o varios distritos en donde se llevar</w:t>
      </w:r>
      <w:r w:rsidR="007201B2" w:rsidRPr="00AC7C65">
        <w:rPr>
          <w:rFonts w:ascii="Cambria" w:hAnsi="Cambria" w:cs="Arial"/>
          <w:sz w:val="22"/>
          <w:szCs w:val="22"/>
        </w:rPr>
        <w:t>á</w:t>
      </w:r>
      <w:r w:rsidRPr="00AC7C65">
        <w:rPr>
          <w:rFonts w:ascii="Cambria" w:hAnsi="Cambria" w:cs="Arial"/>
          <w:sz w:val="22"/>
          <w:szCs w:val="22"/>
        </w:rPr>
        <w:t xml:space="preserve">n </w:t>
      </w:r>
      <w:r w:rsidR="007201B2" w:rsidRPr="00AC7C65">
        <w:rPr>
          <w:rFonts w:ascii="Cambria" w:hAnsi="Cambria" w:cs="Arial"/>
          <w:sz w:val="22"/>
          <w:szCs w:val="22"/>
        </w:rPr>
        <w:t>a cabo dichas verificaciones muéstrales</w:t>
      </w:r>
      <w:r w:rsidR="00326492" w:rsidRPr="00AC7C65">
        <w:rPr>
          <w:rFonts w:ascii="Cambria" w:hAnsi="Cambria" w:cs="Arial"/>
          <w:sz w:val="22"/>
          <w:szCs w:val="22"/>
        </w:rPr>
        <w:t>,</w:t>
      </w:r>
      <w:r w:rsidRPr="00AC7C65">
        <w:rPr>
          <w:rFonts w:ascii="Cambria" w:hAnsi="Cambria" w:cs="Arial"/>
          <w:sz w:val="22"/>
          <w:szCs w:val="22"/>
        </w:rPr>
        <w:t xml:space="preserve"> respecto de la totalidad de los precandidatos o candidatos que se encuentren escritos en la contienda electoral. Estas</w:t>
      </w:r>
      <w:r w:rsidR="007201B2" w:rsidRPr="00AC7C65">
        <w:rPr>
          <w:rFonts w:ascii="Cambria" w:hAnsi="Cambria" w:cs="Arial"/>
          <w:sz w:val="22"/>
          <w:szCs w:val="22"/>
        </w:rPr>
        <w:t xml:space="preserve"> visitas permitirán a la Unidad,</w:t>
      </w:r>
      <w:r w:rsidRPr="00AC7C65">
        <w:rPr>
          <w:rFonts w:ascii="Cambria" w:hAnsi="Cambria" w:cs="Arial"/>
          <w:sz w:val="22"/>
          <w:szCs w:val="22"/>
        </w:rPr>
        <w:t xml:space="preserve">  contar con los insumos necesarios para cotejar los gastos que reporte el precandidato o candidato del </w:t>
      </w:r>
      <w:r w:rsidR="00A229C0" w:rsidRPr="00AC7C65">
        <w:rPr>
          <w:rFonts w:ascii="Cambria" w:hAnsi="Cambria" w:cs="Arial"/>
          <w:sz w:val="22"/>
          <w:szCs w:val="22"/>
        </w:rPr>
        <w:t>partido político</w:t>
      </w:r>
      <w:r w:rsidRPr="00AC7C65">
        <w:rPr>
          <w:rFonts w:ascii="Cambria" w:hAnsi="Cambria" w:cs="Arial"/>
          <w:sz w:val="22"/>
          <w:szCs w:val="22"/>
        </w:rPr>
        <w:t xml:space="preserve"> y los datos obtenidos de la verificación correspondiente. Las visitas de verificación deberán realizarse por el personal designado por la propia Unidad</w:t>
      </w:r>
      <w:r w:rsidR="007201B2" w:rsidRPr="00AC7C65">
        <w:rPr>
          <w:rFonts w:ascii="Cambria" w:hAnsi="Cambria" w:cs="Arial"/>
          <w:sz w:val="22"/>
          <w:szCs w:val="22"/>
        </w:rPr>
        <w:t>,</w:t>
      </w:r>
      <w:r w:rsidRPr="00AC7C65">
        <w:rPr>
          <w:rFonts w:ascii="Cambria" w:hAnsi="Cambria" w:cs="Arial"/>
          <w:sz w:val="22"/>
          <w:szCs w:val="22"/>
        </w:rPr>
        <w:t xml:space="preserve">  con el auxilio, en su caso</w:t>
      </w:r>
      <w:r w:rsidR="007201B2" w:rsidRPr="00AC7C65">
        <w:rPr>
          <w:rFonts w:ascii="Cambria" w:hAnsi="Cambria" w:cs="Arial"/>
          <w:sz w:val="22"/>
          <w:szCs w:val="22"/>
        </w:rPr>
        <w:t>,</w:t>
      </w:r>
      <w:r w:rsidRPr="00AC7C65">
        <w:rPr>
          <w:rFonts w:ascii="Cambria" w:hAnsi="Cambria" w:cs="Arial"/>
          <w:sz w:val="22"/>
          <w:szCs w:val="22"/>
        </w:rPr>
        <w:t xml:space="preserve"> del personal del Instituto, o bien, mediante la contratación de auditores externos.</w:t>
      </w:r>
    </w:p>
    <w:p w:rsidR="00251053" w:rsidRPr="00AC7C65" w:rsidRDefault="00251053" w:rsidP="00251053">
      <w:pPr>
        <w:pStyle w:val="Sangra2detindependiente"/>
        <w:ind w:firstLine="0"/>
        <w:rPr>
          <w:rFonts w:ascii="Cambria" w:hAnsi="Cambria" w:cs="Arial"/>
          <w:sz w:val="22"/>
          <w:szCs w:val="22"/>
        </w:rPr>
      </w:pPr>
      <w:r w:rsidRPr="00AC7C65">
        <w:rPr>
          <w:rFonts w:ascii="Cambria" w:hAnsi="Cambria" w:cs="Arial"/>
          <w:sz w:val="22"/>
          <w:szCs w:val="22"/>
        </w:rPr>
        <w:t xml:space="preserve"> </w:t>
      </w:r>
    </w:p>
    <w:p w:rsidR="00C12A96" w:rsidRPr="00AC7C65" w:rsidRDefault="00251053" w:rsidP="00251053">
      <w:pPr>
        <w:pStyle w:val="Sangra2detindependiente"/>
        <w:numPr>
          <w:ilvl w:val="0"/>
          <w:numId w:val="3"/>
        </w:numPr>
        <w:rPr>
          <w:rFonts w:ascii="Cambria" w:hAnsi="Cambria" w:cs="Arial"/>
          <w:sz w:val="22"/>
          <w:szCs w:val="22"/>
        </w:rPr>
      </w:pPr>
      <w:r w:rsidRPr="00AC7C65">
        <w:rPr>
          <w:rFonts w:ascii="Cambria" w:hAnsi="Cambria" w:cs="Arial"/>
          <w:sz w:val="22"/>
          <w:szCs w:val="22"/>
        </w:rPr>
        <w:t>En todo caso, las visitas</w:t>
      </w:r>
      <w:r w:rsidR="00326492" w:rsidRPr="00AC7C65">
        <w:rPr>
          <w:rFonts w:ascii="Cambria" w:hAnsi="Cambria" w:cs="Arial"/>
          <w:sz w:val="22"/>
          <w:szCs w:val="22"/>
        </w:rPr>
        <w:t xml:space="preserve"> señaladas en el artículo que antecede</w:t>
      </w:r>
      <w:r w:rsidRPr="00AC7C65">
        <w:rPr>
          <w:rFonts w:ascii="Cambria" w:hAnsi="Cambria" w:cs="Arial"/>
          <w:sz w:val="22"/>
          <w:szCs w:val="22"/>
        </w:rPr>
        <w:t xml:space="preserve"> se restringirán a la verificación del cumplimiento de los requisitos reglamentarios para la comprobación de los ingresos y egresos de los recursos del </w:t>
      </w:r>
      <w:r w:rsidR="00A229C0" w:rsidRPr="00AC7C65">
        <w:rPr>
          <w:rFonts w:ascii="Cambria" w:hAnsi="Cambria" w:cs="Arial"/>
          <w:sz w:val="22"/>
          <w:szCs w:val="22"/>
        </w:rPr>
        <w:t>partido político</w:t>
      </w:r>
      <w:r w:rsidRPr="00AC7C65">
        <w:rPr>
          <w:rFonts w:ascii="Cambria" w:hAnsi="Cambria" w:cs="Arial"/>
          <w:sz w:val="22"/>
          <w:szCs w:val="22"/>
        </w:rPr>
        <w:t xml:space="preserve">. Deberá levantarse un acta circunstanciada que precise las circunstancias de hecho que se presentaron en su desarrollo, así como los datos y hechos más relevantes que hubieran sido detectados por el personal actuante. El acta deberá ser firmada por la persona que el </w:t>
      </w:r>
      <w:r w:rsidR="00A229C0" w:rsidRPr="00AC7C65">
        <w:rPr>
          <w:rFonts w:ascii="Cambria" w:hAnsi="Cambria" w:cs="Arial"/>
          <w:sz w:val="22"/>
          <w:szCs w:val="22"/>
        </w:rPr>
        <w:t>partido político</w:t>
      </w:r>
      <w:r w:rsidRPr="00AC7C65">
        <w:rPr>
          <w:rFonts w:ascii="Cambria" w:hAnsi="Cambria" w:cs="Arial"/>
          <w:sz w:val="22"/>
          <w:szCs w:val="22"/>
        </w:rPr>
        <w:t xml:space="preserve"> designe para atender la visita de verificación, </w:t>
      </w:r>
      <w:r w:rsidR="00687651" w:rsidRPr="00AC7C65">
        <w:rPr>
          <w:rFonts w:ascii="Cambria" w:hAnsi="Cambria" w:cs="Arial"/>
          <w:sz w:val="22"/>
          <w:szCs w:val="22"/>
        </w:rPr>
        <w:t>así</w:t>
      </w:r>
      <w:r w:rsidRPr="00AC7C65">
        <w:rPr>
          <w:rFonts w:ascii="Cambria" w:hAnsi="Cambria" w:cs="Arial"/>
          <w:sz w:val="22"/>
          <w:szCs w:val="22"/>
        </w:rPr>
        <w:t xml:space="preserve"> como por el auditor que la realiza. Dicha acta, será firmada por dos testigos de asistencia. En todos los casos, se entregar</w:t>
      </w:r>
      <w:r w:rsidR="007201B2" w:rsidRPr="00AC7C65">
        <w:rPr>
          <w:rFonts w:ascii="Cambria" w:hAnsi="Cambria" w:cs="Arial"/>
          <w:sz w:val="22"/>
          <w:szCs w:val="22"/>
        </w:rPr>
        <w:t>á</w:t>
      </w:r>
      <w:r w:rsidRPr="00AC7C65">
        <w:rPr>
          <w:rFonts w:ascii="Cambria" w:hAnsi="Cambria" w:cs="Arial"/>
          <w:sz w:val="22"/>
          <w:szCs w:val="22"/>
        </w:rPr>
        <w:t xml:space="preserve"> copia del acta al </w:t>
      </w:r>
      <w:r w:rsidR="00A229C0" w:rsidRPr="00AC7C65">
        <w:rPr>
          <w:rFonts w:ascii="Cambria" w:hAnsi="Cambria" w:cs="Arial"/>
          <w:sz w:val="22"/>
          <w:szCs w:val="22"/>
        </w:rPr>
        <w:t>partido político</w:t>
      </w:r>
      <w:r w:rsidRPr="00AC7C65">
        <w:rPr>
          <w:rFonts w:ascii="Cambria" w:hAnsi="Cambria" w:cs="Arial"/>
          <w:sz w:val="22"/>
          <w:szCs w:val="22"/>
        </w:rPr>
        <w:t>.</w:t>
      </w:r>
    </w:p>
    <w:p w:rsidR="00251053" w:rsidRPr="00AC7C65" w:rsidRDefault="00251053" w:rsidP="00251053">
      <w:pPr>
        <w:pStyle w:val="Prrafodelista"/>
        <w:rPr>
          <w:rFonts w:ascii="Cambria" w:hAnsi="Cambria" w:cs="Arial"/>
          <w:sz w:val="22"/>
          <w:szCs w:val="22"/>
        </w:rPr>
      </w:pPr>
    </w:p>
    <w:p w:rsidR="00251053" w:rsidRPr="00AC7C65" w:rsidRDefault="00251053" w:rsidP="00251053">
      <w:pPr>
        <w:pStyle w:val="Sangra2detindependiente"/>
        <w:numPr>
          <w:ilvl w:val="0"/>
          <w:numId w:val="3"/>
        </w:numPr>
        <w:rPr>
          <w:rFonts w:ascii="Cambria" w:hAnsi="Cambria" w:cs="Arial"/>
          <w:sz w:val="22"/>
          <w:szCs w:val="22"/>
        </w:rPr>
      </w:pPr>
      <w:r w:rsidRPr="00AC7C65">
        <w:rPr>
          <w:rFonts w:ascii="Cambria" w:hAnsi="Cambria" w:cs="Arial"/>
          <w:sz w:val="22"/>
          <w:szCs w:val="22"/>
        </w:rPr>
        <w:t>En las visitas que ordene la autoridad</w:t>
      </w:r>
      <w:r w:rsidR="007201B2" w:rsidRPr="00AC7C65">
        <w:rPr>
          <w:rFonts w:ascii="Cambria" w:hAnsi="Cambria" w:cs="Arial"/>
          <w:sz w:val="22"/>
          <w:szCs w:val="22"/>
        </w:rPr>
        <w:t>,</w:t>
      </w:r>
      <w:r w:rsidRPr="00AC7C65">
        <w:rPr>
          <w:rFonts w:ascii="Cambria" w:hAnsi="Cambria" w:cs="Arial"/>
          <w:sz w:val="22"/>
          <w:szCs w:val="22"/>
        </w:rPr>
        <w:t xml:space="preserve"> podrá requerirse a los </w:t>
      </w:r>
      <w:r w:rsidR="00A229C0" w:rsidRPr="00AC7C65">
        <w:rPr>
          <w:rFonts w:ascii="Cambria" w:hAnsi="Cambria" w:cs="Arial"/>
          <w:sz w:val="22"/>
          <w:szCs w:val="22"/>
        </w:rPr>
        <w:t>partido</w:t>
      </w:r>
      <w:r w:rsidR="00326492"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 xml:space="preserve">s, entre otra información, la acreditación de la propiedad de los inmuebles verificados con la exhibición de la escritura pública o de los contratos que generen el derecho del uso sobre él. De no contar  con dicho documento en el momento de la verificación, el </w:t>
      </w:r>
      <w:r w:rsidR="00A229C0" w:rsidRPr="00AC7C65">
        <w:rPr>
          <w:rFonts w:ascii="Cambria" w:hAnsi="Cambria" w:cs="Arial"/>
          <w:sz w:val="22"/>
          <w:szCs w:val="22"/>
        </w:rPr>
        <w:t>partido político</w:t>
      </w:r>
      <w:r w:rsidRPr="00AC7C65">
        <w:rPr>
          <w:rFonts w:ascii="Cambria" w:hAnsi="Cambria" w:cs="Arial"/>
          <w:sz w:val="22"/>
          <w:szCs w:val="22"/>
        </w:rPr>
        <w:t xml:space="preserve"> queda obligado a entregarlo a la Unidad  antes del vencimiento del plazo para la revisión de los informes.</w:t>
      </w:r>
    </w:p>
    <w:p w:rsidR="00550C34" w:rsidRPr="00AC7C65" w:rsidRDefault="00550C34" w:rsidP="00550C34">
      <w:pPr>
        <w:pStyle w:val="Sangra2detindependiente"/>
        <w:ind w:firstLine="0"/>
        <w:rPr>
          <w:rFonts w:ascii="Cambria" w:hAnsi="Cambria" w:cs="Arial"/>
          <w:sz w:val="22"/>
          <w:szCs w:val="22"/>
        </w:rPr>
      </w:pPr>
    </w:p>
    <w:p w:rsidR="00251053" w:rsidRPr="00AC7C65" w:rsidRDefault="00251053" w:rsidP="00251053">
      <w:pPr>
        <w:pStyle w:val="Sangra2detindependiente"/>
        <w:numPr>
          <w:ilvl w:val="0"/>
          <w:numId w:val="3"/>
        </w:numPr>
        <w:rPr>
          <w:rFonts w:ascii="Cambria" w:hAnsi="Cambria" w:cs="Arial"/>
          <w:sz w:val="22"/>
          <w:szCs w:val="22"/>
        </w:rPr>
      </w:pPr>
      <w:r w:rsidRPr="00AC7C65">
        <w:rPr>
          <w:rFonts w:ascii="Cambria" w:hAnsi="Cambria" w:cs="Arial"/>
          <w:sz w:val="22"/>
          <w:szCs w:val="22"/>
        </w:rPr>
        <w:t>Los resultados de  las visitas de verificación serán determinados en el dictamen y la resolución que en su momento proponga la Unidad al Consejo General</w:t>
      </w:r>
      <w:r w:rsidR="00326492" w:rsidRPr="00AC7C65">
        <w:rPr>
          <w:rFonts w:ascii="Cambria" w:hAnsi="Cambria" w:cs="Arial"/>
          <w:sz w:val="22"/>
          <w:szCs w:val="22"/>
        </w:rPr>
        <w:t>,</w:t>
      </w:r>
      <w:r w:rsidRPr="00AC7C65">
        <w:rPr>
          <w:rFonts w:ascii="Cambria" w:hAnsi="Cambria" w:cs="Arial"/>
          <w:sz w:val="22"/>
          <w:szCs w:val="22"/>
        </w:rPr>
        <w:t xml:space="preserve">  respecto </w:t>
      </w:r>
      <w:r w:rsidRPr="00AC7C65">
        <w:rPr>
          <w:rFonts w:ascii="Cambria" w:hAnsi="Cambria" w:cs="Arial"/>
          <w:sz w:val="22"/>
          <w:szCs w:val="22"/>
        </w:rPr>
        <w:lastRenderedPageBreak/>
        <w:t>de las irregularidades encontradas en la revisión de los informes de precampaña o de campaña, según sea el caso.</w:t>
      </w:r>
    </w:p>
    <w:p w:rsidR="00251053" w:rsidRPr="00AC7C65" w:rsidRDefault="00251053" w:rsidP="00251053">
      <w:pPr>
        <w:pStyle w:val="Sangra2detindependiente"/>
        <w:ind w:firstLine="0"/>
        <w:rPr>
          <w:rFonts w:ascii="Cambria" w:hAnsi="Cambria" w:cs="Arial"/>
          <w:sz w:val="22"/>
          <w:szCs w:val="22"/>
        </w:rPr>
      </w:pPr>
    </w:p>
    <w:p w:rsidR="00251053" w:rsidRPr="00AC7C65" w:rsidRDefault="00251053" w:rsidP="00251053">
      <w:pPr>
        <w:pStyle w:val="Sangra2detindependiente"/>
        <w:numPr>
          <w:ilvl w:val="0"/>
          <w:numId w:val="3"/>
        </w:numPr>
        <w:rPr>
          <w:rFonts w:ascii="Cambria" w:hAnsi="Cambria" w:cs="Arial"/>
          <w:sz w:val="22"/>
          <w:szCs w:val="22"/>
        </w:rPr>
      </w:pPr>
      <w:r w:rsidRPr="00AC7C65">
        <w:rPr>
          <w:rFonts w:ascii="Cambria" w:hAnsi="Cambria" w:cs="Arial"/>
          <w:sz w:val="22"/>
          <w:szCs w:val="22"/>
        </w:rPr>
        <w:t>La  Unidad notificar</w:t>
      </w:r>
      <w:r w:rsidR="007201B2" w:rsidRPr="00AC7C65">
        <w:rPr>
          <w:rFonts w:ascii="Cambria" w:hAnsi="Cambria" w:cs="Arial"/>
          <w:sz w:val="22"/>
          <w:szCs w:val="22"/>
        </w:rPr>
        <w:t>á</w:t>
      </w:r>
      <w:r w:rsidRPr="00AC7C65">
        <w:rPr>
          <w:rFonts w:ascii="Cambria" w:hAnsi="Cambria" w:cs="Arial"/>
          <w:sz w:val="22"/>
          <w:szCs w:val="22"/>
        </w:rPr>
        <w:t xml:space="preserve"> a los </w:t>
      </w:r>
      <w:r w:rsidR="00A229C0" w:rsidRPr="00AC7C65">
        <w:rPr>
          <w:rFonts w:ascii="Cambria" w:hAnsi="Cambria" w:cs="Arial"/>
          <w:sz w:val="22"/>
          <w:szCs w:val="22"/>
        </w:rPr>
        <w:t>partido</w:t>
      </w:r>
      <w:r w:rsidR="00326492"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w:t>
      </w:r>
      <w:r w:rsidR="007201B2" w:rsidRPr="00AC7C65">
        <w:rPr>
          <w:rFonts w:ascii="Cambria" w:hAnsi="Cambria" w:cs="Arial"/>
          <w:sz w:val="22"/>
          <w:szCs w:val="22"/>
        </w:rPr>
        <w:t>,</w:t>
      </w:r>
      <w:r w:rsidRPr="00AC7C65">
        <w:rPr>
          <w:rFonts w:ascii="Cambria" w:hAnsi="Cambria" w:cs="Arial"/>
          <w:sz w:val="22"/>
          <w:szCs w:val="22"/>
        </w:rPr>
        <w:t xml:space="preserve"> mediante oficio la determinación de iniciar procesos extraordinarios de fiscalización, señalando lo siguiente:</w:t>
      </w:r>
    </w:p>
    <w:p w:rsidR="00251053" w:rsidRPr="00AC7C65" w:rsidRDefault="00251053" w:rsidP="00251053">
      <w:pPr>
        <w:pStyle w:val="Prrafodelista"/>
        <w:rPr>
          <w:rFonts w:ascii="Cambria" w:hAnsi="Cambria" w:cs="Arial"/>
          <w:sz w:val="22"/>
          <w:szCs w:val="22"/>
        </w:rPr>
      </w:pPr>
    </w:p>
    <w:p w:rsidR="00251053" w:rsidRPr="00AC7C65" w:rsidRDefault="00251053" w:rsidP="001304A9">
      <w:pPr>
        <w:pStyle w:val="Sangra2detindependiente"/>
        <w:numPr>
          <w:ilvl w:val="0"/>
          <w:numId w:val="33"/>
        </w:numPr>
        <w:rPr>
          <w:rFonts w:ascii="Cambria" w:hAnsi="Cambria" w:cs="Arial"/>
          <w:sz w:val="22"/>
          <w:szCs w:val="22"/>
        </w:rPr>
      </w:pPr>
      <w:r w:rsidRPr="00AC7C65">
        <w:rPr>
          <w:rFonts w:ascii="Cambria" w:hAnsi="Cambria" w:cs="Arial"/>
          <w:sz w:val="22"/>
          <w:szCs w:val="22"/>
        </w:rPr>
        <w:t xml:space="preserve">El tipo de Informes que serán objeto de revisión; </w:t>
      </w:r>
    </w:p>
    <w:p w:rsidR="00251053" w:rsidRPr="00AC7C65" w:rsidRDefault="00251053" w:rsidP="001304A9">
      <w:pPr>
        <w:pStyle w:val="Sangra2detindependiente"/>
        <w:numPr>
          <w:ilvl w:val="0"/>
          <w:numId w:val="33"/>
        </w:numPr>
        <w:rPr>
          <w:rFonts w:ascii="Cambria" w:hAnsi="Cambria" w:cs="Arial"/>
          <w:sz w:val="22"/>
          <w:szCs w:val="22"/>
        </w:rPr>
      </w:pPr>
      <w:r w:rsidRPr="00AC7C65">
        <w:rPr>
          <w:rFonts w:ascii="Cambria" w:hAnsi="Cambria" w:cs="Arial"/>
          <w:sz w:val="22"/>
          <w:szCs w:val="22"/>
        </w:rPr>
        <w:t>El rubro o rubros sujetos a revisión;</w:t>
      </w:r>
    </w:p>
    <w:p w:rsidR="00251053" w:rsidRPr="00AC7C65" w:rsidRDefault="00251053" w:rsidP="001304A9">
      <w:pPr>
        <w:pStyle w:val="Sangra2detindependiente"/>
        <w:numPr>
          <w:ilvl w:val="0"/>
          <w:numId w:val="33"/>
        </w:numPr>
        <w:rPr>
          <w:rFonts w:ascii="Cambria" w:hAnsi="Cambria" w:cs="Arial"/>
          <w:sz w:val="22"/>
          <w:szCs w:val="22"/>
        </w:rPr>
      </w:pPr>
      <w:r w:rsidRPr="00AC7C65">
        <w:rPr>
          <w:rFonts w:ascii="Cambria" w:hAnsi="Cambria" w:cs="Arial"/>
          <w:sz w:val="22"/>
          <w:szCs w:val="22"/>
        </w:rPr>
        <w:t xml:space="preserve">Los hechos o circunstancias que motiven la solicitud de los informes; y </w:t>
      </w:r>
    </w:p>
    <w:p w:rsidR="00251053" w:rsidRPr="00AC7C65" w:rsidRDefault="00251053" w:rsidP="001304A9">
      <w:pPr>
        <w:pStyle w:val="Sangra2detindependiente"/>
        <w:numPr>
          <w:ilvl w:val="0"/>
          <w:numId w:val="33"/>
        </w:numPr>
        <w:rPr>
          <w:rFonts w:ascii="Cambria" w:hAnsi="Cambria" w:cs="Arial"/>
          <w:sz w:val="22"/>
          <w:szCs w:val="22"/>
        </w:rPr>
      </w:pPr>
      <w:r w:rsidRPr="00AC7C65">
        <w:rPr>
          <w:rFonts w:ascii="Cambria" w:hAnsi="Cambria" w:cs="Arial"/>
          <w:sz w:val="22"/>
          <w:szCs w:val="22"/>
        </w:rPr>
        <w:t>El plazo para la elaboración del dictamen correspondiente.</w:t>
      </w:r>
    </w:p>
    <w:p w:rsidR="00251053" w:rsidRPr="00AC7C65" w:rsidRDefault="00251053" w:rsidP="00251053">
      <w:pPr>
        <w:pStyle w:val="Sangra2detindependiente"/>
        <w:ind w:left="720" w:firstLine="0"/>
        <w:rPr>
          <w:rFonts w:ascii="Cambria" w:hAnsi="Cambria" w:cs="Arial"/>
          <w:sz w:val="22"/>
          <w:szCs w:val="22"/>
        </w:rPr>
      </w:pPr>
    </w:p>
    <w:p w:rsidR="00251053" w:rsidRPr="00AC7C65" w:rsidRDefault="00251053" w:rsidP="00251053">
      <w:pPr>
        <w:pStyle w:val="Sangra2detindependiente"/>
        <w:numPr>
          <w:ilvl w:val="0"/>
          <w:numId w:val="3"/>
        </w:numPr>
        <w:rPr>
          <w:rFonts w:ascii="Cambria" w:hAnsi="Cambria" w:cs="Arial"/>
          <w:sz w:val="22"/>
          <w:szCs w:val="22"/>
        </w:rPr>
      </w:pPr>
      <w:r w:rsidRPr="00AC7C65">
        <w:rPr>
          <w:rFonts w:ascii="Cambria" w:hAnsi="Cambria" w:cs="Arial"/>
          <w:sz w:val="22"/>
          <w:szCs w:val="22"/>
        </w:rPr>
        <w:t>La presentación de los informes se hará en los formatos incluidos en el presente Reglamento, y conform</w:t>
      </w:r>
      <w:r w:rsidR="007201B2" w:rsidRPr="00AC7C65">
        <w:rPr>
          <w:rFonts w:ascii="Cambria" w:hAnsi="Cambria" w:cs="Arial"/>
          <w:sz w:val="22"/>
          <w:szCs w:val="22"/>
        </w:rPr>
        <w:t>e a las reglas establecidas en é</w:t>
      </w:r>
      <w:r w:rsidRPr="00AC7C65">
        <w:rPr>
          <w:rFonts w:ascii="Cambria" w:hAnsi="Cambria" w:cs="Arial"/>
          <w:sz w:val="22"/>
          <w:szCs w:val="22"/>
        </w:rPr>
        <w:t>ste para la presentación, revisión y dictamen de los informes anuales, de precampaña y de campaña, según sea el caso, salvo el relativo a los plazos respectivos.</w:t>
      </w:r>
    </w:p>
    <w:p w:rsidR="00251053" w:rsidRPr="00AC7C65" w:rsidRDefault="00251053" w:rsidP="00251053">
      <w:pPr>
        <w:pStyle w:val="Sangra2detindependiente"/>
        <w:ind w:firstLine="0"/>
        <w:rPr>
          <w:rFonts w:ascii="Cambria" w:hAnsi="Cambria" w:cs="Arial"/>
          <w:sz w:val="22"/>
          <w:szCs w:val="22"/>
        </w:rPr>
      </w:pPr>
    </w:p>
    <w:p w:rsidR="00DD0375" w:rsidRDefault="00251053" w:rsidP="000F1379">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En todo caso, los procesos extraordinarios deben de quedar concluidos  en los términos del </w:t>
      </w:r>
      <w:r w:rsidR="007201B2" w:rsidRPr="00AC7C65">
        <w:rPr>
          <w:rFonts w:ascii="Cambria" w:hAnsi="Cambria" w:cs="Arial"/>
          <w:sz w:val="22"/>
          <w:szCs w:val="22"/>
        </w:rPr>
        <w:t xml:space="preserve">párrafo 1, </w:t>
      </w:r>
      <w:r w:rsidRPr="00AC7C65">
        <w:rPr>
          <w:rFonts w:ascii="Cambria" w:hAnsi="Cambria" w:cs="Arial"/>
          <w:sz w:val="22"/>
          <w:szCs w:val="22"/>
        </w:rPr>
        <w:t>artículo  54</w:t>
      </w:r>
      <w:r w:rsidR="007201B2" w:rsidRPr="00AC7C65">
        <w:rPr>
          <w:rFonts w:ascii="Cambria" w:hAnsi="Cambria" w:cs="Arial"/>
          <w:sz w:val="22"/>
          <w:szCs w:val="22"/>
        </w:rPr>
        <w:t>,</w:t>
      </w:r>
      <w:r w:rsidRPr="00AC7C65">
        <w:rPr>
          <w:rFonts w:ascii="Cambria" w:hAnsi="Cambria" w:cs="Arial"/>
          <w:sz w:val="22"/>
          <w:szCs w:val="22"/>
        </w:rPr>
        <w:t xml:space="preserve"> del Código.</w:t>
      </w:r>
    </w:p>
    <w:p w:rsidR="00AC7C65" w:rsidRDefault="00AC7C65" w:rsidP="00AC7C65">
      <w:pPr>
        <w:pStyle w:val="Prrafodelista"/>
        <w:rPr>
          <w:rFonts w:ascii="Cambria" w:hAnsi="Cambria" w:cs="Arial"/>
          <w:sz w:val="22"/>
          <w:szCs w:val="22"/>
        </w:rPr>
      </w:pPr>
    </w:p>
    <w:p w:rsidR="00AC7C65" w:rsidRPr="00AC7C65" w:rsidRDefault="00AC7C65" w:rsidP="00AC7C65">
      <w:pPr>
        <w:pStyle w:val="Sangra2detindependiente"/>
        <w:ind w:firstLine="0"/>
        <w:rPr>
          <w:rFonts w:ascii="Cambria" w:hAnsi="Cambria" w:cs="Arial"/>
          <w:sz w:val="22"/>
          <w:szCs w:val="22"/>
        </w:rPr>
      </w:pPr>
    </w:p>
    <w:p w:rsidR="000F1379" w:rsidRPr="00AC7C65" w:rsidRDefault="000F1379" w:rsidP="000F1379">
      <w:pPr>
        <w:pStyle w:val="Sangra2detindependiente"/>
        <w:ind w:firstLine="0"/>
        <w:jc w:val="center"/>
        <w:rPr>
          <w:rFonts w:ascii="Cambria" w:hAnsi="Cambria" w:cs="Arial"/>
          <w:b/>
          <w:sz w:val="22"/>
          <w:szCs w:val="22"/>
        </w:rPr>
      </w:pPr>
      <w:r w:rsidRPr="00AC7C65">
        <w:rPr>
          <w:rFonts w:ascii="Cambria" w:hAnsi="Cambria" w:cs="Arial"/>
          <w:b/>
          <w:sz w:val="22"/>
          <w:szCs w:val="22"/>
        </w:rPr>
        <w:t>Capítulo Cuarto</w:t>
      </w:r>
    </w:p>
    <w:p w:rsidR="000F1379" w:rsidRPr="00AC7C65" w:rsidRDefault="000F1379" w:rsidP="000F1379">
      <w:pPr>
        <w:pStyle w:val="Sangra2detindependiente"/>
        <w:ind w:firstLine="0"/>
        <w:jc w:val="center"/>
        <w:rPr>
          <w:rFonts w:ascii="Cambria" w:hAnsi="Cambria" w:cs="Arial"/>
          <w:b/>
          <w:sz w:val="22"/>
          <w:szCs w:val="22"/>
        </w:rPr>
      </w:pPr>
      <w:r w:rsidRPr="00AC7C65">
        <w:rPr>
          <w:rFonts w:ascii="Cambria" w:hAnsi="Cambria" w:cs="Arial"/>
          <w:b/>
          <w:sz w:val="22"/>
          <w:szCs w:val="22"/>
        </w:rPr>
        <w:t xml:space="preserve">De los errores u omisiones </w:t>
      </w:r>
    </w:p>
    <w:p w:rsidR="000F1379" w:rsidRPr="00AC7C65" w:rsidRDefault="000F1379" w:rsidP="000F1379">
      <w:pPr>
        <w:rPr>
          <w:rFonts w:ascii="Cambria" w:hAnsi="Cambria" w:cs="Arial"/>
          <w:sz w:val="22"/>
          <w:szCs w:val="22"/>
        </w:rPr>
      </w:pPr>
    </w:p>
    <w:p w:rsidR="009D5B6A" w:rsidRPr="00AC7C65" w:rsidRDefault="009D5B6A" w:rsidP="000F1379">
      <w:pPr>
        <w:rPr>
          <w:rFonts w:ascii="Cambria" w:hAnsi="Cambria" w:cs="Arial"/>
          <w:sz w:val="22"/>
          <w:szCs w:val="22"/>
        </w:rPr>
      </w:pPr>
    </w:p>
    <w:p w:rsidR="000F1379" w:rsidRPr="00AC7C65" w:rsidRDefault="000F1379" w:rsidP="005773D1">
      <w:pPr>
        <w:pStyle w:val="Sangra2detindependiente"/>
        <w:numPr>
          <w:ilvl w:val="0"/>
          <w:numId w:val="3"/>
        </w:numPr>
        <w:rPr>
          <w:rFonts w:ascii="Cambria" w:hAnsi="Cambria" w:cs="Arial"/>
          <w:sz w:val="22"/>
          <w:szCs w:val="22"/>
        </w:rPr>
      </w:pPr>
      <w:r w:rsidRPr="00AC7C65">
        <w:rPr>
          <w:rFonts w:ascii="Cambria" w:hAnsi="Cambria" w:cs="Arial"/>
          <w:sz w:val="22"/>
          <w:szCs w:val="22"/>
        </w:rPr>
        <w:t>Serán considerados como errores u omisiones de naturaleza técnica</w:t>
      </w:r>
      <w:r w:rsidR="00326492" w:rsidRPr="00AC7C65">
        <w:rPr>
          <w:rFonts w:ascii="Cambria" w:hAnsi="Cambria" w:cs="Arial"/>
          <w:sz w:val="22"/>
          <w:szCs w:val="22"/>
        </w:rPr>
        <w:t>,</w:t>
      </w:r>
      <w:r w:rsidRPr="00AC7C65">
        <w:rPr>
          <w:rFonts w:ascii="Cambria" w:hAnsi="Cambria" w:cs="Arial"/>
          <w:sz w:val="22"/>
          <w:szCs w:val="22"/>
        </w:rPr>
        <w:t xml:space="preserve"> solo cuestiones de forma, entre otras las siguientes:</w:t>
      </w:r>
    </w:p>
    <w:p w:rsidR="000F1379" w:rsidRPr="00AC7C65" w:rsidRDefault="000F1379" w:rsidP="00432D3D">
      <w:pPr>
        <w:pStyle w:val="Sangra2detindependiente"/>
        <w:numPr>
          <w:ilvl w:val="0"/>
          <w:numId w:val="53"/>
        </w:numPr>
        <w:rPr>
          <w:rFonts w:ascii="Cambria" w:hAnsi="Cambria" w:cs="Arial"/>
          <w:sz w:val="22"/>
          <w:szCs w:val="22"/>
        </w:rPr>
      </w:pPr>
      <w:r w:rsidRPr="00AC7C65">
        <w:rPr>
          <w:rFonts w:ascii="Cambria" w:hAnsi="Cambria" w:cs="Arial"/>
          <w:sz w:val="22"/>
          <w:szCs w:val="22"/>
        </w:rPr>
        <w:t>Errores en operaciones aritméticas;</w:t>
      </w:r>
    </w:p>
    <w:p w:rsidR="000F1379" w:rsidRPr="00AC7C65" w:rsidRDefault="000F1379" w:rsidP="00432D3D">
      <w:pPr>
        <w:pStyle w:val="Sangra2detindependiente"/>
        <w:numPr>
          <w:ilvl w:val="0"/>
          <w:numId w:val="53"/>
        </w:numPr>
        <w:rPr>
          <w:rFonts w:ascii="Cambria" w:hAnsi="Cambria" w:cs="Arial"/>
          <w:sz w:val="22"/>
          <w:szCs w:val="22"/>
        </w:rPr>
      </w:pPr>
      <w:r w:rsidRPr="00AC7C65">
        <w:rPr>
          <w:rFonts w:ascii="Cambria" w:hAnsi="Cambria" w:cs="Arial"/>
          <w:sz w:val="22"/>
          <w:szCs w:val="22"/>
        </w:rPr>
        <w:t>Equivocaciones en la clasificación de los registros contables;</w:t>
      </w:r>
    </w:p>
    <w:p w:rsidR="000F1379" w:rsidRPr="00AC7C65" w:rsidRDefault="000F1379" w:rsidP="00432D3D">
      <w:pPr>
        <w:pStyle w:val="Sangra2detindependiente"/>
        <w:numPr>
          <w:ilvl w:val="0"/>
          <w:numId w:val="53"/>
        </w:numPr>
        <w:rPr>
          <w:rFonts w:ascii="Cambria" w:hAnsi="Cambria" w:cs="Arial"/>
          <w:sz w:val="22"/>
          <w:szCs w:val="22"/>
        </w:rPr>
      </w:pPr>
      <w:r w:rsidRPr="00AC7C65">
        <w:rPr>
          <w:rFonts w:ascii="Cambria" w:hAnsi="Cambria" w:cs="Arial"/>
          <w:sz w:val="22"/>
          <w:szCs w:val="22"/>
        </w:rPr>
        <w:t xml:space="preserve">Errores en el llenado de los reportes; y </w:t>
      </w:r>
    </w:p>
    <w:p w:rsidR="000F1379" w:rsidRPr="00AC7C65" w:rsidRDefault="000F1379" w:rsidP="00432D3D">
      <w:pPr>
        <w:pStyle w:val="Sangra2detindependiente"/>
        <w:numPr>
          <w:ilvl w:val="0"/>
          <w:numId w:val="53"/>
        </w:numPr>
        <w:rPr>
          <w:rFonts w:ascii="Cambria" w:hAnsi="Cambria" w:cs="Arial"/>
          <w:sz w:val="22"/>
          <w:szCs w:val="22"/>
        </w:rPr>
      </w:pPr>
      <w:r w:rsidRPr="00AC7C65">
        <w:rPr>
          <w:rFonts w:ascii="Cambria" w:hAnsi="Cambria" w:cs="Arial"/>
          <w:sz w:val="22"/>
          <w:szCs w:val="22"/>
        </w:rPr>
        <w:t>Comprobación de gastos emitidos en una fecha de que no corresponde al período de comprobación.</w:t>
      </w:r>
    </w:p>
    <w:p w:rsidR="000F1379" w:rsidRPr="00AC7C65" w:rsidRDefault="000F1379" w:rsidP="000F1379">
      <w:pPr>
        <w:pStyle w:val="Sangra2detindependiente"/>
        <w:ind w:firstLine="0"/>
        <w:rPr>
          <w:rFonts w:ascii="Cambria" w:hAnsi="Cambria" w:cs="Arial"/>
          <w:sz w:val="22"/>
          <w:szCs w:val="22"/>
        </w:rPr>
      </w:pPr>
    </w:p>
    <w:p w:rsidR="000F1379" w:rsidRPr="00AC7C65" w:rsidRDefault="000F1379" w:rsidP="005773D1">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Serán considerados errores o irregularidades de fondo, entre otros, los siguientes: </w:t>
      </w:r>
    </w:p>
    <w:p w:rsidR="000F1379" w:rsidRPr="00AC7C65" w:rsidRDefault="000F1379" w:rsidP="00432D3D">
      <w:pPr>
        <w:pStyle w:val="Sangra2detindependiente"/>
        <w:numPr>
          <w:ilvl w:val="0"/>
          <w:numId w:val="52"/>
        </w:numPr>
        <w:rPr>
          <w:rFonts w:ascii="Cambria" w:hAnsi="Cambria" w:cs="Arial"/>
          <w:sz w:val="22"/>
          <w:szCs w:val="22"/>
        </w:rPr>
      </w:pPr>
      <w:r w:rsidRPr="00AC7C65">
        <w:rPr>
          <w:rFonts w:ascii="Cambria" w:hAnsi="Cambria" w:cs="Arial"/>
          <w:sz w:val="22"/>
          <w:szCs w:val="22"/>
        </w:rPr>
        <w:t>Aquellos que no acrediten el origen, monto, uso, destino y aplicación de los ingresos o egresos;</w:t>
      </w:r>
    </w:p>
    <w:p w:rsidR="000F1379" w:rsidRPr="00AC7C65" w:rsidRDefault="000F1379" w:rsidP="00432D3D">
      <w:pPr>
        <w:pStyle w:val="Sangra2detindependiente"/>
        <w:numPr>
          <w:ilvl w:val="0"/>
          <w:numId w:val="52"/>
        </w:numPr>
        <w:rPr>
          <w:rFonts w:ascii="Cambria" w:hAnsi="Cambria" w:cs="Arial"/>
          <w:sz w:val="22"/>
          <w:szCs w:val="22"/>
        </w:rPr>
      </w:pPr>
      <w:r w:rsidRPr="00AC7C65">
        <w:rPr>
          <w:rFonts w:ascii="Cambria" w:hAnsi="Cambria" w:cs="Arial"/>
          <w:sz w:val="22"/>
          <w:szCs w:val="22"/>
        </w:rPr>
        <w:t>La falta de comprobación de gastos;</w:t>
      </w:r>
    </w:p>
    <w:p w:rsidR="000F1379" w:rsidRPr="00AC7C65" w:rsidRDefault="000F1379" w:rsidP="00432D3D">
      <w:pPr>
        <w:pStyle w:val="Sangra2detindependiente"/>
        <w:numPr>
          <w:ilvl w:val="0"/>
          <w:numId w:val="52"/>
        </w:numPr>
        <w:rPr>
          <w:rFonts w:ascii="Cambria" w:hAnsi="Cambria" w:cs="Arial"/>
          <w:sz w:val="22"/>
          <w:szCs w:val="22"/>
        </w:rPr>
      </w:pPr>
      <w:r w:rsidRPr="00AC7C65">
        <w:rPr>
          <w:rFonts w:ascii="Cambria" w:hAnsi="Cambria" w:cs="Arial"/>
          <w:sz w:val="22"/>
          <w:szCs w:val="22"/>
        </w:rPr>
        <w:t>Excesos en los topes de gastos de precampaña y campaña;</w:t>
      </w:r>
    </w:p>
    <w:p w:rsidR="000F1379" w:rsidRPr="00AC7C65" w:rsidRDefault="000F1379" w:rsidP="00432D3D">
      <w:pPr>
        <w:pStyle w:val="Sangra2detindependiente"/>
        <w:numPr>
          <w:ilvl w:val="0"/>
          <w:numId w:val="52"/>
        </w:numPr>
        <w:rPr>
          <w:rFonts w:ascii="Cambria" w:hAnsi="Cambria" w:cs="Arial"/>
          <w:sz w:val="22"/>
          <w:szCs w:val="22"/>
        </w:rPr>
      </w:pPr>
      <w:r w:rsidRPr="00AC7C65">
        <w:rPr>
          <w:rFonts w:ascii="Cambria" w:hAnsi="Cambria" w:cs="Arial"/>
          <w:sz w:val="22"/>
          <w:szCs w:val="22"/>
        </w:rPr>
        <w:t>Comprobación con documentos apócrifos o duplicados;</w:t>
      </w:r>
    </w:p>
    <w:p w:rsidR="000F1379" w:rsidRPr="00AC7C65" w:rsidRDefault="000F1379" w:rsidP="00432D3D">
      <w:pPr>
        <w:pStyle w:val="Sangra2detindependiente"/>
        <w:numPr>
          <w:ilvl w:val="0"/>
          <w:numId w:val="52"/>
        </w:numPr>
        <w:rPr>
          <w:rFonts w:ascii="Cambria" w:hAnsi="Cambria" w:cs="Arial"/>
          <w:sz w:val="22"/>
          <w:szCs w:val="22"/>
        </w:rPr>
      </w:pPr>
      <w:r w:rsidRPr="00AC7C65">
        <w:rPr>
          <w:rFonts w:ascii="Cambria" w:hAnsi="Cambria" w:cs="Arial"/>
          <w:sz w:val="22"/>
          <w:szCs w:val="22"/>
        </w:rPr>
        <w:t>Aquellos casos donde se detecte dolo, intencionalidad u ocultamiento en los documentos presentados;</w:t>
      </w:r>
    </w:p>
    <w:p w:rsidR="000F1379" w:rsidRPr="00AC7C65" w:rsidRDefault="000F1379" w:rsidP="00432D3D">
      <w:pPr>
        <w:pStyle w:val="Sangra2detindependiente"/>
        <w:numPr>
          <w:ilvl w:val="0"/>
          <w:numId w:val="52"/>
        </w:numPr>
        <w:rPr>
          <w:rFonts w:ascii="Cambria" w:hAnsi="Cambria" w:cs="Arial"/>
          <w:sz w:val="22"/>
          <w:szCs w:val="22"/>
        </w:rPr>
      </w:pPr>
      <w:r w:rsidRPr="00AC7C65">
        <w:rPr>
          <w:rFonts w:ascii="Cambria" w:hAnsi="Cambria" w:cs="Arial"/>
          <w:sz w:val="22"/>
          <w:szCs w:val="22"/>
        </w:rPr>
        <w:t>Comprobación de gastos realizados en rubros no contemplados por el Código y el Reglamento; y</w:t>
      </w:r>
    </w:p>
    <w:p w:rsidR="000F1379" w:rsidRPr="00AC7C65" w:rsidRDefault="000F1379" w:rsidP="00432D3D">
      <w:pPr>
        <w:pStyle w:val="Sangra2detindependiente"/>
        <w:numPr>
          <w:ilvl w:val="0"/>
          <w:numId w:val="52"/>
        </w:numPr>
        <w:rPr>
          <w:rFonts w:ascii="Cambria" w:hAnsi="Cambria" w:cs="Arial"/>
          <w:sz w:val="22"/>
          <w:szCs w:val="22"/>
        </w:rPr>
      </w:pPr>
      <w:r w:rsidRPr="00AC7C65">
        <w:rPr>
          <w:rFonts w:ascii="Cambria" w:hAnsi="Cambria" w:cs="Arial"/>
          <w:sz w:val="22"/>
          <w:szCs w:val="22"/>
        </w:rPr>
        <w:t>Omisiones, actos, hechos o faltas que infrinja</w:t>
      </w:r>
      <w:r w:rsidR="00272F35" w:rsidRPr="00AC7C65">
        <w:rPr>
          <w:rFonts w:ascii="Cambria" w:hAnsi="Cambria" w:cs="Arial"/>
          <w:sz w:val="22"/>
          <w:szCs w:val="22"/>
        </w:rPr>
        <w:t>n</w:t>
      </w:r>
      <w:r w:rsidRPr="00AC7C65">
        <w:rPr>
          <w:rFonts w:ascii="Cambria" w:hAnsi="Cambria" w:cs="Arial"/>
          <w:sz w:val="22"/>
          <w:szCs w:val="22"/>
        </w:rPr>
        <w:t xml:space="preserve"> las Normas de Información financiera, las Leyes fiscales, </w:t>
      </w:r>
      <w:r w:rsidR="00272F35" w:rsidRPr="00AC7C65">
        <w:rPr>
          <w:rFonts w:ascii="Cambria" w:hAnsi="Cambria" w:cs="Arial"/>
          <w:sz w:val="22"/>
          <w:szCs w:val="22"/>
        </w:rPr>
        <w:t>Código Electoral</w:t>
      </w:r>
      <w:r w:rsidRPr="00AC7C65">
        <w:rPr>
          <w:rFonts w:ascii="Cambria" w:hAnsi="Cambria" w:cs="Arial"/>
          <w:sz w:val="22"/>
          <w:szCs w:val="22"/>
        </w:rPr>
        <w:t xml:space="preserve"> o del Reglamento </w:t>
      </w:r>
      <w:r w:rsidR="00272F35" w:rsidRPr="00AC7C65">
        <w:rPr>
          <w:rFonts w:ascii="Cambria" w:hAnsi="Cambria" w:cs="Arial"/>
          <w:sz w:val="22"/>
          <w:szCs w:val="22"/>
        </w:rPr>
        <w:t>de Fiscalización.</w:t>
      </w:r>
    </w:p>
    <w:p w:rsidR="00326492" w:rsidRPr="00AC7C65" w:rsidRDefault="00326492" w:rsidP="000078D9">
      <w:pPr>
        <w:pStyle w:val="Sangra2detindependiente"/>
        <w:ind w:firstLine="0"/>
        <w:rPr>
          <w:rFonts w:ascii="Cambria" w:hAnsi="Cambria" w:cs="Arial"/>
          <w:b/>
          <w:sz w:val="22"/>
          <w:szCs w:val="22"/>
          <w:u w:val="single"/>
        </w:rPr>
      </w:pPr>
    </w:p>
    <w:p w:rsidR="00251053" w:rsidRPr="00AC7C65" w:rsidRDefault="00251053" w:rsidP="00251053">
      <w:pPr>
        <w:pStyle w:val="Sangra2detindependiente"/>
        <w:ind w:firstLine="0"/>
        <w:jc w:val="center"/>
        <w:rPr>
          <w:rFonts w:ascii="Cambria" w:hAnsi="Cambria" w:cs="Arial"/>
          <w:b/>
          <w:sz w:val="22"/>
          <w:szCs w:val="22"/>
          <w:u w:val="single"/>
        </w:rPr>
      </w:pPr>
      <w:r w:rsidRPr="00AC7C65">
        <w:rPr>
          <w:rFonts w:ascii="Cambria" w:hAnsi="Cambria" w:cs="Arial"/>
          <w:b/>
          <w:sz w:val="22"/>
          <w:szCs w:val="22"/>
          <w:u w:val="single"/>
        </w:rPr>
        <w:t xml:space="preserve">Título Séptimo </w:t>
      </w:r>
    </w:p>
    <w:p w:rsidR="009454A1" w:rsidRPr="00AC7C65" w:rsidRDefault="009454A1" w:rsidP="00251053">
      <w:pPr>
        <w:pStyle w:val="Sangra2detindependiente"/>
        <w:ind w:firstLine="0"/>
        <w:jc w:val="center"/>
        <w:rPr>
          <w:rFonts w:ascii="Cambria" w:hAnsi="Cambria" w:cs="Arial"/>
          <w:b/>
          <w:sz w:val="22"/>
          <w:szCs w:val="22"/>
          <w:u w:val="single"/>
        </w:rPr>
      </w:pPr>
    </w:p>
    <w:p w:rsidR="009454A1" w:rsidRPr="00AC7C65" w:rsidRDefault="009454A1" w:rsidP="009454A1">
      <w:pPr>
        <w:pStyle w:val="Sangra2detindependiente"/>
        <w:ind w:firstLine="0"/>
        <w:jc w:val="center"/>
        <w:rPr>
          <w:rFonts w:ascii="Cambria" w:hAnsi="Cambria" w:cs="Arial"/>
          <w:b/>
          <w:sz w:val="22"/>
          <w:szCs w:val="22"/>
        </w:rPr>
      </w:pPr>
      <w:r w:rsidRPr="00AC7C65">
        <w:rPr>
          <w:rFonts w:ascii="Cambria" w:hAnsi="Cambria" w:cs="Arial"/>
          <w:b/>
          <w:sz w:val="22"/>
          <w:szCs w:val="22"/>
        </w:rPr>
        <w:t>De la Pérdida del Registro o Inscripción de Registro</w:t>
      </w:r>
    </w:p>
    <w:p w:rsidR="00251053" w:rsidRPr="00AC7C65" w:rsidRDefault="009454A1" w:rsidP="009454A1">
      <w:pPr>
        <w:pStyle w:val="Sangra2detindependiente"/>
        <w:ind w:firstLine="0"/>
        <w:jc w:val="center"/>
        <w:rPr>
          <w:rFonts w:ascii="Cambria" w:hAnsi="Cambria" w:cs="Arial"/>
          <w:b/>
          <w:sz w:val="22"/>
          <w:szCs w:val="22"/>
        </w:rPr>
      </w:pPr>
      <w:r w:rsidRPr="00AC7C65">
        <w:rPr>
          <w:rFonts w:ascii="Cambria" w:hAnsi="Cambria" w:cs="Arial"/>
          <w:b/>
          <w:sz w:val="22"/>
          <w:szCs w:val="22"/>
        </w:rPr>
        <w:t xml:space="preserve">De los </w:t>
      </w:r>
      <w:r w:rsidR="00A229C0" w:rsidRPr="00AC7C65">
        <w:rPr>
          <w:rFonts w:ascii="Cambria" w:hAnsi="Cambria" w:cs="Arial"/>
          <w:b/>
          <w:sz w:val="22"/>
          <w:szCs w:val="22"/>
        </w:rPr>
        <w:t>Partido</w:t>
      </w:r>
      <w:r w:rsidR="00326492" w:rsidRPr="00AC7C65">
        <w:rPr>
          <w:rFonts w:ascii="Cambria" w:hAnsi="Cambria" w:cs="Arial"/>
          <w:b/>
          <w:sz w:val="22"/>
          <w:szCs w:val="22"/>
        </w:rPr>
        <w:t>s</w:t>
      </w:r>
      <w:r w:rsidR="00A229C0" w:rsidRPr="00AC7C65">
        <w:rPr>
          <w:rFonts w:ascii="Cambria" w:hAnsi="Cambria" w:cs="Arial"/>
          <w:b/>
          <w:sz w:val="22"/>
          <w:szCs w:val="22"/>
        </w:rPr>
        <w:t xml:space="preserve"> </w:t>
      </w:r>
      <w:r w:rsidRPr="00AC7C65">
        <w:rPr>
          <w:rFonts w:ascii="Cambria" w:hAnsi="Cambria" w:cs="Arial"/>
          <w:b/>
          <w:sz w:val="22"/>
          <w:szCs w:val="22"/>
        </w:rPr>
        <w:t>Políticos Estatales</w:t>
      </w:r>
    </w:p>
    <w:p w:rsidR="009454A1" w:rsidRPr="00AC7C65" w:rsidRDefault="009454A1" w:rsidP="00251053">
      <w:pPr>
        <w:pStyle w:val="Sangra2detindependiente"/>
        <w:ind w:firstLine="0"/>
        <w:jc w:val="center"/>
        <w:rPr>
          <w:rFonts w:ascii="Cambria" w:hAnsi="Cambria" w:cs="Arial"/>
          <w:b/>
          <w:sz w:val="22"/>
          <w:szCs w:val="22"/>
        </w:rPr>
      </w:pPr>
    </w:p>
    <w:p w:rsidR="00251053" w:rsidRPr="00AC7C65" w:rsidRDefault="00251053" w:rsidP="00251053">
      <w:pPr>
        <w:pStyle w:val="Sangra2detindependiente"/>
        <w:ind w:firstLine="0"/>
        <w:jc w:val="center"/>
        <w:rPr>
          <w:rFonts w:ascii="Cambria" w:hAnsi="Cambria" w:cs="Arial"/>
          <w:b/>
          <w:sz w:val="22"/>
          <w:szCs w:val="22"/>
        </w:rPr>
      </w:pPr>
      <w:r w:rsidRPr="00AC7C65">
        <w:rPr>
          <w:rFonts w:ascii="Cambria" w:hAnsi="Cambria" w:cs="Arial"/>
          <w:b/>
          <w:sz w:val="22"/>
          <w:szCs w:val="22"/>
        </w:rPr>
        <w:t>Capítulo Primero</w:t>
      </w:r>
    </w:p>
    <w:p w:rsidR="009454A1" w:rsidRPr="00AC7C65" w:rsidRDefault="009454A1" w:rsidP="00251053">
      <w:pPr>
        <w:pStyle w:val="Sangra2detindependiente"/>
        <w:ind w:firstLine="0"/>
        <w:jc w:val="center"/>
        <w:rPr>
          <w:rFonts w:ascii="Cambria" w:hAnsi="Cambria" w:cs="Arial"/>
          <w:b/>
          <w:sz w:val="22"/>
          <w:szCs w:val="22"/>
        </w:rPr>
      </w:pPr>
      <w:r w:rsidRPr="00AC7C65">
        <w:rPr>
          <w:rFonts w:ascii="Cambria" w:hAnsi="Cambria" w:cs="Arial"/>
          <w:b/>
          <w:sz w:val="22"/>
          <w:szCs w:val="22"/>
        </w:rPr>
        <w:t>Generalidades</w:t>
      </w:r>
    </w:p>
    <w:p w:rsidR="00251053" w:rsidRPr="00AC7C65" w:rsidRDefault="00251053" w:rsidP="00251053">
      <w:pPr>
        <w:rPr>
          <w:rFonts w:ascii="Cambria" w:hAnsi="Cambria" w:cs="Arial"/>
          <w:sz w:val="22"/>
          <w:szCs w:val="22"/>
        </w:rPr>
      </w:pPr>
    </w:p>
    <w:p w:rsidR="00251053" w:rsidRPr="00AC7C65" w:rsidRDefault="00251053" w:rsidP="00251053">
      <w:pPr>
        <w:pStyle w:val="Prrafodelista"/>
        <w:rPr>
          <w:rFonts w:ascii="Cambria" w:hAnsi="Cambria" w:cs="Arial"/>
          <w:sz w:val="22"/>
          <w:szCs w:val="22"/>
        </w:rPr>
      </w:pPr>
    </w:p>
    <w:p w:rsidR="00251053" w:rsidRPr="00AC7C65" w:rsidRDefault="00251053" w:rsidP="00251053">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El presente Título tiene por objeto establecer el procedimiento administrativo de prevención y liquidación o conclusión de operaciones de los </w:t>
      </w:r>
      <w:r w:rsidR="00A229C0" w:rsidRPr="00AC7C65">
        <w:rPr>
          <w:rFonts w:ascii="Cambria" w:hAnsi="Cambria" w:cs="Arial"/>
          <w:sz w:val="22"/>
          <w:szCs w:val="22"/>
        </w:rPr>
        <w:t>partido</w:t>
      </w:r>
      <w:r w:rsidR="00326492"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 estatales que lleguen a perder su registro, por alguna de las causas previstas en el artículo 64 del Código.</w:t>
      </w:r>
    </w:p>
    <w:p w:rsidR="00251053" w:rsidRPr="00AC7C65" w:rsidRDefault="00251053" w:rsidP="00251053">
      <w:pPr>
        <w:pStyle w:val="Sangra2detindependiente"/>
        <w:ind w:firstLine="0"/>
        <w:rPr>
          <w:rFonts w:ascii="Cambria" w:hAnsi="Cambria" w:cs="Arial"/>
          <w:sz w:val="22"/>
          <w:szCs w:val="22"/>
        </w:rPr>
      </w:pPr>
    </w:p>
    <w:p w:rsidR="00C12A96" w:rsidRPr="00AC7C65" w:rsidRDefault="00251053" w:rsidP="00C12A96">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La Unidad será la responsable directa del procedimiento </w:t>
      </w:r>
      <w:r w:rsidR="00326492" w:rsidRPr="00AC7C65">
        <w:rPr>
          <w:rFonts w:ascii="Cambria" w:hAnsi="Cambria" w:cs="Arial"/>
          <w:sz w:val="22"/>
          <w:szCs w:val="22"/>
        </w:rPr>
        <w:t xml:space="preserve">de liquidación </w:t>
      </w:r>
      <w:r w:rsidRPr="00AC7C65">
        <w:rPr>
          <w:rFonts w:ascii="Cambria" w:hAnsi="Cambria" w:cs="Arial"/>
          <w:sz w:val="22"/>
          <w:szCs w:val="22"/>
        </w:rPr>
        <w:t>en todas y cada una de las fases que establece este Reglamento, para lo cual podrá auxiliarse del personal adscrito al Instituto o, en su caso, del que sea contratado mediante el pago de honorarios profesionales.</w:t>
      </w:r>
    </w:p>
    <w:p w:rsidR="003765CC" w:rsidRPr="00AC7C65" w:rsidRDefault="003765CC" w:rsidP="003765CC">
      <w:pPr>
        <w:pStyle w:val="Sangra2detindependiente"/>
        <w:tabs>
          <w:tab w:val="num" w:pos="786"/>
        </w:tabs>
        <w:ind w:firstLine="0"/>
        <w:rPr>
          <w:rFonts w:ascii="Cambria" w:hAnsi="Cambria" w:cs="Arial"/>
          <w:sz w:val="22"/>
          <w:szCs w:val="22"/>
        </w:rPr>
      </w:pPr>
    </w:p>
    <w:p w:rsidR="003765CC" w:rsidRPr="00AC7C65" w:rsidRDefault="003765CC" w:rsidP="00991E4F">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Son obligaciones del </w:t>
      </w:r>
      <w:r w:rsidRPr="00AC7C65">
        <w:rPr>
          <w:rFonts w:ascii="Cambria" w:hAnsi="Cambria" w:cs="Arial"/>
          <w:i/>
          <w:sz w:val="22"/>
          <w:szCs w:val="22"/>
        </w:rPr>
        <w:t xml:space="preserve">interventor o del liquidador, </w:t>
      </w:r>
      <w:r w:rsidRPr="00AC7C65">
        <w:rPr>
          <w:rFonts w:ascii="Cambria" w:hAnsi="Cambria" w:cs="Arial"/>
          <w:sz w:val="22"/>
          <w:szCs w:val="22"/>
        </w:rPr>
        <w:t>las siguientes:</w:t>
      </w:r>
    </w:p>
    <w:p w:rsidR="003765CC" w:rsidRPr="00AC7C65" w:rsidRDefault="003765CC" w:rsidP="003765CC">
      <w:pPr>
        <w:pStyle w:val="Prrafodelista"/>
        <w:rPr>
          <w:rFonts w:ascii="Cambria" w:hAnsi="Cambria" w:cs="Arial"/>
          <w:sz w:val="22"/>
          <w:szCs w:val="22"/>
        </w:rPr>
      </w:pPr>
    </w:p>
    <w:p w:rsidR="003765CC" w:rsidRPr="00AC7C65" w:rsidRDefault="003765CC" w:rsidP="001304A9">
      <w:pPr>
        <w:pStyle w:val="Prrafodelista"/>
        <w:numPr>
          <w:ilvl w:val="0"/>
          <w:numId w:val="18"/>
        </w:numPr>
        <w:jc w:val="both"/>
        <w:rPr>
          <w:rFonts w:ascii="Cambria" w:hAnsi="Cambria" w:cs="Arial"/>
          <w:sz w:val="22"/>
          <w:szCs w:val="22"/>
        </w:rPr>
      </w:pPr>
      <w:r w:rsidRPr="00AC7C65">
        <w:rPr>
          <w:rFonts w:ascii="Cambria" w:hAnsi="Cambria" w:cs="Arial"/>
          <w:sz w:val="22"/>
          <w:szCs w:val="22"/>
        </w:rPr>
        <w:t>Ejercer con probidad y diligencia las funciones que el presente Reglamento le encomienden;</w:t>
      </w:r>
    </w:p>
    <w:p w:rsidR="003765CC" w:rsidRPr="00AC7C65" w:rsidRDefault="003765CC" w:rsidP="003765CC">
      <w:pPr>
        <w:jc w:val="both"/>
        <w:rPr>
          <w:rFonts w:ascii="Cambria" w:hAnsi="Cambria" w:cs="Arial"/>
          <w:sz w:val="22"/>
          <w:szCs w:val="22"/>
        </w:rPr>
      </w:pPr>
    </w:p>
    <w:p w:rsidR="003765CC" w:rsidRPr="00AC7C65" w:rsidRDefault="003765CC" w:rsidP="001304A9">
      <w:pPr>
        <w:pStyle w:val="Prrafodelista"/>
        <w:numPr>
          <w:ilvl w:val="0"/>
          <w:numId w:val="18"/>
        </w:numPr>
        <w:jc w:val="both"/>
        <w:rPr>
          <w:rFonts w:ascii="Cambria" w:hAnsi="Cambria" w:cs="Arial"/>
          <w:sz w:val="22"/>
          <w:szCs w:val="22"/>
        </w:rPr>
      </w:pPr>
      <w:r w:rsidRPr="00AC7C65">
        <w:rPr>
          <w:rFonts w:ascii="Cambria" w:hAnsi="Cambria" w:cs="Arial"/>
          <w:sz w:val="22"/>
          <w:szCs w:val="22"/>
        </w:rPr>
        <w:t>Supervisar y vigilar el correcto desempeño de las personas que lo auxilien en la realización de sus funciones;</w:t>
      </w:r>
    </w:p>
    <w:p w:rsidR="003765CC" w:rsidRPr="00AC7C65" w:rsidRDefault="003765CC" w:rsidP="003765CC">
      <w:pPr>
        <w:jc w:val="both"/>
        <w:rPr>
          <w:rFonts w:ascii="Cambria" w:hAnsi="Cambria" w:cs="Arial"/>
          <w:sz w:val="22"/>
          <w:szCs w:val="22"/>
        </w:rPr>
      </w:pPr>
    </w:p>
    <w:p w:rsidR="003765CC" w:rsidRPr="00AC7C65" w:rsidRDefault="003765CC" w:rsidP="001304A9">
      <w:pPr>
        <w:pStyle w:val="Prrafodelista"/>
        <w:numPr>
          <w:ilvl w:val="0"/>
          <w:numId w:val="18"/>
        </w:numPr>
        <w:jc w:val="both"/>
        <w:rPr>
          <w:rFonts w:ascii="Cambria" w:hAnsi="Cambria" w:cs="Arial"/>
          <w:sz w:val="22"/>
          <w:szCs w:val="22"/>
        </w:rPr>
      </w:pPr>
      <w:r w:rsidRPr="00AC7C65">
        <w:rPr>
          <w:rFonts w:ascii="Cambria" w:hAnsi="Cambria" w:cs="Arial"/>
          <w:sz w:val="22"/>
          <w:szCs w:val="22"/>
        </w:rPr>
        <w:t>Rendir los informes que la Presidencia del Consejo General o sus Comisiones  determinen;</w:t>
      </w:r>
    </w:p>
    <w:p w:rsidR="003765CC" w:rsidRPr="00AC7C65" w:rsidRDefault="003765CC" w:rsidP="003765CC">
      <w:pPr>
        <w:jc w:val="both"/>
        <w:rPr>
          <w:rFonts w:ascii="Cambria" w:hAnsi="Cambria" w:cs="Arial"/>
          <w:sz w:val="22"/>
          <w:szCs w:val="22"/>
        </w:rPr>
      </w:pPr>
    </w:p>
    <w:p w:rsidR="003765CC" w:rsidRPr="00AC7C65" w:rsidRDefault="003765CC" w:rsidP="001304A9">
      <w:pPr>
        <w:pStyle w:val="Prrafodelista"/>
        <w:numPr>
          <w:ilvl w:val="0"/>
          <w:numId w:val="18"/>
        </w:numPr>
        <w:jc w:val="both"/>
        <w:rPr>
          <w:rFonts w:ascii="Cambria" w:hAnsi="Cambria" w:cs="Arial"/>
          <w:sz w:val="22"/>
          <w:szCs w:val="22"/>
        </w:rPr>
      </w:pPr>
      <w:r w:rsidRPr="00AC7C65">
        <w:rPr>
          <w:rFonts w:ascii="Cambria" w:hAnsi="Cambria" w:cs="Arial"/>
          <w:sz w:val="22"/>
          <w:szCs w:val="22"/>
        </w:rPr>
        <w:t>Abstenerse de divulgar</w:t>
      </w:r>
      <w:r w:rsidRPr="00AC7C65">
        <w:rPr>
          <w:rFonts w:ascii="Cambria" w:hAnsi="Cambria" w:cs="Arial"/>
          <w:i/>
          <w:sz w:val="22"/>
          <w:szCs w:val="22"/>
        </w:rPr>
        <w:t xml:space="preserve"> </w:t>
      </w:r>
      <w:r w:rsidRPr="00AC7C65">
        <w:rPr>
          <w:rFonts w:ascii="Cambria" w:hAnsi="Cambria" w:cs="Arial"/>
          <w:sz w:val="22"/>
          <w:szCs w:val="22"/>
        </w:rPr>
        <w:t xml:space="preserve"> o utilizar en beneficio propio o de terceros, la información que obtenga en el ejer</w:t>
      </w:r>
      <w:r w:rsidR="007201B2" w:rsidRPr="00AC7C65">
        <w:rPr>
          <w:rFonts w:ascii="Cambria" w:hAnsi="Cambria" w:cs="Arial"/>
          <w:sz w:val="22"/>
          <w:szCs w:val="22"/>
        </w:rPr>
        <w:t>ci</w:t>
      </w:r>
      <w:r w:rsidRPr="00AC7C65">
        <w:rPr>
          <w:rFonts w:ascii="Cambria" w:hAnsi="Cambria" w:cs="Arial"/>
          <w:sz w:val="22"/>
          <w:szCs w:val="22"/>
        </w:rPr>
        <w:t>ci</w:t>
      </w:r>
      <w:r w:rsidR="007201B2" w:rsidRPr="00AC7C65">
        <w:rPr>
          <w:rFonts w:ascii="Cambria" w:hAnsi="Cambria" w:cs="Arial"/>
          <w:sz w:val="22"/>
          <w:szCs w:val="22"/>
        </w:rPr>
        <w:t>o</w:t>
      </w:r>
      <w:r w:rsidRPr="00AC7C65">
        <w:rPr>
          <w:rFonts w:ascii="Cambria" w:hAnsi="Cambria" w:cs="Arial"/>
          <w:sz w:val="22"/>
          <w:szCs w:val="22"/>
        </w:rPr>
        <w:t xml:space="preserve"> de sus funciones; </w:t>
      </w:r>
      <w:r w:rsidR="007201B2" w:rsidRPr="00AC7C65">
        <w:rPr>
          <w:rFonts w:ascii="Cambria" w:hAnsi="Cambria" w:cs="Arial"/>
          <w:sz w:val="22"/>
          <w:szCs w:val="22"/>
        </w:rPr>
        <w:t xml:space="preserve">y </w:t>
      </w:r>
    </w:p>
    <w:p w:rsidR="003765CC" w:rsidRPr="00AC7C65" w:rsidRDefault="003765CC" w:rsidP="003765CC">
      <w:pPr>
        <w:jc w:val="both"/>
        <w:rPr>
          <w:rFonts w:ascii="Cambria" w:hAnsi="Cambria" w:cs="Arial"/>
          <w:sz w:val="22"/>
          <w:szCs w:val="22"/>
        </w:rPr>
      </w:pPr>
    </w:p>
    <w:p w:rsidR="003765CC" w:rsidRPr="00AC7C65" w:rsidRDefault="003765CC" w:rsidP="001304A9">
      <w:pPr>
        <w:pStyle w:val="Prrafodelista"/>
        <w:numPr>
          <w:ilvl w:val="0"/>
          <w:numId w:val="18"/>
        </w:numPr>
        <w:jc w:val="both"/>
        <w:rPr>
          <w:rFonts w:ascii="Cambria" w:hAnsi="Cambria" w:cs="Arial"/>
          <w:sz w:val="22"/>
          <w:szCs w:val="22"/>
        </w:rPr>
      </w:pPr>
      <w:r w:rsidRPr="00AC7C65">
        <w:rPr>
          <w:rFonts w:ascii="Cambria" w:hAnsi="Cambria" w:cs="Arial"/>
          <w:sz w:val="22"/>
          <w:szCs w:val="22"/>
        </w:rPr>
        <w:t>Tomar de oficio las medidas que estime convenientes para eficientar el procedimiento de prevención o liquidación correspondiente;</w:t>
      </w:r>
    </w:p>
    <w:p w:rsidR="003765CC" w:rsidRPr="00AC7C65" w:rsidRDefault="003765CC" w:rsidP="003765CC">
      <w:pPr>
        <w:jc w:val="both"/>
        <w:rPr>
          <w:rFonts w:ascii="Cambria" w:hAnsi="Cambria" w:cs="Arial"/>
          <w:sz w:val="22"/>
          <w:szCs w:val="22"/>
        </w:rPr>
      </w:pPr>
    </w:p>
    <w:p w:rsidR="003765CC" w:rsidRPr="00AC7C65" w:rsidRDefault="003765CC" w:rsidP="003765CC">
      <w:pPr>
        <w:jc w:val="both"/>
        <w:rPr>
          <w:rFonts w:ascii="Cambria" w:hAnsi="Cambria" w:cs="Arial"/>
          <w:sz w:val="22"/>
          <w:szCs w:val="22"/>
        </w:rPr>
      </w:pPr>
    </w:p>
    <w:p w:rsidR="003765CC" w:rsidRPr="00AC7C65" w:rsidRDefault="003765CC" w:rsidP="00802009">
      <w:pPr>
        <w:jc w:val="both"/>
        <w:rPr>
          <w:rFonts w:ascii="Cambria" w:hAnsi="Cambria" w:cs="Arial"/>
          <w:sz w:val="22"/>
          <w:szCs w:val="22"/>
        </w:rPr>
      </w:pPr>
      <w:r w:rsidRPr="00AC7C65">
        <w:rPr>
          <w:rFonts w:ascii="Cambria" w:hAnsi="Cambria" w:cs="Arial"/>
          <w:sz w:val="22"/>
          <w:szCs w:val="22"/>
        </w:rPr>
        <w:t xml:space="preserve">En el supuesto de que el </w:t>
      </w:r>
      <w:r w:rsidRPr="00AC7C65">
        <w:rPr>
          <w:rFonts w:ascii="Cambria" w:hAnsi="Cambria" w:cs="Arial"/>
          <w:i/>
          <w:sz w:val="22"/>
          <w:szCs w:val="22"/>
        </w:rPr>
        <w:t xml:space="preserve">interventor o el liquidador </w:t>
      </w:r>
      <w:r w:rsidRPr="00AC7C65">
        <w:rPr>
          <w:rFonts w:ascii="Cambria" w:hAnsi="Cambria" w:cs="Arial"/>
          <w:sz w:val="22"/>
          <w:szCs w:val="22"/>
        </w:rPr>
        <w:t xml:space="preserve"> incumpla con las obligaciones a su cargo, </w:t>
      </w:r>
      <w:r w:rsidR="00AE5F62" w:rsidRPr="00AC7C65">
        <w:rPr>
          <w:rFonts w:ascii="Cambria" w:hAnsi="Cambria" w:cs="Arial"/>
          <w:sz w:val="22"/>
          <w:szCs w:val="22"/>
        </w:rPr>
        <w:t>el nombramiento hecho a su favor será revocado sin mayor trámite en forma inmediata y en su lugar será designado,</w:t>
      </w:r>
      <w:r w:rsidRPr="00AC7C65">
        <w:rPr>
          <w:rFonts w:ascii="Cambria" w:hAnsi="Cambria" w:cs="Arial"/>
          <w:sz w:val="22"/>
          <w:szCs w:val="22"/>
        </w:rPr>
        <w:t xml:space="preserve"> por </w:t>
      </w:r>
      <w:r w:rsidR="00AE5F62" w:rsidRPr="00AC7C65">
        <w:rPr>
          <w:rFonts w:ascii="Cambria" w:hAnsi="Cambria" w:cs="Arial"/>
          <w:sz w:val="22"/>
          <w:szCs w:val="22"/>
        </w:rPr>
        <w:t xml:space="preserve"> la Unidad </w:t>
      </w:r>
      <w:r w:rsidRPr="00AC7C65">
        <w:rPr>
          <w:rFonts w:ascii="Cambria" w:hAnsi="Cambria" w:cs="Arial"/>
          <w:sz w:val="22"/>
          <w:szCs w:val="22"/>
        </w:rPr>
        <w:t>del Instituto</w:t>
      </w:r>
      <w:r w:rsidR="00AE5F62" w:rsidRPr="00AC7C65">
        <w:rPr>
          <w:rFonts w:ascii="Cambria" w:hAnsi="Cambria" w:cs="Arial"/>
          <w:sz w:val="22"/>
          <w:szCs w:val="22"/>
        </w:rPr>
        <w:t>,</w:t>
      </w:r>
      <w:r w:rsidRPr="00AC7C65">
        <w:rPr>
          <w:rFonts w:ascii="Cambria" w:hAnsi="Cambria" w:cs="Arial"/>
          <w:sz w:val="22"/>
          <w:szCs w:val="22"/>
        </w:rPr>
        <w:t xml:space="preserve"> otro </w:t>
      </w:r>
      <w:r w:rsidRPr="00AC7C65">
        <w:rPr>
          <w:rFonts w:ascii="Cambria" w:hAnsi="Cambria" w:cs="Arial"/>
          <w:i/>
          <w:sz w:val="22"/>
          <w:szCs w:val="22"/>
        </w:rPr>
        <w:t xml:space="preserve">interventor o liquidador, </w:t>
      </w:r>
      <w:r w:rsidR="00AE5F62" w:rsidRPr="00AC7C65">
        <w:rPr>
          <w:rFonts w:ascii="Cambria" w:hAnsi="Cambria" w:cs="Arial"/>
          <w:sz w:val="22"/>
          <w:szCs w:val="22"/>
        </w:rPr>
        <w:t xml:space="preserve"> quien contará</w:t>
      </w:r>
      <w:r w:rsidRPr="00AC7C65">
        <w:rPr>
          <w:rFonts w:ascii="Cambria" w:hAnsi="Cambria" w:cs="Arial"/>
          <w:i/>
          <w:sz w:val="22"/>
          <w:szCs w:val="22"/>
        </w:rPr>
        <w:t xml:space="preserve"> </w:t>
      </w:r>
      <w:r w:rsidRPr="00AC7C65">
        <w:rPr>
          <w:rFonts w:ascii="Cambria" w:hAnsi="Cambria" w:cs="Arial"/>
          <w:sz w:val="22"/>
          <w:szCs w:val="22"/>
        </w:rPr>
        <w:t>con las mismas facultades,</w:t>
      </w:r>
      <w:r w:rsidR="00AE5F62" w:rsidRPr="00AC7C65">
        <w:rPr>
          <w:rFonts w:ascii="Cambria" w:hAnsi="Cambria" w:cs="Arial"/>
          <w:sz w:val="22"/>
          <w:szCs w:val="22"/>
        </w:rPr>
        <w:t xml:space="preserve"> pero </w:t>
      </w:r>
      <w:r w:rsidRPr="00AC7C65">
        <w:rPr>
          <w:rFonts w:ascii="Cambria" w:hAnsi="Cambria" w:cs="Arial"/>
          <w:sz w:val="22"/>
          <w:szCs w:val="22"/>
        </w:rPr>
        <w:t xml:space="preserve"> sin perjuicio, si procediere, sancionar administrativamente al </w:t>
      </w:r>
      <w:r w:rsidRPr="00AC7C65">
        <w:rPr>
          <w:rFonts w:ascii="Cambria" w:hAnsi="Cambria" w:cs="Arial"/>
          <w:i/>
          <w:sz w:val="22"/>
          <w:szCs w:val="22"/>
        </w:rPr>
        <w:t xml:space="preserve">interventor o liquidador </w:t>
      </w:r>
      <w:r w:rsidRPr="00AC7C65">
        <w:rPr>
          <w:rFonts w:ascii="Cambria" w:hAnsi="Cambria" w:cs="Arial"/>
          <w:sz w:val="22"/>
          <w:szCs w:val="22"/>
        </w:rPr>
        <w:t>removido o en su caso denunciar ante la autoridad competente los delitos penales que en forma presuncional o mat</w:t>
      </w:r>
      <w:r w:rsidR="00326492" w:rsidRPr="00AC7C65">
        <w:rPr>
          <w:rFonts w:ascii="Cambria" w:hAnsi="Cambria" w:cs="Arial"/>
          <w:sz w:val="22"/>
          <w:szCs w:val="22"/>
        </w:rPr>
        <w:t xml:space="preserve">erial, haya cometido, siendo la Secretaria Ejecutiva del Instituto </w:t>
      </w:r>
      <w:r w:rsidRPr="00AC7C65">
        <w:rPr>
          <w:rFonts w:ascii="Cambria" w:hAnsi="Cambria" w:cs="Arial"/>
          <w:sz w:val="22"/>
          <w:szCs w:val="22"/>
        </w:rPr>
        <w:t>l</w:t>
      </w:r>
      <w:r w:rsidR="00326492" w:rsidRPr="00AC7C65">
        <w:rPr>
          <w:rFonts w:ascii="Cambria" w:hAnsi="Cambria" w:cs="Arial"/>
          <w:sz w:val="22"/>
          <w:szCs w:val="22"/>
        </w:rPr>
        <w:t>a única</w:t>
      </w:r>
      <w:r w:rsidRPr="00AC7C65">
        <w:rPr>
          <w:rFonts w:ascii="Cambria" w:hAnsi="Cambria" w:cs="Arial"/>
          <w:sz w:val="22"/>
          <w:szCs w:val="22"/>
        </w:rPr>
        <w:t xml:space="preserve"> legitimad</w:t>
      </w:r>
      <w:r w:rsidR="00326492" w:rsidRPr="00AC7C65">
        <w:rPr>
          <w:rFonts w:ascii="Cambria" w:hAnsi="Cambria" w:cs="Arial"/>
          <w:sz w:val="22"/>
          <w:szCs w:val="22"/>
        </w:rPr>
        <w:t>a</w:t>
      </w:r>
      <w:r w:rsidRPr="00AC7C65">
        <w:rPr>
          <w:rFonts w:ascii="Cambria" w:hAnsi="Cambria" w:cs="Arial"/>
          <w:sz w:val="22"/>
          <w:szCs w:val="22"/>
        </w:rPr>
        <w:t xml:space="preserve"> para formular las correspondientes denuncias o querellas.</w:t>
      </w:r>
    </w:p>
    <w:p w:rsidR="00550C34" w:rsidRPr="00AC7C65" w:rsidRDefault="00550C34" w:rsidP="00802009">
      <w:pPr>
        <w:jc w:val="both"/>
        <w:rPr>
          <w:rFonts w:ascii="Cambria" w:hAnsi="Cambria" w:cs="Arial"/>
          <w:sz w:val="22"/>
          <w:szCs w:val="22"/>
        </w:rPr>
      </w:pPr>
    </w:p>
    <w:p w:rsidR="003765CC" w:rsidRPr="00AC7C65" w:rsidRDefault="003765CC" w:rsidP="003765CC">
      <w:pPr>
        <w:pStyle w:val="Sangra2detindependiente"/>
        <w:ind w:firstLine="0"/>
        <w:jc w:val="center"/>
        <w:rPr>
          <w:rFonts w:ascii="Cambria" w:hAnsi="Cambria" w:cs="Arial"/>
          <w:b/>
          <w:sz w:val="22"/>
          <w:szCs w:val="22"/>
        </w:rPr>
      </w:pPr>
      <w:r w:rsidRPr="00AC7C65">
        <w:rPr>
          <w:rFonts w:ascii="Cambria" w:hAnsi="Cambria" w:cs="Arial"/>
          <w:b/>
          <w:sz w:val="22"/>
          <w:szCs w:val="22"/>
        </w:rPr>
        <w:t>Capítulo Segundo</w:t>
      </w:r>
    </w:p>
    <w:p w:rsidR="003765CC" w:rsidRPr="00AC7C65" w:rsidRDefault="003765CC" w:rsidP="003765CC">
      <w:pPr>
        <w:pStyle w:val="Sangra2detindependiente"/>
        <w:ind w:firstLine="0"/>
        <w:jc w:val="center"/>
        <w:rPr>
          <w:rFonts w:ascii="Cambria" w:hAnsi="Cambria" w:cs="Arial"/>
          <w:b/>
          <w:sz w:val="22"/>
          <w:szCs w:val="22"/>
        </w:rPr>
      </w:pPr>
      <w:r w:rsidRPr="00AC7C65">
        <w:rPr>
          <w:rFonts w:ascii="Cambria" w:hAnsi="Cambria" w:cs="Arial"/>
          <w:b/>
          <w:sz w:val="22"/>
          <w:szCs w:val="22"/>
        </w:rPr>
        <w:t>Del Periodo de Prevención</w:t>
      </w:r>
    </w:p>
    <w:p w:rsidR="003765CC" w:rsidRPr="00AC7C65" w:rsidRDefault="003765CC" w:rsidP="003765CC">
      <w:pPr>
        <w:pStyle w:val="Prrafodelista"/>
        <w:rPr>
          <w:rFonts w:ascii="Cambria" w:hAnsi="Cambria" w:cs="Arial"/>
          <w:sz w:val="22"/>
          <w:szCs w:val="22"/>
        </w:rPr>
      </w:pPr>
    </w:p>
    <w:p w:rsidR="003765CC" w:rsidRPr="00AC7C65" w:rsidRDefault="003765CC" w:rsidP="00991E4F">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En caso de que los </w:t>
      </w:r>
      <w:r w:rsidR="00A229C0" w:rsidRPr="00AC7C65">
        <w:rPr>
          <w:rFonts w:ascii="Cambria" w:hAnsi="Cambria" w:cs="Arial"/>
          <w:sz w:val="22"/>
          <w:szCs w:val="22"/>
        </w:rPr>
        <w:t>partido</w:t>
      </w:r>
      <w:r w:rsidR="00326492"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 xml:space="preserve">s estatales se ubiquen en alguno de los supuestos previstos en el artículo 64 del Código, previamente a la liquidación o conclusión de operaciones, se iniciará el período de prevención, con la finalidad de tomar las providencias precautorias necesarias para proteger el patrimonio del respectivo </w:t>
      </w:r>
      <w:r w:rsidR="00A229C0" w:rsidRPr="00AC7C65">
        <w:rPr>
          <w:rFonts w:ascii="Cambria" w:hAnsi="Cambria" w:cs="Arial"/>
          <w:sz w:val="22"/>
          <w:szCs w:val="22"/>
        </w:rPr>
        <w:t>partido político</w:t>
      </w:r>
      <w:r w:rsidR="00326492" w:rsidRPr="00AC7C65">
        <w:rPr>
          <w:rFonts w:ascii="Cambria" w:hAnsi="Cambria" w:cs="Arial"/>
          <w:sz w:val="22"/>
          <w:szCs w:val="22"/>
        </w:rPr>
        <w:t xml:space="preserve"> respectivo</w:t>
      </w:r>
      <w:r w:rsidRPr="00AC7C65">
        <w:rPr>
          <w:rFonts w:ascii="Cambria" w:hAnsi="Cambria" w:cs="Arial"/>
          <w:sz w:val="22"/>
          <w:szCs w:val="22"/>
        </w:rPr>
        <w:t>.</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991E4F">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 El período de prevención dará inicio:</w:t>
      </w:r>
    </w:p>
    <w:p w:rsidR="003765CC" w:rsidRPr="00AC7C65" w:rsidRDefault="003765CC" w:rsidP="003765CC">
      <w:pPr>
        <w:pStyle w:val="Prrafodelista"/>
        <w:rPr>
          <w:rFonts w:ascii="Cambria" w:hAnsi="Cambria" w:cs="Arial"/>
          <w:sz w:val="22"/>
          <w:szCs w:val="22"/>
        </w:rPr>
      </w:pPr>
    </w:p>
    <w:p w:rsidR="003765CC" w:rsidRPr="00AC7C65" w:rsidRDefault="003765CC" w:rsidP="001304A9">
      <w:pPr>
        <w:pStyle w:val="Sangra2detindependiente"/>
        <w:numPr>
          <w:ilvl w:val="0"/>
          <w:numId w:val="15"/>
        </w:numPr>
        <w:rPr>
          <w:rFonts w:ascii="Cambria" w:hAnsi="Cambria" w:cs="Arial"/>
          <w:sz w:val="22"/>
          <w:szCs w:val="22"/>
        </w:rPr>
      </w:pPr>
      <w:r w:rsidRPr="00AC7C65">
        <w:rPr>
          <w:rFonts w:ascii="Cambria" w:hAnsi="Cambria" w:cs="Arial"/>
          <w:sz w:val="22"/>
          <w:szCs w:val="22"/>
        </w:rPr>
        <w:t>Para el caso previsto en el artículo 64, numeral 1, incisos a), b), c) y f)  del Código, a partir del día siguiente de la fecha en que el Consejo  determine la procedencia de la causa o de la solicitud respectiva;</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1304A9">
      <w:pPr>
        <w:pStyle w:val="Sangra2detindependiente"/>
        <w:numPr>
          <w:ilvl w:val="0"/>
          <w:numId w:val="15"/>
        </w:numPr>
        <w:rPr>
          <w:rFonts w:ascii="Cambria" w:hAnsi="Cambria" w:cs="Arial"/>
          <w:sz w:val="22"/>
          <w:szCs w:val="22"/>
        </w:rPr>
      </w:pPr>
      <w:r w:rsidRPr="00AC7C65">
        <w:rPr>
          <w:rFonts w:ascii="Cambria" w:hAnsi="Cambria" w:cs="Arial"/>
          <w:sz w:val="22"/>
          <w:szCs w:val="22"/>
        </w:rPr>
        <w:t>Para el caso previsto en el artículo 64, numeral 1, inciso d), del Código, a partir del día siguiente a la fecha en que concluyan los cómputos oficiales de la elección respectiva.</w:t>
      </w:r>
    </w:p>
    <w:p w:rsidR="003765CC" w:rsidRPr="00AC7C65" w:rsidRDefault="003765CC" w:rsidP="003765CC">
      <w:pPr>
        <w:pStyle w:val="Sangra2detindependiente"/>
        <w:ind w:firstLine="60"/>
        <w:rPr>
          <w:rFonts w:ascii="Cambria" w:hAnsi="Cambria" w:cs="Arial"/>
          <w:sz w:val="22"/>
          <w:szCs w:val="22"/>
        </w:rPr>
      </w:pPr>
    </w:p>
    <w:p w:rsidR="003765CC" w:rsidRPr="00AC7C65" w:rsidRDefault="003765CC" w:rsidP="001304A9">
      <w:pPr>
        <w:pStyle w:val="Sangra2detindependiente"/>
        <w:numPr>
          <w:ilvl w:val="0"/>
          <w:numId w:val="15"/>
        </w:numPr>
        <w:rPr>
          <w:rFonts w:ascii="Cambria" w:hAnsi="Cambria" w:cs="Arial"/>
          <w:sz w:val="22"/>
          <w:szCs w:val="22"/>
        </w:rPr>
      </w:pPr>
      <w:r w:rsidRPr="00AC7C65">
        <w:rPr>
          <w:rFonts w:ascii="Cambria" w:hAnsi="Cambria" w:cs="Arial"/>
          <w:sz w:val="22"/>
          <w:szCs w:val="22"/>
        </w:rPr>
        <w:t>Para el caso previsto en el artículo 64, numeral 1, inciso e), del Código</w:t>
      </w:r>
      <w:r w:rsidR="00326492" w:rsidRPr="00AC7C65">
        <w:rPr>
          <w:rFonts w:ascii="Cambria" w:hAnsi="Cambria" w:cs="Arial"/>
          <w:sz w:val="22"/>
          <w:szCs w:val="22"/>
        </w:rPr>
        <w:t>,</w:t>
      </w:r>
      <w:r w:rsidRPr="00AC7C65">
        <w:rPr>
          <w:rFonts w:ascii="Cambria" w:hAnsi="Cambria" w:cs="Arial"/>
          <w:sz w:val="22"/>
          <w:szCs w:val="22"/>
        </w:rPr>
        <w:t xml:space="preserve"> a partir del día siguiente a la fecha en que el órgano del </w:t>
      </w:r>
      <w:r w:rsidR="00A229C0" w:rsidRPr="00AC7C65">
        <w:rPr>
          <w:rFonts w:ascii="Cambria" w:hAnsi="Cambria" w:cs="Arial"/>
          <w:sz w:val="22"/>
          <w:szCs w:val="22"/>
        </w:rPr>
        <w:t>partido político</w:t>
      </w:r>
      <w:r w:rsidRPr="00AC7C65">
        <w:rPr>
          <w:rFonts w:ascii="Cambria" w:hAnsi="Cambria" w:cs="Arial"/>
          <w:sz w:val="22"/>
          <w:szCs w:val="22"/>
        </w:rPr>
        <w:t xml:space="preserve"> estatal facultado para ello tome la determinación respectiva e informe al Instituto, lo que deberá ocurrir dentro de las 48 horas siguientes.</w:t>
      </w:r>
    </w:p>
    <w:p w:rsidR="003765CC" w:rsidRPr="00AC7C65" w:rsidRDefault="003765CC" w:rsidP="003765CC">
      <w:pPr>
        <w:pStyle w:val="Sangra2detindependiente"/>
        <w:ind w:firstLine="60"/>
        <w:rPr>
          <w:rFonts w:ascii="Cambria" w:hAnsi="Cambria" w:cs="Arial"/>
          <w:sz w:val="22"/>
          <w:szCs w:val="22"/>
        </w:rPr>
      </w:pPr>
    </w:p>
    <w:p w:rsidR="003765CC" w:rsidRPr="00AC7C65" w:rsidRDefault="003765CC" w:rsidP="003765CC">
      <w:pPr>
        <w:pStyle w:val="Sangra2detindependiente"/>
        <w:rPr>
          <w:rFonts w:ascii="Cambria" w:hAnsi="Cambria" w:cs="Arial"/>
          <w:sz w:val="22"/>
          <w:szCs w:val="22"/>
        </w:rPr>
      </w:pPr>
      <w:r w:rsidRPr="00AC7C65">
        <w:rPr>
          <w:rFonts w:ascii="Cambria" w:hAnsi="Cambria" w:cs="Arial"/>
          <w:sz w:val="22"/>
          <w:szCs w:val="22"/>
        </w:rPr>
        <w:t xml:space="preserve">La Unidad, notificará mediante oficio a los </w:t>
      </w:r>
      <w:r w:rsidR="00A229C0" w:rsidRPr="00AC7C65">
        <w:rPr>
          <w:rFonts w:ascii="Cambria" w:hAnsi="Cambria" w:cs="Arial"/>
          <w:sz w:val="22"/>
          <w:szCs w:val="22"/>
        </w:rPr>
        <w:t>partido</w:t>
      </w:r>
      <w:r w:rsidR="00326492"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 que se encuentren en dichos supuestos, el inicio del período de prevención.</w:t>
      </w:r>
    </w:p>
    <w:p w:rsidR="003765CC" w:rsidRPr="00AC7C65" w:rsidRDefault="003765CC" w:rsidP="003765CC">
      <w:pPr>
        <w:pStyle w:val="Prrafodelista"/>
        <w:rPr>
          <w:rFonts w:ascii="Cambria" w:hAnsi="Cambria" w:cs="Arial"/>
          <w:sz w:val="22"/>
          <w:szCs w:val="22"/>
        </w:rPr>
      </w:pPr>
    </w:p>
    <w:p w:rsidR="003765CC" w:rsidRPr="00AC7C65" w:rsidRDefault="003765CC" w:rsidP="00991E4F">
      <w:pPr>
        <w:pStyle w:val="Sangra2detindependiente"/>
        <w:numPr>
          <w:ilvl w:val="0"/>
          <w:numId w:val="3"/>
        </w:numPr>
        <w:rPr>
          <w:rFonts w:ascii="Cambria" w:hAnsi="Cambria" w:cs="Arial"/>
          <w:sz w:val="22"/>
          <w:szCs w:val="22"/>
        </w:rPr>
      </w:pPr>
      <w:r w:rsidRPr="00AC7C65">
        <w:rPr>
          <w:rFonts w:ascii="Cambria" w:hAnsi="Cambria" w:cs="Arial"/>
          <w:sz w:val="22"/>
          <w:szCs w:val="22"/>
        </w:rPr>
        <w:t>Una vez iniciado el periodo de prevención, de inmediato se abrirá una cuenta bancaria que se denominará  “Accesoria”, en la que se depositará lo siguiente:</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1304A9">
      <w:pPr>
        <w:pStyle w:val="Sangra2detindependiente"/>
        <w:numPr>
          <w:ilvl w:val="0"/>
          <w:numId w:val="16"/>
        </w:numPr>
        <w:rPr>
          <w:rFonts w:ascii="Cambria" w:hAnsi="Cambria" w:cs="Arial"/>
          <w:sz w:val="22"/>
          <w:szCs w:val="22"/>
        </w:rPr>
      </w:pPr>
      <w:r w:rsidRPr="00AC7C65">
        <w:rPr>
          <w:rFonts w:ascii="Cambria" w:hAnsi="Cambria" w:cs="Arial"/>
          <w:sz w:val="22"/>
          <w:szCs w:val="22"/>
        </w:rPr>
        <w:t xml:space="preserve">Los fondos de las cuentas bancarias para la administración de los recursos de los </w:t>
      </w:r>
      <w:r w:rsidR="00A229C0" w:rsidRPr="00AC7C65">
        <w:rPr>
          <w:rFonts w:ascii="Cambria" w:hAnsi="Cambria" w:cs="Arial"/>
          <w:sz w:val="22"/>
          <w:szCs w:val="22"/>
        </w:rPr>
        <w:t>partido</w:t>
      </w:r>
      <w:r w:rsidR="00326492"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 xml:space="preserve">s obtenidos por el financiamiento público otorgado por el Instituto y los fondos de la cuenta bancaria, para la administración de los recursos provenientes de otras fuentes de financiamiento. </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1304A9">
      <w:pPr>
        <w:pStyle w:val="Sangra2detindependiente"/>
        <w:numPr>
          <w:ilvl w:val="0"/>
          <w:numId w:val="16"/>
        </w:numPr>
        <w:rPr>
          <w:rFonts w:ascii="Cambria" w:hAnsi="Cambria" w:cs="Arial"/>
          <w:sz w:val="22"/>
          <w:szCs w:val="22"/>
        </w:rPr>
      </w:pPr>
      <w:r w:rsidRPr="00AC7C65">
        <w:rPr>
          <w:rFonts w:ascii="Cambria" w:hAnsi="Cambria" w:cs="Arial"/>
          <w:sz w:val="22"/>
          <w:szCs w:val="22"/>
        </w:rPr>
        <w:t xml:space="preserve">Las ministraciones  retenidas del </w:t>
      </w:r>
      <w:r w:rsidR="00A229C0" w:rsidRPr="00AC7C65">
        <w:rPr>
          <w:rFonts w:ascii="Cambria" w:hAnsi="Cambria" w:cs="Arial"/>
          <w:sz w:val="22"/>
          <w:szCs w:val="22"/>
        </w:rPr>
        <w:t>partido político</w:t>
      </w:r>
      <w:r w:rsidRPr="00AC7C65">
        <w:rPr>
          <w:rFonts w:ascii="Cambria" w:hAnsi="Cambria" w:cs="Arial"/>
          <w:sz w:val="22"/>
          <w:szCs w:val="22"/>
        </w:rPr>
        <w:t>;</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1304A9">
      <w:pPr>
        <w:pStyle w:val="Prrafodelista"/>
        <w:numPr>
          <w:ilvl w:val="0"/>
          <w:numId w:val="16"/>
        </w:numPr>
        <w:jc w:val="both"/>
        <w:rPr>
          <w:rFonts w:ascii="Cambria" w:hAnsi="Cambria" w:cs="Arial"/>
          <w:sz w:val="22"/>
          <w:szCs w:val="22"/>
        </w:rPr>
      </w:pPr>
      <w:r w:rsidRPr="00AC7C65">
        <w:rPr>
          <w:rFonts w:ascii="Cambria" w:hAnsi="Cambria" w:cs="Arial"/>
          <w:sz w:val="22"/>
          <w:szCs w:val="22"/>
        </w:rPr>
        <w:t>El efectivo disponible; y</w:t>
      </w:r>
    </w:p>
    <w:p w:rsidR="003765CC" w:rsidRPr="00AC7C65" w:rsidRDefault="003765CC" w:rsidP="003765CC">
      <w:pPr>
        <w:jc w:val="both"/>
        <w:rPr>
          <w:rFonts w:ascii="Cambria" w:hAnsi="Cambria" w:cs="Arial"/>
          <w:sz w:val="22"/>
          <w:szCs w:val="22"/>
        </w:rPr>
      </w:pPr>
    </w:p>
    <w:p w:rsidR="003765CC" w:rsidRPr="00AC7C65" w:rsidRDefault="003765CC" w:rsidP="001304A9">
      <w:pPr>
        <w:pStyle w:val="Prrafodelista"/>
        <w:numPr>
          <w:ilvl w:val="0"/>
          <w:numId w:val="16"/>
        </w:numPr>
        <w:jc w:val="both"/>
        <w:rPr>
          <w:rFonts w:ascii="Cambria" w:hAnsi="Cambria" w:cs="Arial"/>
          <w:sz w:val="22"/>
          <w:szCs w:val="22"/>
        </w:rPr>
      </w:pPr>
      <w:r w:rsidRPr="00AC7C65">
        <w:rPr>
          <w:rFonts w:ascii="Cambria" w:hAnsi="Cambria" w:cs="Arial"/>
          <w:sz w:val="22"/>
          <w:szCs w:val="22"/>
        </w:rPr>
        <w:t>Los ingresos derivados del financiamiento no público que reciban durante el desarrollo del procedimiento de liquidación o conclusión de operaciones.</w:t>
      </w:r>
    </w:p>
    <w:p w:rsidR="003765CC" w:rsidRPr="00AC7C65" w:rsidRDefault="003765CC" w:rsidP="003765CC">
      <w:pPr>
        <w:jc w:val="both"/>
        <w:rPr>
          <w:rFonts w:ascii="Cambria" w:hAnsi="Cambria" w:cs="Arial"/>
          <w:sz w:val="22"/>
          <w:szCs w:val="22"/>
        </w:rPr>
      </w:pPr>
    </w:p>
    <w:p w:rsidR="003765CC" w:rsidRPr="00AC7C65" w:rsidRDefault="003765CC" w:rsidP="003765CC">
      <w:pPr>
        <w:jc w:val="both"/>
        <w:rPr>
          <w:rFonts w:ascii="Cambria" w:hAnsi="Cambria" w:cs="Arial"/>
          <w:sz w:val="22"/>
          <w:szCs w:val="22"/>
        </w:rPr>
      </w:pPr>
      <w:r w:rsidRPr="00AC7C65">
        <w:rPr>
          <w:rFonts w:ascii="Cambria" w:hAnsi="Cambria" w:cs="Arial"/>
          <w:sz w:val="22"/>
          <w:szCs w:val="22"/>
        </w:rPr>
        <w:t>Los depósitos previstos en este artículo deberá efectuarlos</w:t>
      </w:r>
      <w:r w:rsidR="00326492" w:rsidRPr="00AC7C65">
        <w:rPr>
          <w:rFonts w:ascii="Cambria" w:hAnsi="Cambria" w:cs="Arial"/>
          <w:sz w:val="22"/>
          <w:szCs w:val="22"/>
        </w:rPr>
        <w:t>,</w:t>
      </w:r>
      <w:r w:rsidRPr="00AC7C65">
        <w:rPr>
          <w:rFonts w:ascii="Cambria" w:hAnsi="Cambria" w:cs="Arial"/>
          <w:sz w:val="22"/>
          <w:szCs w:val="22"/>
        </w:rPr>
        <w:t xml:space="preserve"> el responsable del órgano interno del </w:t>
      </w:r>
      <w:r w:rsidR="00A229C0" w:rsidRPr="00AC7C65">
        <w:rPr>
          <w:rFonts w:ascii="Cambria" w:hAnsi="Cambria" w:cs="Arial"/>
          <w:sz w:val="22"/>
          <w:szCs w:val="22"/>
        </w:rPr>
        <w:t>partido político</w:t>
      </w:r>
      <w:r w:rsidRPr="00AC7C65">
        <w:rPr>
          <w:rFonts w:ascii="Cambria" w:hAnsi="Cambria" w:cs="Arial"/>
          <w:sz w:val="22"/>
          <w:szCs w:val="22"/>
        </w:rPr>
        <w:t xml:space="preserve"> o  quien de acuerdo a su organización interna tenga facultades para hacerlo, en tanto no sea nombrado un interventor. </w:t>
      </w:r>
    </w:p>
    <w:p w:rsidR="003765CC" w:rsidRPr="00AC7C65" w:rsidRDefault="003765CC" w:rsidP="003765CC">
      <w:pPr>
        <w:jc w:val="both"/>
        <w:rPr>
          <w:rFonts w:ascii="Cambria" w:hAnsi="Cambria" w:cs="Arial"/>
          <w:sz w:val="22"/>
          <w:szCs w:val="22"/>
        </w:rPr>
      </w:pPr>
    </w:p>
    <w:p w:rsidR="003765CC" w:rsidRPr="00AC7C65" w:rsidRDefault="003765CC" w:rsidP="003765CC">
      <w:pPr>
        <w:jc w:val="both"/>
        <w:rPr>
          <w:rFonts w:ascii="Cambria" w:hAnsi="Cambria" w:cs="Arial"/>
          <w:sz w:val="22"/>
          <w:szCs w:val="22"/>
        </w:rPr>
      </w:pPr>
      <w:r w:rsidRPr="00AC7C65">
        <w:rPr>
          <w:rFonts w:ascii="Cambria" w:hAnsi="Cambria" w:cs="Arial"/>
          <w:sz w:val="22"/>
          <w:szCs w:val="22"/>
        </w:rPr>
        <w:t xml:space="preserve">Los fondos depositados en la cuenta accesoria se utilizarán para cubrir, en su caso, los honorarios  del </w:t>
      </w:r>
      <w:r w:rsidRPr="00AC7C65">
        <w:rPr>
          <w:rFonts w:ascii="Cambria" w:hAnsi="Cambria" w:cs="Arial"/>
          <w:i/>
          <w:sz w:val="22"/>
          <w:szCs w:val="22"/>
        </w:rPr>
        <w:t xml:space="preserve">interventor y/o liquidador </w:t>
      </w:r>
      <w:r w:rsidRPr="00AC7C65">
        <w:rPr>
          <w:rFonts w:ascii="Cambria" w:hAnsi="Cambria" w:cs="Arial"/>
          <w:sz w:val="22"/>
          <w:szCs w:val="22"/>
        </w:rPr>
        <w:t xml:space="preserve">y sus respectivos auxiliares, los avalúos que se practiquen y las sanciones de carácter económico que el Consejo imponga al </w:t>
      </w:r>
      <w:r w:rsidR="00A229C0" w:rsidRPr="00AC7C65">
        <w:rPr>
          <w:rFonts w:ascii="Cambria" w:hAnsi="Cambria" w:cs="Arial"/>
          <w:sz w:val="22"/>
          <w:szCs w:val="22"/>
        </w:rPr>
        <w:t xml:space="preserve">partido </w:t>
      </w:r>
      <w:r w:rsidRPr="00AC7C65">
        <w:rPr>
          <w:rFonts w:ascii="Cambria" w:hAnsi="Cambria" w:cs="Arial"/>
          <w:sz w:val="22"/>
          <w:szCs w:val="22"/>
        </w:rPr>
        <w:t>político respectivo, así, como cualquier otro gasto que se genere con motivo del desahogo del procedimiento.</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3765CC">
      <w:pPr>
        <w:pStyle w:val="Sangra2detindependiente"/>
        <w:ind w:firstLine="0"/>
        <w:rPr>
          <w:rFonts w:ascii="Cambria" w:hAnsi="Cambria" w:cs="Arial"/>
          <w:sz w:val="22"/>
          <w:szCs w:val="22"/>
        </w:rPr>
      </w:pPr>
      <w:r w:rsidRPr="00AC7C65">
        <w:rPr>
          <w:rFonts w:ascii="Cambria" w:hAnsi="Cambria" w:cs="Arial"/>
          <w:sz w:val="22"/>
          <w:szCs w:val="22"/>
        </w:rPr>
        <w:t xml:space="preserve">Para  efecto de lo anterior, bajo su más estricta responsabilidad, hasta en tanto no sea nombrado un interventor, el órgano interno del </w:t>
      </w:r>
      <w:r w:rsidR="00A229C0" w:rsidRPr="00AC7C65">
        <w:rPr>
          <w:rFonts w:ascii="Cambria" w:hAnsi="Cambria" w:cs="Arial"/>
          <w:sz w:val="22"/>
          <w:szCs w:val="22"/>
        </w:rPr>
        <w:t>partido político</w:t>
      </w:r>
      <w:r w:rsidRPr="00AC7C65">
        <w:rPr>
          <w:rFonts w:ascii="Cambria" w:hAnsi="Cambria" w:cs="Arial"/>
          <w:sz w:val="22"/>
          <w:szCs w:val="22"/>
        </w:rPr>
        <w:t>, o quien de acuerdo</w:t>
      </w:r>
      <w:r w:rsidR="00AE5F62" w:rsidRPr="00AC7C65">
        <w:rPr>
          <w:rFonts w:ascii="Cambria" w:hAnsi="Cambria" w:cs="Arial"/>
          <w:sz w:val="22"/>
          <w:szCs w:val="22"/>
        </w:rPr>
        <w:t xml:space="preserve"> con </w:t>
      </w:r>
      <w:r w:rsidRPr="00AC7C65">
        <w:rPr>
          <w:rFonts w:ascii="Cambria" w:hAnsi="Cambria" w:cs="Arial"/>
          <w:sz w:val="22"/>
          <w:szCs w:val="22"/>
        </w:rPr>
        <w:t xml:space="preserve"> su organización interna tenga facultades para ello, ordenará a las Instituciones </w:t>
      </w:r>
      <w:r w:rsidR="00AE5F62" w:rsidRPr="00AC7C65">
        <w:rPr>
          <w:rFonts w:ascii="Cambria" w:hAnsi="Cambria" w:cs="Arial"/>
          <w:sz w:val="22"/>
          <w:szCs w:val="22"/>
        </w:rPr>
        <w:t>b</w:t>
      </w:r>
      <w:r w:rsidRPr="00AC7C65">
        <w:rPr>
          <w:rFonts w:ascii="Cambria" w:hAnsi="Cambria" w:cs="Arial"/>
          <w:sz w:val="22"/>
          <w:szCs w:val="22"/>
        </w:rPr>
        <w:t>ancarias respectivas</w:t>
      </w:r>
      <w:r w:rsidR="00AE5F62" w:rsidRPr="00AC7C65">
        <w:rPr>
          <w:rFonts w:ascii="Cambria" w:hAnsi="Cambria" w:cs="Arial"/>
          <w:sz w:val="22"/>
          <w:szCs w:val="22"/>
        </w:rPr>
        <w:t>,</w:t>
      </w:r>
      <w:r w:rsidRPr="00AC7C65">
        <w:rPr>
          <w:rFonts w:ascii="Cambria" w:hAnsi="Cambria" w:cs="Arial"/>
          <w:sz w:val="22"/>
          <w:szCs w:val="22"/>
        </w:rPr>
        <w:t xml:space="preserve"> transferir en forma inmediata, los fondos de las cuentas bancarias del </w:t>
      </w:r>
      <w:r w:rsidR="00A229C0" w:rsidRPr="00AC7C65">
        <w:rPr>
          <w:rFonts w:ascii="Cambria" w:hAnsi="Cambria" w:cs="Arial"/>
          <w:sz w:val="22"/>
          <w:szCs w:val="22"/>
        </w:rPr>
        <w:t>partido político</w:t>
      </w:r>
      <w:r w:rsidRPr="00AC7C65">
        <w:rPr>
          <w:rFonts w:ascii="Cambria" w:hAnsi="Cambria" w:cs="Arial"/>
          <w:sz w:val="22"/>
          <w:szCs w:val="22"/>
        </w:rPr>
        <w:t xml:space="preserve"> en cuestión a la cuenta bancaria “accesoria”.</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3765CC">
      <w:pPr>
        <w:pStyle w:val="Sangra2detindependiente"/>
        <w:ind w:firstLine="0"/>
        <w:rPr>
          <w:rFonts w:ascii="Cambria" w:hAnsi="Cambria" w:cs="Arial"/>
          <w:sz w:val="22"/>
          <w:szCs w:val="22"/>
        </w:rPr>
      </w:pPr>
      <w:r w:rsidRPr="00AC7C65">
        <w:rPr>
          <w:rFonts w:ascii="Cambria" w:hAnsi="Cambria" w:cs="Arial"/>
          <w:sz w:val="22"/>
          <w:szCs w:val="22"/>
        </w:rPr>
        <w:lastRenderedPageBreak/>
        <w:t xml:space="preserve">Con la misma finalidad </w:t>
      </w:r>
      <w:r w:rsidR="00A1192F" w:rsidRPr="00AC7C65">
        <w:rPr>
          <w:rFonts w:ascii="Cambria" w:hAnsi="Cambria" w:cs="Arial"/>
          <w:sz w:val="22"/>
          <w:szCs w:val="22"/>
        </w:rPr>
        <w:t>la Unidad</w:t>
      </w:r>
      <w:r w:rsidRPr="00AC7C65">
        <w:rPr>
          <w:rFonts w:ascii="Cambria" w:hAnsi="Cambria" w:cs="Arial"/>
          <w:sz w:val="22"/>
          <w:szCs w:val="22"/>
        </w:rPr>
        <w:t xml:space="preserve"> requerirá, en los términos del</w:t>
      </w:r>
      <w:r w:rsidR="00040D41" w:rsidRPr="00AC7C65">
        <w:rPr>
          <w:rFonts w:ascii="Cambria" w:hAnsi="Cambria" w:cs="Arial"/>
          <w:sz w:val="22"/>
          <w:szCs w:val="22"/>
        </w:rPr>
        <w:t xml:space="preserve"> párrafo </w:t>
      </w:r>
      <w:r w:rsidR="00A80253" w:rsidRPr="00AC7C65">
        <w:rPr>
          <w:rFonts w:ascii="Cambria" w:hAnsi="Cambria" w:cs="Arial"/>
          <w:sz w:val="22"/>
          <w:szCs w:val="22"/>
        </w:rPr>
        <w:t>3</w:t>
      </w:r>
      <w:r w:rsidR="00040D41" w:rsidRPr="00AC7C65">
        <w:rPr>
          <w:rFonts w:ascii="Cambria" w:hAnsi="Cambria" w:cs="Arial"/>
          <w:sz w:val="22"/>
          <w:szCs w:val="22"/>
        </w:rPr>
        <w:t>,</w:t>
      </w:r>
      <w:r w:rsidRPr="00AC7C65">
        <w:rPr>
          <w:rFonts w:ascii="Cambria" w:hAnsi="Cambria" w:cs="Arial"/>
          <w:sz w:val="22"/>
          <w:szCs w:val="22"/>
        </w:rPr>
        <w:t xml:space="preserve"> artículo </w:t>
      </w:r>
      <w:r w:rsidR="00A80253" w:rsidRPr="00AC7C65">
        <w:rPr>
          <w:rFonts w:ascii="Cambria" w:hAnsi="Cambria" w:cs="Arial"/>
          <w:sz w:val="22"/>
          <w:szCs w:val="22"/>
        </w:rPr>
        <w:t>48</w:t>
      </w:r>
      <w:r w:rsidRPr="00AC7C65">
        <w:rPr>
          <w:rFonts w:ascii="Cambria" w:hAnsi="Cambria" w:cs="Arial"/>
          <w:sz w:val="22"/>
          <w:szCs w:val="22"/>
        </w:rPr>
        <w:t xml:space="preserve">  del Código</w:t>
      </w:r>
      <w:r w:rsidR="00E72555" w:rsidRPr="00AC7C65">
        <w:rPr>
          <w:rFonts w:ascii="Cambria" w:hAnsi="Cambria" w:cs="Arial"/>
          <w:sz w:val="22"/>
          <w:szCs w:val="22"/>
        </w:rPr>
        <w:t>,</w:t>
      </w:r>
      <w:r w:rsidRPr="00AC7C65">
        <w:rPr>
          <w:rFonts w:ascii="Cambria" w:hAnsi="Cambria" w:cs="Arial"/>
          <w:sz w:val="22"/>
          <w:szCs w:val="22"/>
        </w:rPr>
        <w:t xml:space="preserve"> a las autoridades competentes la entrega de información o documentos que obren en su poder, o para que le permitan obtener la información que se encuentre reservada o protegida por secreto fiscal, bancario o fiduciario.</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3765CC">
      <w:pPr>
        <w:pStyle w:val="Sangra2detindependiente"/>
        <w:ind w:firstLine="0"/>
        <w:rPr>
          <w:rFonts w:ascii="Cambria" w:hAnsi="Cambria" w:cs="Arial"/>
          <w:sz w:val="22"/>
          <w:szCs w:val="22"/>
        </w:rPr>
      </w:pPr>
      <w:r w:rsidRPr="00AC7C65">
        <w:rPr>
          <w:rFonts w:ascii="Cambria" w:hAnsi="Cambria" w:cs="Arial"/>
          <w:sz w:val="22"/>
          <w:szCs w:val="22"/>
        </w:rPr>
        <w:t xml:space="preserve">También podrá requerir a los particulares, personas físicas y morales, le proporcionen la información y documentos que sean necesarios para ejecutar el procedimiento administrativo de liquidación de un </w:t>
      </w:r>
      <w:r w:rsidR="00A229C0" w:rsidRPr="00AC7C65">
        <w:rPr>
          <w:rFonts w:ascii="Cambria" w:hAnsi="Cambria" w:cs="Arial"/>
          <w:sz w:val="22"/>
          <w:szCs w:val="22"/>
        </w:rPr>
        <w:t>partido político</w:t>
      </w:r>
      <w:r w:rsidRPr="00AC7C65">
        <w:rPr>
          <w:rFonts w:ascii="Cambria" w:hAnsi="Cambria" w:cs="Arial"/>
          <w:sz w:val="22"/>
          <w:szCs w:val="22"/>
        </w:rPr>
        <w:t xml:space="preserve">, que se previene en el presente Reglamento. </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991E4F">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En el período de prevención, por ministerio del presente Reglamento, entrará en funciones un </w:t>
      </w:r>
      <w:r w:rsidRPr="00AC7C65">
        <w:rPr>
          <w:rFonts w:ascii="Cambria" w:hAnsi="Cambria" w:cs="Arial"/>
          <w:i/>
          <w:sz w:val="22"/>
          <w:szCs w:val="22"/>
        </w:rPr>
        <w:t xml:space="preserve">interventor </w:t>
      </w:r>
      <w:r w:rsidRPr="00AC7C65">
        <w:rPr>
          <w:rFonts w:ascii="Cambria" w:hAnsi="Cambria" w:cs="Arial"/>
          <w:sz w:val="22"/>
          <w:szCs w:val="22"/>
        </w:rPr>
        <w:t xml:space="preserve">designado por la Unidad, para proteger el patrimonio del </w:t>
      </w:r>
      <w:r w:rsidR="00A229C0" w:rsidRPr="00AC7C65">
        <w:rPr>
          <w:rFonts w:ascii="Cambria" w:hAnsi="Cambria" w:cs="Arial"/>
          <w:sz w:val="22"/>
          <w:szCs w:val="22"/>
        </w:rPr>
        <w:t>partido político</w:t>
      </w:r>
      <w:r w:rsidRPr="00AC7C65">
        <w:rPr>
          <w:rFonts w:ascii="Cambria" w:hAnsi="Cambria" w:cs="Arial"/>
          <w:sz w:val="22"/>
          <w:szCs w:val="22"/>
        </w:rPr>
        <w:t xml:space="preserve"> respectivo y por ende, los intereses y derechos de orden público, así como el derecho de terceros frente a ellos.</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3765CC">
      <w:pPr>
        <w:pStyle w:val="Sangra2detindependiente"/>
        <w:ind w:firstLine="0"/>
        <w:rPr>
          <w:rFonts w:ascii="Cambria" w:hAnsi="Cambria" w:cs="Arial"/>
          <w:sz w:val="22"/>
          <w:szCs w:val="22"/>
        </w:rPr>
      </w:pPr>
      <w:r w:rsidRPr="00AC7C65">
        <w:rPr>
          <w:rFonts w:ascii="Cambria" w:hAnsi="Cambria" w:cs="Arial"/>
          <w:sz w:val="22"/>
          <w:szCs w:val="22"/>
        </w:rPr>
        <w:t xml:space="preserve">El </w:t>
      </w:r>
      <w:r w:rsidRPr="00AC7C65">
        <w:rPr>
          <w:rFonts w:ascii="Cambria" w:hAnsi="Cambria" w:cs="Arial"/>
          <w:i/>
          <w:sz w:val="22"/>
          <w:szCs w:val="22"/>
        </w:rPr>
        <w:t>interventor</w:t>
      </w:r>
      <w:r w:rsidRPr="00AC7C65">
        <w:rPr>
          <w:rFonts w:ascii="Cambria" w:hAnsi="Cambria" w:cs="Arial"/>
          <w:sz w:val="22"/>
          <w:szCs w:val="22"/>
        </w:rPr>
        <w:t xml:space="preserve"> podrá designarse en forma indistinta del personal profesional adscrito a la Unidad, o seleccionarse de la Lista de Auxiliares de la Administración de Justicia del Poder Judicial del Estado, con registro vigente.</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3765CC">
      <w:pPr>
        <w:pStyle w:val="Sangra2detindependiente"/>
        <w:ind w:firstLine="0"/>
        <w:rPr>
          <w:rFonts w:ascii="Cambria" w:hAnsi="Cambria" w:cs="Arial"/>
          <w:sz w:val="22"/>
          <w:szCs w:val="22"/>
        </w:rPr>
      </w:pPr>
      <w:r w:rsidRPr="00AC7C65">
        <w:rPr>
          <w:rFonts w:ascii="Cambria" w:hAnsi="Cambria" w:cs="Arial"/>
          <w:sz w:val="22"/>
          <w:szCs w:val="22"/>
        </w:rPr>
        <w:t xml:space="preserve">Si el </w:t>
      </w:r>
      <w:r w:rsidRPr="00AC7C65">
        <w:rPr>
          <w:rFonts w:ascii="Cambria" w:hAnsi="Cambria" w:cs="Arial"/>
          <w:i/>
          <w:sz w:val="22"/>
          <w:szCs w:val="22"/>
        </w:rPr>
        <w:t>interventor</w:t>
      </w:r>
      <w:r w:rsidRPr="00AC7C65">
        <w:rPr>
          <w:rFonts w:ascii="Cambria" w:hAnsi="Cambria" w:cs="Arial"/>
          <w:sz w:val="22"/>
          <w:szCs w:val="22"/>
        </w:rPr>
        <w:t xml:space="preserve"> es un profesional especialista externo a la Unidad, se le cubrirá una remuneración o pago de honorarios por su labor, la cual será determinada por el Director General de la propia Unidad, con aprobación de la Junta General del Instituto. </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3765CC">
      <w:pPr>
        <w:pStyle w:val="Sangra2detindependiente"/>
        <w:ind w:firstLine="0"/>
        <w:rPr>
          <w:rFonts w:ascii="Cambria" w:hAnsi="Cambria" w:cs="Arial"/>
          <w:sz w:val="22"/>
          <w:szCs w:val="22"/>
        </w:rPr>
      </w:pPr>
      <w:r w:rsidRPr="00AC7C65">
        <w:rPr>
          <w:rFonts w:ascii="Cambria" w:hAnsi="Cambria" w:cs="Arial"/>
          <w:sz w:val="22"/>
          <w:szCs w:val="22"/>
        </w:rPr>
        <w:t xml:space="preserve">Cuando el volumen de las operaciones financieras lo requiera, se contratarán las personas necesarias para auxiliar al </w:t>
      </w:r>
      <w:r w:rsidRPr="00AC7C65">
        <w:rPr>
          <w:rFonts w:ascii="Cambria" w:hAnsi="Cambria" w:cs="Arial"/>
          <w:i/>
          <w:sz w:val="22"/>
          <w:szCs w:val="22"/>
        </w:rPr>
        <w:t>interventor</w:t>
      </w:r>
      <w:r w:rsidRPr="00AC7C65">
        <w:rPr>
          <w:rFonts w:ascii="Cambria" w:hAnsi="Cambria" w:cs="Arial"/>
          <w:sz w:val="22"/>
          <w:szCs w:val="22"/>
        </w:rPr>
        <w:t xml:space="preserve"> en el desempeño de sus funciones.</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991E4F">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En tanto el </w:t>
      </w:r>
      <w:r w:rsidRPr="00AC7C65">
        <w:rPr>
          <w:rFonts w:ascii="Cambria" w:hAnsi="Cambria" w:cs="Arial"/>
          <w:i/>
          <w:sz w:val="22"/>
          <w:szCs w:val="22"/>
        </w:rPr>
        <w:t>interventor</w:t>
      </w:r>
      <w:r w:rsidRPr="00AC7C65">
        <w:rPr>
          <w:rFonts w:ascii="Cambria" w:hAnsi="Cambria" w:cs="Arial"/>
          <w:sz w:val="22"/>
          <w:szCs w:val="22"/>
        </w:rPr>
        <w:t xml:space="preserve"> no sea designado, el o los responsables del órgano interno encargado de las finanzas del </w:t>
      </w:r>
      <w:r w:rsidR="00A229C0" w:rsidRPr="00AC7C65">
        <w:rPr>
          <w:rFonts w:ascii="Cambria" w:hAnsi="Cambria" w:cs="Arial"/>
          <w:sz w:val="22"/>
          <w:szCs w:val="22"/>
        </w:rPr>
        <w:t>partido político</w:t>
      </w:r>
      <w:r w:rsidRPr="00AC7C65">
        <w:rPr>
          <w:rFonts w:ascii="Cambria" w:hAnsi="Cambria" w:cs="Arial"/>
          <w:sz w:val="22"/>
          <w:szCs w:val="22"/>
        </w:rPr>
        <w:t xml:space="preserve"> de que se trate permanecerán en funciones, teniendo las obligaciones previstas en el Código, y en el presente Reglamento.  </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991E4F">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En el período de prevención, serán obligaciones de los </w:t>
      </w:r>
      <w:r w:rsidR="00A229C0" w:rsidRPr="00AC7C65">
        <w:rPr>
          <w:rFonts w:ascii="Cambria" w:hAnsi="Cambria" w:cs="Arial"/>
          <w:sz w:val="22"/>
          <w:szCs w:val="22"/>
        </w:rPr>
        <w:t>partido</w:t>
      </w:r>
      <w:r w:rsidR="00E72555"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 las siguientes:</w:t>
      </w:r>
    </w:p>
    <w:p w:rsidR="003765CC" w:rsidRPr="00AC7C65" w:rsidRDefault="003765CC" w:rsidP="003765CC">
      <w:pPr>
        <w:pStyle w:val="Prrafodelista"/>
        <w:rPr>
          <w:rFonts w:ascii="Cambria" w:hAnsi="Cambria" w:cs="Arial"/>
          <w:sz w:val="22"/>
          <w:szCs w:val="22"/>
        </w:rPr>
      </w:pPr>
    </w:p>
    <w:p w:rsidR="003765CC" w:rsidRPr="00AC7C65" w:rsidRDefault="003765CC" w:rsidP="001304A9">
      <w:pPr>
        <w:pStyle w:val="Sangra2detindependiente"/>
        <w:numPr>
          <w:ilvl w:val="0"/>
          <w:numId w:val="17"/>
        </w:numPr>
        <w:rPr>
          <w:rFonts w:ascii="Cambria" w:hAnsi="Cambria" w:cs="Arial"/>
          <w:sz w:val="22"/>
          <w:szCs w:val="22"/>
        </w:rPr>
      </w:pPr>
      <w:r w:rsidRPr="00AC7C65">
        <w:rPr>
          <w:rFonts w:ascii="Cambria" w:hAnsi="Cambria" w:cs="Arial"/>
          <w:sz w:val="22"/>
          <w:szCs w:val="22"/>
        </w:rPr>
        <w:t>Suspender los pagos de obligaciones vencidas con anterioridad;</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1304A9">
      <w:pPr>
        <w:pStyle w:val="Sangra2detindependiente"/>
        <w:numPr>
          <w:ilvl w:val="0"/>
          <w:numId w:val="17"/>
        </w:numPr>
        <w:rPr>
          <w:rFonts w:ascii="Cambria" w:hAnsi="Cambria" w:cs="Arial"/>
          <w:sz w:val="22"/>
          <w:szCs w:val="22"/>
        </w:rPr>
      </w:pPr>
      <w:r w:rsidRPr="00AC7C65">
        <w:rPr>
          <w:rFonts w:ascii="Cambria" w:hAnsi="Cambria" w:cs="Arial"/>
          <w:sz w:val="22"/>
          <w:szCs w:val="22"/>
        </w:rPr>
        <w:t xml:space="preserve">La prohibición de enajenar activos del </w:t>
      </w:r>
      <w:r w:rsidR="00A229C0" w:rsidRPr="00AC7C65">
        <w:rPr>
          <w:rFonts w:ascii="Cambria" w:hAnsi="Cambria" w:cs="Arial"/>
          <w:sz w:val="22"/>
          <w:szCs w:val="22"/>
        </w:rPr>
        <w:t>partido</w:t>
      </w:r>
      <w:r w:rsidR="00E72555" w:rsidRPr="00AC7C65">
        <w:rPr>
          <w:rFonts w:ascii="Cambria" w:hAnsi="Cambria" w:cs="Arial"/>
          <w:sz w:val="22"/>
          <w:szCs w:val="22"/>
        </w:rPr>
        <w:t>s</w:t>
      </w:r>
      <w:r w:rsidR="00A229C0" w:rsidRPr="00AC7C65">
        <w:rPr>
          <w:rFonts w:ascii="Cambria" w:hAnsi="Cambria" w:cs="Arial"/>
          <w:sz w:val="22"/>
          <w:szCs w:val="22"/>
        </w:rPr>
        <w:t xml:space="preserve"> </w:t>
      </w:r>
      <w:r w:rsidRPr="00AC7C65">
        <w:rPr>
          <w:rFonts w:ascii="Cambria" w:hAnsi="Cambria" w:cs="Arial"/>
          <w:sz w:val="22"/>
          <w:szCs w:val="22"/>
        </w:rPr>
        <w:t>político</w:t>
      </w:r>
      <w:r w:rsidR="00E72555" w:rsidRPr="00AC7C65">
        <w:rPr>
          <w:rFonts w:ascii="Cambria" w:hAnsi="Cambria" w:cs="Arial"/>
          <w:sz w:val="22"/>
          <w:szCs w:val="22"/>
        </w:rPr>
        <w:t>s</w:t>
      </w:r>
      <w:r w:rsidRPr="00AC7C65">
        <w:rPr>
          <w:rFonts w:ascii="Cambria" w:hAnsi="Cambria" w:cs="Arial"/>
          <w:sz w:val="22"/>
          <w:szCs w:val="22"/>
        </w:rPr>
        <w:t>;</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1304A9">
      <w:pPr>
        <w:pStyle w:val="Sangra2detindependiente"/>
        <w:numPr>
          <w:ilvl w:val="0"/>
          <w:numId w:val="17"/>
        </w:numPr>
        <w:rPr>
          <w:rFonts w:ascii="Cambria" w:hAnsi="Cambria" w:cs="Arial"/>
          <w:sz w:val="22"/>
          <w:szCs w:val="22"/>
        </w:rPr>
      </w:pPr>
      <w:r w:rsidRPr="00AC7C65">
        <w:rPr>
          <w:rFonts w:ascii="Cambria" w:hAnsi="Cambria" w:cs="Arial"/>
          <w:sz w:val="22"/>
          <w:szCs w:val="22"/>
        </w:rPr>
        <w:t>La prohibición de realizar depósitos, retiros o cualquier otro movimiento en las cuentas bancarias previstas en el presente Reglamento;</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1304A9">
      <w:pPr>
        <w:pStyle w:val="Sangra2detindependiente"/>
        <w:numPr>
          <w:ilvl w:val="0"/>
          <w:numId w:val="17"/>
        </w:numPr>
        <w:rPr>
          <w:rFonts w:ascii="Cambria" w:hAnsi="Cambria" w:cs="Arial"/>
          <w:sz w:val="22"/>
          <w:szCs w:val="22"/>
        </w:rPr>
      </w:pPr>
      <w:r w:rsidRPr="00AC7C65">
        <w:rPr>
          <w:rFonts w:ascii="Cambria" w:hAnsi="Cambria" w:cs="Arial"/>
          <w:sz w:val="22"/>
          <w:szCs w:val="22"/>
        </w:rPr>
        <w:t>La prohibición de realizar transferencias de recursos o valores a favor de sus dirigentes, militantes, simpatizantes o cualquier otro tercero.</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3765CC">
      <w:pPr>
        <w:pStyle w:val="Sangra2detindependiente"/>
        <w:ind w:firstLine="0"/>
        <w:rPr>
          <w:rFonts w:ascii="Cambria" w:hAnsi="Cambria" w:cs="Arial"/>
          <w:sz w:val="22"/>
          <w:szCs w:val="22"/>
        </w:rPr>
      </w:pPr>
      <w:r w:rsidRPr="00AC7C65">
        <w:rPr>
          <w:rFonts w:ascii="Cambria" w:hAnsi="Cambria" w:cs="Arial"/>
          <w:sz w:val="22"/>
          <w:szCs w:val="22"/>
        </w:rPr>
        <w:t xml:space="preserve">Durante el periodo de prevención, el </w:t>
      </w:r>
      <w:r w:rsidR="00A229C0" w:rsidRPr="00AC7C65">
        <w:rPr>
          <w:rFonts w:ascii="Cambria" w:hAnsi="Cambria" w:cs="Arial"/>
          <w:sz w:val="22"/>
          <w:szCs w:val="22"/>
        </w:rPr>
        <w:t>partido político</w:t>
      </w:r>
      <w:r w:rsidRPr="00AC7C65">
        <w:rPr>
          <w:rFonts w:ascii="Cambria" w:hAnsi="Cambria" w:cs="Arial"/>
          <w:sz w:val="22"/>
          <w:szCs w:val="22"/>
        </w:rPr>
        <w:t xml:space="preserve"> de que se trate, podrá ejecutar únicamente erogaciones por concepto de nómina, arrendamiento de inmuebles y pago de servicios de energía eléctrica, agua potable y línea telefónica fija, así como para el cumplimiento de las obligaciones derivadas del Código y del presente Reglamento.</w:t>
      </w:r>
    </w:p>
    <w:p w:rsidR="003765CC" w:rsidRPr="00AC7C65" w:rsidRDefault="003765CC" w:rsidP="003765CC">
      <w:pPr>
        <w:pStyle w:val="Prrafodelista"/>
        <w:rPr>
          <w:rFonts w:ascii="Cambria" w:hAnsi="Cambria" w:cs="Arial"/>
          <w:sz w:val="22"/>
          <w:szCs w:val="22"/>
        </w:rPr>
      </w:pPr>
    </w:p>
    <w:p w:rsidR="003765CC" w:rsidRPr="00AC7C65" w:rsidRDefault="003765CC" w:rsidP="00991E4F">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Las ministraciones de  financiamiento público serán suspendidas desde la fecha en que se inicie el período de prevención, y solamente podrán ser restituidas en caso de </w:t>
      </w:r>
      <w:r w:rsidRPr="00AC7C65">
        <w:rPr>
          <w:rFonts w:ascii="Cambria" w:hAnsi="Cambria" w:cs="Arial"/>
          <w:sz w:val="22"/>
          <w:szCs w:val="22"/>
        </w:rPr>
        <w:lastRenderedPageBreak/>
        <w:t>que sea revocada por autoridad competente la declaratoria o resolución de pérdida de registro o inscripción del mismo.</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991E4F">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Una vez que el </w:t>
      </w:r>
      <w:r w:rsidRPr="00AC7C65">
        <w:rPr>
          <w:rFonts w:ascii="Cambria" w:hAnsi="Cambria" w:cs="Arial"/>
          <w:i/>
          <w:sz w:val="22"/>
          <w:szCs w:val="22"/>
        </w:rPr>
        <w:t>interventor</w:t>
      </w:r>
      <w:r w:rsidRPr="00AC7C65">
        <w:rPr>
          <w:rFonts w:ascii="Cambria" w:hAnsi="Cambria" w:cs="Arial"/>
          <w:sz w:val="22"/>
          <w:szCs w:val="22"/>
        </w:rPr>
        <w:t xml:space="preserve"> haya sido designado, se presentará en las instalaciones del Comité Estatal o su equivalente del </w:t>
      </w:r>
      <w:r w:rsidR="00A229C0" w:rsidRPr="00AC7C65">
        <w:rPr>
          <w:rFonts w:ascii="Cambria" w:hAnsi="Cambria" w:cs="Arial"/>
          <w:sz w:val="22"/>
          <w:szCs w:val="22"/>
        </w:rPr>
        <w:t>partido político</w:t>
      </w:r>
      <w:r w:rsidRPr="00AC7C65">
        <w:rPr>
          <w:rFonts w:ascii="Cambria" w:hAnsi="Cambria" w:cs="Arial"/>
          <w:sz w:val="22"/>
          <w:szCs w:val="22"/>
        </w:rPr>
        <w:t>, para reunirse con el o los responsables del órgano interno encargado de las finanzas y asumir las funciones encomendadas en este Reglamento. De dicha reunión se levantará acta circunstanciada que firmarán los presentes; sí el o los responsables del órgano interno se niegan a firmar o a recibir copia del acta, se asentará dicha circunstancia, sin que afecte la validez de la misma.</w:t>
      </w:r>
    </w:p>
    <w:p w:rsidR="003765CC" w:rsidRPr="00AC7C65" w:rsidRDefault="003765CC" w:rsidP="003765CC">
      <w:pPr>
        <w:jc w:val="both"/>
        <w:rPr>
          <w:rFonts w:ascii="Cambria" w:hAnsi="Cambria" w:cs="Arial"/>
          <w:sz w:val="22"/>
          <w:szCs w:val="22"/>
        </w:rPr>
      </w:pPr>
    </w:p>
    <w:p w:rsidR="003765CC" w:rsidRPr="00AC7C65" w:rsidRDefault="003765CC" w:rsidP="003765CC">
      <w:pPr>
        <w:jc w:val="both"/>
        <w:rPr>
          <w:rFonts w:ascii="Cambria" w:hAnsi="Cambria" w:cs="Arial"/>
          <w:sz w:val="22"/>
          <w:szCs w:val="22"/>
        </w:rPr>
      </w:pPr>
      <w:r w:rsidRPr="00AC7C65">
        <w:rPr>
          <w:rFonts w:ascii="Cambria" w:hAnsi="Cambria" w:cs="Arial"/>
          <w:sz w:val="22"/>
          <w:szCs w:val="22"/>
        </w:rPr>
        <w:t xml:space="preserve">El </w:t>
      </w:r>
      <w:r w:rsidRPr="00AC7C65">
        <w:rPr>
          <w:rFonts w:ascii="Cambria" w:hAnsi="Cambria" w:cs="Arial"/>
          <w:i/>
          <w:sz w:val="22"/>
          <w:szCs w:val="22"/>
        </w:rPr>
        <w:t>interventor</w:t>
      </w:r>
      <w:r w:rsidRPr="00AC7C65">
        <w:rPr>
          <w:rFonts w:ascii="Cambria" w:hAnsi="Cambria" w:cs="Arial"/>
          <w:sz w:val="22"/>
          <w:szCs w:val="22"/>
        </w:rPr>
        <w:t xml:space="preserve"> tendrá acceso a los libros de contabilidad, registros y balanzas de comprobación del </w:t>
      </w:r>
      <w:r w:rsidR="00A229C0" w:rsidRPr="00AC7C65">
        <w:rPr>
          <w:rFonts w:ascii="Cambria" w:hAnsi="Cambria" w:cs="Arial"/>
          <w:sz w:val="22"/>
          <w:szCs w:val="22"/>
        </w:rPr>
        <w:t>partido político</w:t>
      </w:r>
      <w:r w:rsidRPr="00AC7C65">
        <w:rPr>
          <w:rFonts w:ascii="Cambria" w:hAnsi="Cambria" w:cs="Arial"/>
          <w:sz w:val="22"/>
          <w:szCs w:val="22"/>
        </w:rPr>
        <w:t>, así como a cualquier otro documento o medio procesable de almacenamiento de datos que le sean útiles para llevar a cabo sus funciones, asimismo, podrá llevar a cabo verificaciones directas de bienes y de las operaciones, así como obtener la información que requiera y los respaldos gráficos que considere necesarios.</w:t>
      </w:r>
    </w:p>
    <w:p w:rsidR="003765CC" w:rsidRPr="00AC7C65" w:rsidRDefault="003765CC" w:rsidP="003765CC">
      <w:pPr>
        <w:jc w:val="both"/>
        <w:rPr>
          <w:rFonts w:ascii="Cambria" w:hAnsi="Cambria" w:cs="Arial"/>
          <w:sz w:val="22"/>
          <w:szCs w:val="22"/>
        </w:rPr>
      </w:pPr>
    </w:p>
    <w:p w:rsidR="003765CC" w:rsidRPr="00AC7C65" w:rsidRDefault="003765CC" w:rsidP="003765CC">
      <w:pPr>
        <w:jc w:val="both"/>
        <w:rPr>
          <w:rFonts w:ascii="Cambria" w:hAnsi="Cambria" w:cs="Arial"/>
          <w:sz w:val="22"/>
          <w:szCs w:val="22"/>
        </w:rPr>
      </w:pPr>
      <w:r w:rsidRPr="00AC7C65">
        <w:rPr>
          <w:rFonts w:ascii="Cambria" w:hAnsi="Cambria" w:cs="Arial"/>
          <w:sz w:val="22"/>
          <w:szCs w:val="22"/>
        </w:rPr>
        <w:t xml:space="preserve">El </w:t>
      </w:r>
      <w:r w:rsidR="00A229C0" w:rsidRPr="00AC7C65">
        <w:rPr>
          <w:rFonts w:ascii="Cambria" w:hAnsi="Cambria" w:cs="Arial"/>
          <w:sz w:val="22"/>
          <w:szCs w:val="22"/>
        </w:rPr>
        <w:t>partido político</w:t>
      </w:r>
      <w:r w:rsidRPr="00AC7C65">
        <w:rPr>
          <w:rFonts w:ascii="Cambria" w:hAnsi="Cambria" w:cs="Arial"/>
          <w:sz w:val="22"/>
          <w:szCs w:val="22"/>
        </w:rPr>
        <w:t xml:space="preserve"> y sus representantes están obligados a colaborar con el </w:t>
      </w:r>
      <w:r w:rsidRPr="00AC7C65">
        <w:rPr>
          <w:rFonts w:ascii="Cambria" w:hAnsi="Cambria" w:cs="Arial"/>
          <w:i/>
          <w:sz w:val="22"/>
          <w:szCs w:val="22"/>
        </w:rPr>
        <w:t xml:space="preserve">interventor; </w:t>
      </w:r>
      <w:r w:rsidRPr="00AC7C65">
        <w:rPr>
          <w:rFonts w:ascii="Cambria" w:hAnsi="Cambria" w:cs="Arial"/>
          <w:sz w:val="22"/>
          <w:szCs w:val="22"/>
        </w:rPr>
        <w:t xml:space="preserve">en caso de que se opongan u obstaculicen el ejercicio de las facultades del mismo, la </w:t>
      </w:r>
      <w:r w:rsidR="00E72555" w:rsidRPr="00AC7C65">
        <w:rPr>
          <w:rFonts w:ascii="Cambria" w:hAnsi="Cambria" w:cs="Arial"/>
          <w:sz w:val="22"/>
          <w:szCs w:val="22"/>
        </w:rPr>
        <w:t>Secretaria Ejecutiva</w:t>
      </w:r>
      <w:r w:rsidRPr="00AC7C65">
        <w:rPr>
          <w:rFonts w:ascii="Cambria" w:hAnsi="Cambria" w:cs="Arial"/>
          <w:sz w:val="22"/>
          <w:szCs w:val="22"/>
        </w:rPr>
        <w:t>, a petición de aquél, podrá solicitar el auxilio de la fuerza pública y en el supuesto de encontrarse ante la probable comisión de delitos se presentará la denuncia correspondiente.</w:t>
      </w:r>
    </w:p>
    <w:p w:rsidR="003765CC" w:rsidRPr="00AC7C65" w:rsidRDefault="003765CC" w:rsidP="003765CC">
      <w:pPr>
        <w:jc w:val="both"/>
        <w:rPr>
          <w:rFonts w:ascii="Cambria" w:hAnsi="Cambria" w:cs="Arial"/>
          <w:sz w:val="22"/>
          <w:szCs w:val="22"/>
        </w:rPr>
      </w:pPr>
    </w:p>
    <w:p w:rsidR="003765CC" w:rsidRPr="00AC7C65" w:rsidRDefault="003765CC" w:rsidP="003765CC">
      <w:pPr>
        <w:jc w:val="both"/>
        <w:rPr>
          <w:rFonts w:ascii="Cambria" w:hAnsi="Cambria" w:cs="Arial"/>
          <w:sz w:val="22"/>
          <w:szCs w:val="22"/>
        </w:rPr>
      </w:pPr>
      <w:r w:rsidRPr="00AC7C65">
        <w:rPr>
          <w:rFonts w:ascii="Cambria" w:hAnsi="Cambria" w:cs="Arial"/>
          <w:sz w:val="22"/>
          <w:szCs w:val="22"/>
        </w:rPr>
        <w:t xml:space="preserve">El </w:t>
      </w:r>
      <w:r w:rsidRPr="00AC7C65">
        <w:rPr>
          <w:rFonts w:ascii="Cambria" w:hAnsi="Cambria" w:cs="Arial"/>
          <w:i/>
          <w:sz w:val="22"/>
          <w:szCs w:val="22"/>
        </w:rPr>
        <w:t>interventor</w:t>
      </w:r>
      <w:r w:rsidRPr="00AC7C65">
        <w:rPr>
          <w:rFonts w:ascii="Cambria" w:hAnsi="Cambria" w:cs="Arial"/>
          <w:sz w:val="22"/>
          <w:szCs w:val="22"/>
        </w:rPr>
        <w:t xml:space="preserve"> informará a la Unidad, las irregularidades que, en el desempeño de sus funciones, encuentre en la documentación sujeta a revisión, o respecto de hechos en que incurran los responsables o dirigentes del </w:t>
      </w:r>
      <w:r w:rsidR="00A229C0" w:rsidRPr="00AC7C65">
        <w:rPr>
          <w:rFonts w:ascii="Cambria" w:hAnsi="Cambria" w:cs="Arial"/>
          <w:sz w:val="22"/>
          <w:szCs w:val="22"/>
        </w:rPr>
        <w:t>partido político</w:t>
      </w:r>
      <w:r w:rsidRPr="00AC7C65">
        <w:rPr>
          <w:rFonts w:ascii="Cambria" w:hAnsi="Cambria" w:cs="Arial"/>
          <w:sz w:val="22"/>
          <w:szCs w:val="22"/>
        </w:rPr>
        <w:t xml:space="preserve"> de que se trate.</w:t>
      </w:r>
    </w:p>
    <w:p w:rsidR="003765CC" w:rsidRPr="00AC7C65" w:rsidRDefault="003765CC" w:rsidP="003765CC">
      <w:pPr>
        <w:jc w:val="both"/>
        <w:rPr>
          <w:rFonts w:ascii="Cambria" w:hAnsi="Cambria" w:cs="Arial"/>
          <w:sz w:val="22"/>
          <w:szCs w:val="22"/>
        </w:rPr>
      </w:pPr>
      <w:r w:rsidRPr="00AC7C65">
        <w:rPr>
          <w:rFonts w:ascii="Cambria" w:hAnsi="Cambria" w:cs="Arial"/>
          <w:sz w:val="22"/>
          <w:szCs w:val="22"/>
        </w:rPr>
        <w:t xml:space="preserve"> </w:t>
      </w:r>
    </w:p>
    <w:p w:rsidR="003765CC" w:rsidRPr="00AC7C65" w:rsidRDefault="003765CC" w:rsidP="00506005">
      <w:pPr>
        <w:pStyle w:val="Sangra2detindependiente"/>
        <w:ind w:firstLine="0"/>
        <w:rPr>
          <w:rFonts w:ascii="Cambria" w:hAnsi="Cambria" w:cs="Arial"/>
          <w:sz w:val="22"/>
          <w:szCs w:val="22"/>
        </w:rPr>
      </w:pPr>
      <w:r w:rsidRPr="00AC7C65">
        <w:rPr>
          <w:rFonts w:ascii="Cambria" w:hAnsi="Cambria" w:cs="Arial"/>
          <w:sz w:val="22"/>
          <w:szCs w:val="22"/>
        </w:rPr>
        <w:t xml:space="preserve">En el período de prevención, como acto subsecuente a lo dispuesto en el artículo que antecede, el </w:t>
      </w:r>
      <w:r w:rsidRPr="00AC7C65">
        <w:rPr>
          <w:rFonts w:ascii="Cambria" w:hAnsi="Cambria" w:cs="Arial"/>
          <w:i/>
          <w:sz w:val="22"/>
          <w:szCs w:val="22"/>
        </w:rPr>
        <w:t>interventor</w:t>
      </w:r>
      <w:r w:rsidRPr="00AC7C65">
        <w:rPr>
          <w:rFonts w:ascii="Cambria" w:hAnsi="Cambria" w:cs="Arial"/>
          <w:sz w:val="22"/>
          <w:szCs w:val="22"/>
        </w:rPr>
        <w:t xml:space="preserve"> deberá realizar,  un inventario de los bienes del </w:t>
      </w:r>
      <w:r w:rsidR="00A229C0" w:rsidRPr="00AC7C65">
        <w:rPr>
          <w:rFonts w:ascii="Cambria" w:hAnsi="Cambria" w:cs="Arial"/>
          <w:sz w:val="22"/>
          <w:szCs w:val="22"/>
        </w:rPr>
        <w:t>partido político</w:t>
      </w:r>
      <w:r w:rsidRPr="00AC7C65">
        <w:rPr>
          <w:rFonts w:ascii="Cambria" w:hAnsi="Cambria" w:cs="Arial"/>
          <w:sz w:val="22"/>
          <w:szCs w:val="22"/>
        </w:rPr>
        <w:t>, siguiendo las reglas de inventario, registro y contabilidad establecidas en el presente Reglamento</w:t>
      </w:r>
      <w:r w:rsidR="00144E45" w:rsidRPr="00AC7C65">
        <w:rPr>
          <w:rFonts w:ascii="Cambria" w:hAnsi="Cambria" w:cs="Arial"/>
          <w:sz w:val="22"/>
          <w:szCs w:val="22"/>
        </w:rPr>
        <w:t xml:space="preserve"> y tomar en cuenta lo reportado en el ejercicio anterior, </w:t>
      </w:r>
      <w:r w:rsidR="00E72555" w:rsidRPr="00AC7C65">
        <w:rPr>
          <w:rFonts w:ascii="Cambria" w:hAnsi="Cambria" w:cs="Arial"/>
          <w:sz w:val="22"/>
          <w:szCs w:val="22"/>
        </w:rPr>
        <w:t>así</w:t>
      </w:r>
      <w:r w:rsidR="00144E45" w:rsidRPr="00AC7C65">
        <w:rPr>
          <w:rFonts w:ascii="Cambria" w:hAnsi="Cambria" w:cs="Arial"/>
          <w:sz w:val="22"/>
          <w:szCs w:val="22"/>
        </w:rPr>
        <w:t xml:space="preserve"> como las adquisiciones del ejercicio vigente</w:t>
      </w:r>
      <w:r w:rsidRPr="00AC7C65">
        <w:rPr>
          <w:rFonts w:ascii="Cambria" w:hAnsi="Cambria" w:cs="Arial"/>
          <w:sz w:val="22"/>
          <w:szCs w:val="22"/>
        </w:rPr>
        <w:t>.</w:t>
      </w:r>
    </w:p>
    <w:p w:rsidR="003765CC" w:rsidRPr="00AC7C65" w:rsidRDefault="003765CC" w:rsidP="003765CC">
      <w:pPr>
        <w:pStyle w:val="Prrafodelista"/>
        <w:ind w:left="0"/>
        <w:jc w:val="both"/>
        <w:rPr>
          <w:rFonts w:ascii="Cambria" w:hAnsi="Cambria" w:cs="Arial"/>
          <w:sz w:val="22"/>
          <w:szCs w:val="22"/>
        </w:rPr>
      </w:pPr>
    </w:p>
    <w:p w:rsidR="003765CC" w:rsidRPr="00AC7C65" w:rsidRDefault="003765CC" w:rsidP="00991E4F">
      <w:pPr>
        <w:pStyle w:val="Prrafodelista"/>
        <w:numPr>
          <w:ilvl w:val="0"/>
          <w:numId w:val="3"/>
        </w:numPr>
        <w:jc w:val="both"/>
        <w:rPr>
          <w:rFonts w:ascii="Cambria" w:hAnsi="Cambria" w:cs="Arial"/>
          <w:sz w:val="22"/>
          <w:szCs w:val="22"/>
        </w:rPr>
      </w:pPr>
      <w:r w:rsidRPr="00AC7C65">
        <w:rPr>
          <w:rFonts w:ascii="Cambria" w:hAnsi="Cambria" w:cs="Arial"/>
          <w:sz w:val="22"/>
          <w:szCs w:val="22"/>
        </w:rPr>
        <w:t xml:space="preserve"> Al finalizar su inventario, y dentro de un plazo improrrogable de tre</w:t>
      </w:r>
      <w:r w:rsidR="00144E45" w:rsidRPr="00AC7C65">
        <w:rPr>
          <w:rFonts w:ascii="Cambria" w:hAnsi="Cambria" w:cs="Arial"/>
          <w:sz w:val="22"/>
          <w:szCs w:val="22"/>
        </w:rPr>
        <w:t>inta</w:t>
      </w:r>
      <w:r w:rsidRPr="00AC7C65">
        <w:rPr>
          <w:rFonts w:ascii="Cambria" w:hAnsi="Cambria" w:cs="Arial"/>
          <w:sz w:val="22"/>
          <w:szCs w:val="22"/>
        </w:rPr>
        <w:t xml:space="preserve"> días hábiles,</w:t>
      </w:r>
      <w:r w:rsidR="00144E45" w:rsidRPr="00AC7C65">
        <w:rPr>
          <w:rFonts w:ascii="Cambria" w:hAnsi="Cambria" w:cs="Arial"/>
          <w:sz w:val="22"/>
          <w:szCs w:val="22"/>
        </w:rPr>
        <w:t xml:space="preserve"> </w:t>
      </w:r>
      <w:r w:rsidRPr="00AC7C65">
        <w:rPr>
          <w:rFonts w:ascii="Cambria" w:hAnsi="Cambria" w:cs="Arial"/>
          <w:sz w:val="22"/>
          <w:szCs w:val="22"/>
        </w:rPr>
        <w:t xml:space="preserve"> el </w:t>
      </w:r>
      <w:r w:rsidRPr="00AC7C65">
        <w:rPr>
          <w:rFonts w:ascii="Cambria" w:hAnsi="Cambria" w:cs="Arial"/>
          <w:i/>
          <w:sz w:val="22"/>
          <w:szCs w:val="22"/>
        </w:rPr>
        <w:t xml:space="preserve">interventor </w:t>
      </w:r>
      <w:r w:rsidRPr="00AC7C65">
        <w:rPr>
          <w:rFonts w:ascii="Cambria" w:hAnsi="Cambria" w:cs="Arial"/>
          <w:sz w:val="22"/>
          <w:szCs w:val="22"/>
        </w:rPr>
        <w:t xml:space="preserve">entregará a la Unidad un informe, señalando la totalidad de los activos y pasivos del </w:t>
      </w:r>
      <w:r w:rsidR="00A229C0" w:rsidRPr="00AC7C65">
        <w:rPr>
          <w:rFonts w:ascii="Cambria" w:hAnsi="Cambria" w:cs="Arial"/>
          <w:sz w:val="22"/>
          <w:szCs w:val="22"/>
        </w:rPr>
        <w:t>partido político</w:t>
      </w:r>
      <w:r w:rsidRPr="00AC7C65">
        <w:rPr>
          <w:rFonts w:ascii="Cambria" w:hAnsi="Cambria" w:cs="Arial"/>
          <w:sz w:val="22"/>
          <w:szCs w:val="22"/>
        </w:rPr>
        <w:t xml:space="preserve">, incluyendo una relación de las cuentas por cobrar en la que se indique el nombre y monto  de cada deudor. Asimismo, presentará una relación de las cuentas por pagar, indicando el nombre de cada acreedor, el monto correspondiente y la fecha de pago, así como una relación actualizada de todos los bienes del </w:t>
      </w:r>
      <w:r w:rsidR="00A229C0" w:rsidRPr="00AC7C65">
        <w:rPr>
          <w:rFonts w:ascii="Cambria" w:hAnsi="Cambria" w:cs="Arial"/>
          <w:sz w:val="22"/>
          <w:szCs w:val="22"/>
        </w:rPr>
        <w:t>partido político</w:t>
      </w:r>
      <w:r w:rsidRPr="00AC7C65">
        <w:rPr>
          <w:rFonts w:ascii="Cambria" w:hAnsi="Cambria" w:cs="Arial"/>
          <w:sz w:val="22"/>
          <w:szCs w:val="22"/>
        </w:rPr>
        <w:t>.</w:t>
      </w:r>
    </w:p>
    <w:p w:rsidR="003765CC" w:rsidRPr="00AC7C65" w:rsidRDefault="003765CC" w:rsidP="00AC7E7E">
      <w:pPr>
        <w:rPr>
          <w:rFonts w:ascii="Cambria" w:hAnsi="Cambria" w:cs="Arial"/>
          <w:sz w:val="22"/>
          <w:szCs w:val="22"/>
        </w:rPr>
      </w:pPr>
    </w:p>
    <w:p w:rsidR="003765CC" w:rsidRPr="00AC7C65" w:rsidRDefault="003765CC" w:rsidP="00991E4F">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Si en las secuelas del procedimiento de prevención, un </w:t>
      </w:r>
      <w:r w:rsidR="00A229C0" w:rsidRPr="00AC7C65">
        <w:rPr>
          <w:rFonts w:ascii="Cambria" w:hAnsi="Cambria" w:cs="Arial"/>
          <w:sz w:val="22"/>
          <w:szCs w:val="22"/>
        </w:rPr>
        <w:t>partido político</w:t>
      </w:r>
      <w:r w:rsidRPr="00AC7C65">
        <w:rPr>
          <w:rFonts w:ascii="Cambria" w:hAnsi="Cambria" w:cs="Arial"/>
          <w:sz w:val="22"/>
          <w:szCs w:val="22"/>
        </w:rPr>
        <w:t xml:space="preserve"> mantiene el registro o inscripción del mismo en virtud de sentencia ejecutoriada emitida por autoridad competente, debidamente notificada al Instituto, la</w:t>
      </w:r>
      <w:r w:rsidR="00E72555" w:rsidRPr="00AC7C65">
        <w:rPr>
          <w:rFonts w:ascii="Cambria" w:hAnsi="Cambria" w:cs="Arial"/>
          <w:sz w:val="22"/>
          <w:szCs w:val="22"/>
        </w:rPr>
        <w:t xml:space="preserve"> Secretaria Ejecutiva</w:t>
      </w:r>
      <w:r w:rsidRPr="00AC7C65">
        <w:rPr>
          <w:rFonts w:ascii="Cambria" w:hAnsi="Cambria" w:cs="Arial"/>
          <w:sz w:val="22"/>
          <w:szCs w:val="22"/>
        </w:rPr>
        <w:t>, notificará dicha resolución a la entidad po</w:t>
      </w:r>
      <w:r w:rsidR="00E72555" w:rsidRPr="00AC7C65">
        <w:rPr>
          <w:rFonts w:ascii="Cambria" w:hAnsi="Cambria" w:cs="Arial"/>
          <w:sz w:val="22"/>
          <w:szCs w:val="22"/>
        </w:rPr>
        <w:t>lítica interesada y a la Unidad.</w:t>
      </w:r>
    </w:p>
    <w:p w:rsidR="003765CC" w:rsidRPr="00AC7C65" w:rsidRDefault="003765CC" w:rsidP="003765CC">
      <w:pPr>
        <w:pStyle w:val="Prrafodelista"/>
        <w:ind w:left="0"/>
        <w:jc w:val="both"/>
        <w:rPr>
          <w:rFonts w:ascii="Cambria" w:hAnsi="Cambria" w:cs="Arial"/>
          <w:sz w:val="22"/>
          <w:szCs w:val="22"/>
        </w:rPr>
      </w:pPr>
    </w:p>
    <w:p w:rsidR="003765CC" w:rsidRPr="00AC7C65" w:rsidRDefault="003765CC" w:rsidP="003765CC">
      <w:pPr>
        <w:pStyle w:val="Prrafodelista"/>
        <w:ind w:left="0"/>
        <w:jc w:val="both"/>
        <w:rPr>
          <w:rFonts w:ascii="Cambria" w:hAnsi="Cambria" w:cs="Arial"/>
          <w:sz w:val="22"/>
          <w:szCs w:val="22"/>
        </w:rPr>
      </w:pPr>
      <w:r w:rsidRPr="00AC7C65">
        <w:rPr>
          <w:rFonts w:ascii="Cambria" w:hAnsi="Cambria" w:cs="Arial"/>
          <w:sz w:val="22"/>
          <w:szCs w:val="22"/>
        </w:rPr>
        <w:t xml:space="preserve">En este supuesto, el </w:t>
      </w:r>
      <w:r w:rsidR="00A229C0" w:rsidRPr="00AC7C65">
        <w:rPr>
          <w:rFonts w:ascii="Cambria" w:hAnsi="Cambria" w:cs="Arial"/>
          <w:sz w:val="22"/>
          <w:szCs w:val="22"/>
        </w:rPr>
        <w:t>partido político</w:t>
      </w:r>
      <w:r w:rsidRPr="00AC7C65">
        <w:rPr>
          <w:rFonts w:ascii="Cambria" w:hAnsi="Cambria" w:cs="Arial"/>
          <w:sz w:val="22"/>
          <w:szCs w:val="22"/>
        </w:rPr>
        <w:t xml:space="preserve"> podrá reanudar sus operaciones financieras y el Instituto le restituirá el saldo acumulado en la cuenta bancaria “accesoria”. Asimismo, le hará entrega de las ministraciones del financiamiento público que no hayan sido entregadas.</w:t>
      </w:r>
    </w:p>
    <w:p w:rsidR="003765CC" w:rsidRPr="00AC7C65" w:rsidRDefault="003765CC" w:rsidP="003765CC">
      <w:pPr>
        <w:pStyle w:val="Sangra2detindependiente"/>
        <w:ind w:firstLine="0"/>
        <w:rPr>
          <w:rFonts w:ascii="Cambria" w:hAnsi="Cambria" w:cs="Arial"/>
          <w:sz w:val="22"/>
          <w:szCs w:val="22"/>
        </w:rPr>
      </w:pPr>
    </w:p>
    <w:p w:rsidR="005773D1" w:rsidRPr="00AC7C65" w:rsidRDefault="003765CC" w:rsidP="003765CC">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La declaratoria, resolución o sentencia por la que la autoridad competente determine la pérdida del registro legal,  y ésta quedare firme, traerá como consecuencia que el </w:t>
      </w:r>
      <w:r w:rsidR="00A229C0" w:rsidRPr="00AC7C65">
        <w:rPr>
          <w:rFonts w:ascii="Cambria" w:hAnsi="Cambria" w:cs="Arial"/>
          <w:sz w:val="22"/>
          <w:szCs w:val="22"/>
        </w:rPr>
        <w:t>partido político</w:t>
      </w:r>
      <w:r w:rsidRPr="00AC7C65">
        <w:rPr>
          <w:rFonts w:ascii="Cambria" w:hAnsi="Cambria" w:cs="Arial"/>
          <w:sz w:val="22"/>
          <w:szCs w:val="22"/>
        </w:rPr>
        <w:t xml:space="preserve"> pierda su capacidad para cumplir con sus fines constitucionales y legales, así </w:t>
      </w:r>
      <w:r w:rsidRPr="00AC7C65">
        <w:rPr>
          <w:rFonts w:ascii="Cambria" w:hAnsi="Cambria" w:cs="Arial"/>
          <w:sz w:val="22"/>
          <w:szCs w:val="22"/>
        </w:rPr>
        <w:lastRenderedPageBreak/>
        <w:t>como el goce de sus derechos y las prerrogativas que la Ley concede. A partir de este momento iniciará formalmente el periodo de liquidación conforme al siguiente capítulo.</w:t>
      </w:r>
    </w:p>
    <w:p w:rsidR="005773D1" w:rsidRDefault="005773D1" w:rsidP="003765CC">
      <w:pPr>
        <w:pStyle w:val="Sangra2detindependiente"/>
        <w:ind w:firstLine="0"/>
        <w:rPr>
          <w:rFonts w:ascii="Cambria" w:hAnsi="Cambria" w:cs="Arial"/>
          <w:sz w:val="22"/>
          <w:szCs w:val="22"/>
        </w:rPr>
      </w:pPr>
    </w:p>
    <w:p w:rsidR="00AC7C65" w:rsidRDefault="00AC7C65" w:rsidP="003765CC">
      <w:pPr>
        <w:pStyle w:val="Sangra2detindependiente"/>
        <w:ind w:firstLine="0"/>
        <w:rPr>
          <w:rFonts w:ascii="Cambria" w:hAnsi="Cambria" w:cs="Arial"/>
          <w:sz w:val="22"/>
          <w:szCs w:val="22"/>
        </w:rPr>
      </w:pPr>
    </w:p>
    <w:p w:rsidR="00506005" w:rsidRDefault="00506005" w:rsidP="003765CC">
      <w:pPr>
        <w:pStyle w:val="Sangra2detindependiente"/>
        <w:ind w:firstLine="0"/>
        <w:rPr>
          <w:rFonts w:ascii="Cambria" w:hAnsi="Cambria" w:cs="Arial"/>
          <w:sz w:val="22"/>
          <w:szCs w:val="22"/>
        </w:rPr>
      </w:pPr>
    </w:p>
    <w:p w:rsidR="00506005" w:rsidRDefault="00506005" w:rsidP="003765CC">
      <w:pPr>
        <w:pStyle w:val="Sangra2detindependiente"/>
        <w:ind w:firstLine="0"/>
        <w:rPr>
          <w:rFonts w:ascii="Cambria" w:hAnsi="Cambria" w:cs="Arial"/>
          <w:sz w:val="22"/>
          <w:szCs w:val="22"/>
        </w:rPr>
      </w:pPr>
    </w:p>
    <w:p w:rsidR="00506005" w:rsidRDefault="00506005" w:rsidP="003765CC">
      <w:pPr>
        <w:pStyle w:val="Sangra2detindependiente"/>
        <w:ind w:firstLine="0"/>
        <w:rPr>
          <w:rFonts w:ascii="Cambria" w:hAnsi="Cambria" w:cs="Arial"/>
          <w:sz w:val="22"/>
          <w:szCs w:val="22"/>
        </w:rPr>
      </w:pPr>
    </w:p>
    <w:p w:rsidR="00506005" w:rsidRDefault="00506005" w:rsidP="003765CC">
      <w:pPr>
        <w:pStyle w:val="Sangra2detindependiente"/>
        <w:ind w:firstLine="0"/>
        <w:rPr>
          <w:rFonts w:ascii="Cambria" w:hAnsi="Cambria" w:cs="Arial"/>
          <w:sz w:val="22"/>
          <w:szCs w:val="22"/>
        </w:rPr>
      </w:pPr>
    </w:p>
    <w:p w:rsidR="00506005" w:rsidRPr="00AC7C65" w:rsidRDefault="00506005" w:rsidP="003765CC">
      <w:pPr>
        <w:pStyle w:val="Sangra2detindependiente"/>
        <w:ind w:firstLine="0"/>
        <w:rPr>
          <w:rFonts w:ascii="Cambria" w:hAnsi="Cambria" w:cs="Arial"/>
          <w:sz w:val="22"/>
          <w:szCs w:val="22"/>
        </w:rPr>
      </w:pPr>
    </w:p>
    <w:p w:rsidR="003765CC" w:rsidRPr="00AC7C65" w:rsidRDefault="003765CC" w:rsidP="003765CC">
      <w:pPr>
        <w:jc w:val="center"/>
        <w:rPr>
          <w:rFonts w:ascii="Cambria" w:hAnsi="Cambria" w:cs="Arial"/>
          <w:b/>
          <w:sz w:val="22"/>
          <w:szCs w:val="22"/>
        </w:rPr>
      </w:pPr>
      <w:r w:rsidRPr="00AC7C65">
        <w:rPr>
          <w:rFonts w:ascii="Cambria" w:hAnsi="Cambria" w:cs="Arial"/>
          <w:b/>
          <w:sz w:val="22"/>
          <w:szCs w:val="22"/>
        </w:rPr>
        <w:t xml:space="preserve">Capítulo </w:t>
      </w:r>
      <w:r w:rsidR="009454A1" w:rsidRPr="00AC7C65">
        <w:rPr>
          <w:rFonts w:ascii="Cambria" w:hAnsi="Cambria" w:cs="Arial"/>
          <w:b/>
          <w:sz w:val="22"/>
          <w:szCs w:val="22"/>
        </w:rPr>
        <w:t>Tercero</w:t>
      </w:r>
    </w:p>
    <w:p w:rsidR="003765CC" w:rsidRPr="00AC7C65" w:rsidRDefault="003765CC" w:rsidP="003765CC">
      <w:pPr>
        <w:jc w:val="center"/>
        <w:rPr>
          <w:rFonts w:ascii="Cambria" w:hAnsi="Cambria" w:cs="Arial"/>
          <w:b/>
          <w:sz w:val="22"/>
          <w:szCs w:val="22"/>
        </w:rPr>
      </w:pPr>
      <w:r w:rsidRPr="00AC7C65">
        <w:rPr>
          <w:rFonts w:ascii="Cambria" w:hAnsi="Cambria" w:cs="Arial"/>
          <w:b/>
          <w:sz w:val="22"/>
          <w:szCs w:val="22"/>
        </w:rPr>
        <w:t>Del Periodo de Liquidación o Conclusión de Operaciones</w:t>
      </w:r>
    </w:p>
    <w:p w:rsidR="003765CC" w:rsidRDefault="003765CC" w:rsidP="003765CC">
      <w:pPr>
        <w:pStyle w:val="Sangra2detindependiente"/>
        <w:ind w:firstLine="0"/>
        <w:rPr>
          <w:rFonts w:ascii="Cambria" w:hAnsi="Cambria" w:cs="Arial"/>
          <w:b/>
          <w:sz w:val="22"/>
          <w:szCs w:val="22"/>
        </w:rPr>
      </w:pPr>
    </w:p>
    <w:p w:rsidR="00AC7C65" w:rsidRPr="00AC7C65" w:rsidRDefault="00AC7C65" w:rsidP="003765CC">
      <w:pPr>
        <w:pStyle w:val="Sangra2detindependiente"/>
        <w:ind w:firstLine="0"/>
        <w:rPr>
          <w:rFonts w:ascii="Cambria" w:hAnsi="Cambria" w:cs="Arial"/>
          <w:b/>
          <w:sz w:val="22"/>
          <w:szCs w:val="22"/>
        </w:rPr>
      </w:pPr>
    </w:p>
    <w:p w:rsidR="003765CC" w:rsidRPr="00AC7C65" w:rsidRDefault="003765CC" w:rsidP="00991E4F">
      <w:pPr>
        <w:pStyle w:val="Sangra2detindependiente"/>
        <w:numPr>
          <w:ilvl w:val="0"/>
          <w:numId w:val="3"/>
        </w:numPr>
        <w:rPr>
          <w:rFonts w:ascii="Cambria" w:hAnsi="Cambria" w:cs="Arial"/>
          <w:sz w:val="22"/>
          <w:szCs w:val="22"/>
        </w:rPr>
      </w:pPr>
      <w:r w:rsidRPr="00AC7C65">
        <w:rPr>
          <w:rFonts w:ascii="Cambria" w:hAnsi="Cambria" w:cs="Arial"/>
          <w:sz w:val="22"/>
          <w:szCs w:val="22"/>
        </w:rPr>
        <w:t>Una vez que la declaratoria, resolución o sentencia por la que se determine la pérdida del registro quedare firme, por ser confirmada por autoridad competente o no haya sido impugnada en los plazos que prevé la ley, la Unidad hará la decla</w:t>
      </w:r>
      <w:r w:rsidR="00006B0E" w:rsidRPr="00AC7C65">
        <w:rPr>
          <w:rFonts w:ascii="Cambria" w:hAnsi="Cambria" w:cs="Arial"/>
          <w:sz w:val="22"/>
          <w:szCs w:val="22"/>
        </w:rPr>
        <w:t>ratoria sobre el inicio del peri</w:t>
      </w:r>
      <w:r w:rsidRPr="00AC7C65">
        <w:rPr>
          <w:rFonts w:ascii="Cambria" w:hAnsi="Cambria" w:cs="Arial"/>
          <w:sz w:val="22"/>
          <w:szCs w:val="22"/>
        </w:rPr>
        <w:t>odo de liquidación o conclusión de operaciones, la cual será publicada en el Periódico Oficial del Estado.</w:t>
      </w:r>
    </w:p>
    <w:p w:rsidR="003765CC" w:rsidRPr="00AC7C65" w:rsidRDefault="003765CC" w:rsidP="003765CC">
      <w:pPr>
        <w:pStyle w:val="Prrafodelista"/>
        <w:ind w:left="0"/>
        <w:jc w:val="both"/>
        <w:rPr>
          <w:rFonts w:ascii="Cambria" w:hAnsi="Cambria" w:cs="Arial"/>
          <w:sz w:val="22"/>
          <w:szCs w:val="22"/>
        </w:rPr>
      </w:pPr>
    </w:p>
    <w:p w:rsidR="003765CC" w:rsidRPr="00AC7C65" w:rsidRDefault="003765CC" w:rsidP="003765CC">
      <w:pPr>
        <w:pStyle w:val="Prrafodelista"/>
        <w:ind w:left="0"/>
        <w:jc w:val="both"/>
        <w:rPr>
          <w:rFonts w:ascii="Cambria" w:hAnsi="Cambria" w:cs="Arial"/>
          <w:sz w:val="22"/>
          <w:szCs w:val="22"/>
        </w:rPr>
      </w:pPr>
      <w:r w:rsidRPr="00AC7C65">
        <w:rPr>
          <w:rFonts w:ascii="Cambria" w:hAnsi="Cambria" w:cs="Arial"/>
          <w:sz w:val="22"/>
          <w:szCs w:val="22"/>
        </w:rPr>
        <w:t xml:space="preserve">Para los efectos del presente Reglamento, se entenderá que los </w:t>
      </w:r>
      <w:r w:rsidR="00A229C0" w:rsidRPr="00AC7C65">
        <w:rPr>
          <w:rFonts w:ascii="Cambria" w:hAnsi="Cambria" w:cs="Arial"/>
          <w:sz w:val="22"/>
          <w:szCs w:val="22"/>
        </w:rPr>
        <w:t>partido</w:t>
      </w:r>
      <w:r w:rsidR="00E72555"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 estatales al entrar en liquidación o conclusión de operaciones, concluirán sus operaciones financieras derivadas de todas las fuentes de financiamiento previstas en el Código.</w:t>
      </w:r>
    </w:p>
    <w:p w:rsidR="003765CC" w:rsidRPr="00AC7C65" w:rsidRDefault="003765CC" w:rsidP="003765CC">
      <w:pPr>
        <w:pStyle w:val="Sangra2detindependiente"/>
        <w:ind w:firstLine="0"/>
        <w:rPr>
          <w:rFonts w:ascii="Cambria" w:hAnsi="Cambria" w:cs="Arial"/>
          <w:sz w:val="22"/>
          <w:szCs w:val="22"/>
        </w:rPr>
      </w:pPr>
    </w:p>
    <w:p w:rsidR="003765CC" w:rsidRPr="00AC7C65" w:rsidRDefault="003765CC" w:rsidP="00991E4F">
      <w:pPr>
        <w:pStyle w:val="Sangra2detindependiente"/>
        <w:numPr>
          <w:ilvl w:val="0"/>
          <w:numId w:val="3"/>
        </w:numPr>
        <w:rPr>
          <w:rFonts w:ascii="Cambria" w:hAnsi="Cambria" w:cs="Arial"/>
          <w:sz w:val="22"/>
          <w:szCs w:val="22"/>
        </w:rPr>
      </w:pPr>
      <w:r w:rsidRPr="00AC7C65">
        <w:rPr>
          <w:rFonts w:ascii="Cambria" w:hAnsi="Cambria" w:cs="Arial"/>
          <w:sz w:val="22"/>
          <w:szCs w:val="22"/>
        </w:rPr>
        <w:t>Una vez emitida la declaratoria</w:t>
      </w:r>
      <w:r w:rsidR="00E72555" w:rsidRPr="00AC7C65">
        <w:rPr>
          <w:rFonts w:ascii="Cambria" w:hAnsi="Cambria" w:cs="Arial"/>
          <w:sz w:val="22"/>
          <w:szCs w:val="22"/>
        </w:rPr>
        <w:t>,</w:t>
      </w:r>
      <w:r w:rsidRPr="00AC7C65">
        <w:rPr>
          <w:rFonts w:ascii="Cambria" w:hAnsi="Cambria" w:cs="Arial"/>
          <w:sz w:val="22"/>
          <w:szCs w:val="22"/>
        </w:rPr>
        <w:t xml:space="preserve"> a la que se refiere el artículo anterior, el </w:t>
      </w:r>
      <w:r w:rsidRPr="00AC7C65">
        <w:rPr>
          <w:rFonts w:ascii="Cambria" w:hAnsi="Cambria" w:cs="Arial"/>
          <w:i/>
          <w:sz w:val="22"/>
          <w:szCs w:val="22"/>
        </w:rPr>
        <w:t xml:space="preserve">interventor </w:t>
      </w:r>
      <w:r w:rsidRPr="00AC7C65">
        <w:rPr>
          <w:rFonts w:ascii="Cambria" w:hAnsi="Cambria" w:cs="Arial"/>
          <w:sz w:val="22"/>
          <w:szCs w:val="22"/>
        </w:rPr>
        <w:t xml:space="preserve">entra en funciones de </w:t>
      </w:r>
      <w:r w:rsidRPr="00AC7C65">
        <w:rPr>
          <w:rFonts w:ascii="Cambria" w:hAnsi="Cambria" w:cs="Arial"/>
          <w:i/>
          <w:sz w:val="22"/>
          <w:szCs w:val="22"/>
        </w:rPr>
        <w:t xml:space="preserve">liquidador </w:t>
      </w:r>
      <w:r w:rsidRPr="00AC7C65">
        <w:rPr>
          <w:rFonts w:ascii="Cambria" w:hAnsi="Cambria" w:cs="Arial"/>
          <w:sz w:val="22"/>
          <w:szCs w:val="22"/>
        </w:rPr>
        <w:t xml:space="preserve">con las más amplias facultades de representación para pleitos y cobranzas, administración y dominio del patrimonio del </w:t>
      </w:r>
      <w:r w:rsidR="00A229C0" w:rsidRPr="00AC7C65">
        <w:rPr>
          <w:rFonts w:ascii="Cambria" w:hAnsi="Cambria" w:cs="Arial"/>
          <w:sz w:val="22"/>
          <w:szCs w:val="22"/>
        </w:rPr>
        <w:t>partido político</w:t>
      </w:r>
      <w:r w:rsidRPr="00AC7C65">
        <w:rPr>
          <w:rFonts w:ascii="Cambria" w:hAnsi="Cambria" w:cs="Arial"/>
          <w:sz w:val="22"/>
          <w:szCs w:val="22"/>
        </w:rPr>
        <w:t xml:space="preserve"> respectivo, para que pueda cumplir con las obligaciones que le impone el presente Reglamento. </w:t>
      </w:r>
    </w:p>
    <w:p w:rsidR="003765CC" w:rsidRPr="00AC7C65" w:rsidRDefault="003765CC" w:rsidP="003765CC">
      <w:pPr>
        <w:jc w:val="both"/>
        <w:rPr>
          <w:rFonts w:ascii="Cambria" w:hAnsi="Cambria" w:cs="Arial"/>
          <w:sz w:val="22"/>
          <w:szCs w:val="22"/>
        </w:rPr>
      </w:pPr>
    </w:p>
    <w:p w:rsidR="003765CC" w:rsidRPr="00AC7C65" w:rsidRDefault="003765CC" w:rsidP="003765CC">
      <w:pPr>
        <w:jc w:val="both"/>
        <w:rPr>
          <w:rFonts w:ascii="Cambria" w:hAnsi="Cambria" w:cs="Arial"/>
          <w:i/>
          <w:sz w:val="22"/>
          <w:szCs w:val="22"/>
        </w:rPr>
      </w:pPr>
      <w:r w:rsidRPr="00AC7C65">
        <w:rPr>
          <w:rFonts w:ascii="Cambria" w:hAnsi="Cambria" w:cs="Arial"/>
          <w:sz w:val="22"/>
          <w:szCs w:val="22"/>
        </w:rPr>
        <w:t xml:space="preserve">El </w:t>
      </w:r>
      <w:r w:rsidRPr="00AC7C65">
        <w:rPr>
          <w:rFonts w:ascii="Cambria" w:hAnsi="Cambria" w:cs="Arial"/>
          <w:i/>
          <w:sz w:val="22"/>
          <w:szCs w:val="22"/>
        </w:rPr>
        <w:t>liquidador</w:t>
      </w:r>
      <w:r w:rsidRPr="00AC7C65">
        <w:rPr>
          <w:rFonts w:ascii="Cambria" w:hAnsi="Cambria" w:cs="Arial"/>
          <w:sz w:val="22"/>
          <w:szCs w:val="22"/>
        </w:rPr>
        <w:t xml:space="preserve"> será el encargado de administrar el patrimonio del </w:t>
      </w:r>
      <w:r w:rsidR="00A229C0" w:rsidRPr="00AC7C65">
        <w:rPr>
          <w:rFonts w:ascii="Cambria" w:hAnsi="Cambria" w:cs="Arial"/>
          <w:sz w:val="22"/>
          <w:szCs w:val="22"/>
        </w:rPr>
        <w:t>partido político</w:t>
      </w:r>
      <w:r w:rsidRPr="00AC7C65">
        <w:rPr>
          <w:rFonts w:ascii="Cambria" w:hAnsi="Cambria" w:cs="Arial"/>
          <w:sz w:val="22"/>
          <w:szCs w:val="22"/>
        </w:rPr>
        <w:t xml:space="preserve"> con la finalidad de hacer efectivas las cantidades a favor y cubrir los pasivos pendientes</w:t>
      </w:r>
      <w:r w:rsidR="00807EF8" w:rsidRPr="00AC7C65">
        <w:rPr>
          <w:rFonts w:ascii="Cambria" w:hAnsi="Cambria" w:cs="Arial"/>
          <w:sz w:val="22"/>
          <w:szCs w:val="22"/>
        </w:rPr>
        <w:t>;</w:t>
      </w:r>
      <w:r w:rsidRPr="00AC7C65">
        <w:rPr>
          <w:rFonts w:ascii="Cambria" w:hAnsi="Cambria" w:cs="Arial"/>
          <w:sz w:val="22"/>
          <w:szCs w:val="22"/>
        </w:rPr>
        <w:t xml:space="preserve"> si se trata de un especialista seleccionado</w:t>
      </w:r>
      <w:r w:rsidR="00807EF8" w:rsidRPr="00AC7C65">
        <w:rPr>
          <w:rFonts w:ascii="Cambria" w:hAnsi="Cambria" w:cs="Arial"/>
          <w:sz w:val="22"/>
          <w:szCs w:val="22"/>
        </w:rPr>
        <w:t>,</w:t>
      </w:r>
      <w:r w:rsidRPr="00AC7C65">
        <w:rPr>
          <w:rFonts w:ascii="Cambria" w:hAnsi="Cambria" w:cs="Arial"/>
          <w:sz w:val="22"/>
          <w:szCs w:val="22"/>
        </w:rPr>
        <w:t xml:space="preserve"> seguirá gozando de la remuneración u honorarios que viniera percibiendo como </w:t>
      </w:r>
      <w:r w:rsidRPr="00AC7C65">
        <w:rPr>
          <w:rFonts w:ascii="Cambria" w:hAnsi="Cambria" w:cs="Arial"/>
          <w:i/>
          <w:sz w:val="22"/>
          <w:szCs w:val="22"/>
        </w:rPr>
        <w:t>interventor.</w:t>
      </w:r>
    </w:p>
    <w:p w:rsidR="003765CC" w:rsidRPr="00AC7C65" w:rsidRDefault="003765CC" w:rsidP="003765CC">
      <w:pPr>
        <w:jc w:val="both"/>
        <w:rPr>
          <w:rFonts w:ascii="Cambria" w:hAnsi="Cambria" w:cs="Arial"/>
          <w:sz w:val="22"/>
          <w:szCs w:val="22"/>
        </w:rPr>
      </w:pPr>
    </w:p>
    <w:p w:rsidR="003765CC" w:rsidRPr="00AC7C65" w:rsidRDefault="003765CC" w:rsidP="003765CC">
      <w:pPr>
        <w:jc w:val="both"/>
        <w:rPr>
          <w:rFonts w:ascii="Cambria" w:hAnsi="Cambria" w:cs="Arial"/>
          <w:sz w:val="22"/>
          <w:szCs w:val="22"/>
        </w:rPr>
      </w:pPr>
      <w:r w:rsidRPr="00AC7C65">
        <w:rPr>
          <w:rFonts w:ascii="Cambria" w:hAnsi="Cambria" w:cs="Arial"/>
          <w:sz w:val="22"/>
          <w:szCs w:val="22"/>
        </w:rPr>
        <w:t xml:space="preserve">Cuando el volumen de las operaciones financieras lo requiera, se designarán o contratarán según el caso, las personas necesarias para auxiliar al </w:t>
      </w:r>
      <w:r w:rsidRPr="00AC7C65">
        <w:rPr>
          <w:rFonts w:ascii="Cambria" w:hAnsi="Cambria" w:cs="Arial"/>
          <w:i/>
          <w:sz w:val="22"/>
          <w:szCs w:val="22"/>
        </w:rPr>
        <w:t xml:space="preserve">liquidador </w:t>
      </w:r>
      <w:r w:rsidRPr="00AC7C65">
        <w:rPr>
          <w:rFonts w:ascii="Cambria" w:hAnsi="Cambria" w:cs="Arial"/>
          <w:sz w:val="22"/>
          <w:szCs w:val="22"/>
        </w:rPr>
        <w:t>en el desempeño de sus funciones, los que ya hubieren sido contratados en el per</w:t>
      </w:r>
      <w:r w:rsidR="00807EF8" w:rsidRPr="00AC7C65">
        <w:rPr>
          <w:rFonts w:ascii="Cambria" w:hAnsi="Cambria" w:cs="Arial"/>
          <w:sz w:val="22"/>
          <w:szCs w:val="22"/>
        </w:rPr>
        <w:t>i</w:t>
      </w:r>
      <w:r w:rsidRPr="00AC7C65">
        <w:rPr>
          <w:rFonts w:ascii="Cambria" w:hAnsi="Cambria" w:cs="Arial"/>
          <w:sz w:val="22"/>
          <w:szCs w:val="22"/>
        </w:rPr>
        <w:t>odo de prevención, podrán recontratarse como auxiliares bajo las mismas condiciones.</w:t>
      </w:r>
    </w:p>
    <w:p w:rsidR="003765CC" w:rsidRPr="00AC7C65" w:rsidRDefault="003765CC" w:rsidP="003765CC">
      <w:pPr>
        <w:jc w:val="both"/>
        <w:rPr>
          <w:rFonts w:ascii="Cambria" w:hAnsi="Cambria" w:cs="Arial"/>
          <w:sz w:val="22"/>
          <w:szCs w:val="22"/>
        </w:rPr>
      </w:pPr>
    </w:p>
    <w:p w:rsidR="003765CC" w:rsidRPr="00AC7C65" w:rsidRDefault="003765CC" w:rsidP="003765CC">
      <w:pPr>
        <w:jc w:val="both"/>
        <w:rPr>
          <w:rFonts w:ascii="Cambria" w:hAnsi="Cambria" w:cs="Arial"/>
          <w:sz w:val="22"/>
          <w:szCs w:val="22"/>
        </w:rPr>
      </w:pPr>
      <w:r w:rsidRPr="00AC7C65">
        <w:rPr>
          <w:rFonts w:ascii="Cambria" w:hAnsi="Cambria" w:cs="Arial"/>
          <w:sz w:val="22"/>
          <w:szCs w:val="22"/>
        </w:rPr>
        <w:t xml:space="preserve">Si el </w:t>
      </w:r>
      <w:r w:rsidR="00A229C0" w:rsidRPr="00AC7C65">
        <w:rPr>
          <w:rFonts w:ascii="Cambria" w:hAnsi="Cambria" w:cs="Arial"/>
          <w:sz w:val="22"/>
          <w:szCs w:val="22"/>
        </w:rPr>
        <w:t>partido político</w:t>
      </w:r>
      <w:r w:rsidRPr="00AC7C65">
        <w:rPr>
          <w:rFonts w:ascii="Cambria" w:hAnsi="Cambria" w:cs="Arial"/>
          <w:sz w:val="22"/>
          <w:szCs w:val="22"/>
        </w:rPr>
        <w:t xml:space="preserve"> a través de sus funcionarios, empleados o terceros, se opusieren u obstaculizaran el ejercicio de las facultades del </w:t>
      </w:r>
      <w:r w:rsidRPr="00AC7C65">
        <w:rPr>
          <w:rFonts w:ascii="Cambria" w:hAnsi="Cambria" w:cs="Arial"/>
          <w:i/>
          <w:sz w:val="22"/>
          <w:szCs w:val="22"/>
        </w:rPr>
        <w:t>liquidador</w:t>
      </w:r>
      <w:r w:rsidRPr="00AC7C65">
        <w:rPr>
          <w:rFonts w:ascii="Cambria" w:hAnsi="Cambria" w:cs="Arial"/>
          <w:sz w:val="22"/>
          <w:szCs w:val="22"/>
        </w:rPr>
        <w:t xml:space="preserve">, la </w:t>
      </w:r>
      <w:r w:rsidR="00E72555" w:rsidRPr="00AC7C65">
        <w:rPr>
          <w:rFonts w:ascii="Cambria" w:hAnsi="Cambria" w:cs="Arial"/>
          <w:sz w:val="22"/>
          <w:szCs w:val="22"/>
        </w:rPr>
        <w:t xml:space="preserve">Secretaria </w:t>
      </w:r>
      <w:r w:rsidR="00541ED3" w:rsidRPr="00AC7C65">
        <w:rPr>
          <w:rFonts w:ascii="Cambria" w:hAnsi="Cambria" w:cs="Arial"/>
          <w:sz w:val="22"/>
          <w:szCs w:val="22"/>
        </w:rPr>
        <w:t>Ejecutiva,</w:t>
      </w:r>
      <w:r w:rsidRPr="00AC7C65">
        <w:rPr>
          <w:rFonts w:ascii="Cambria" w:hAnsi="Cambria" w:cs="Arial"/>
          <w:sz w:val="22"/>
          <w:szCs w:val="22"/>
        </w:rPr>
        <w:t xml:space="preserve"> a petición de aquel, podrá solicitar el auxilio de la fuerza pública, y en el supuesto de encontrarse ante la probable comisión de delitos del fuero común o delitos electorales, se denunciarán para los efectos legales.</w:t>
      </w:r>
    </w:p>
    <w:p w:rsidR="003765CC" w:rsidRPr="00AC7C65" w:rsidRDefault="003765CC" w:rsidP="003765CC">
      <w:pPr>
        <w:jc w:val="both"/>
        <w:rPr>
          <w:rFonts w:ascii="Cambria" w:hAnsi="Cambria" w:cs="Arial"/>
          <w:sz w:val="22"/>
          <w:szCs w:val="22"/>
        </w:rPr>
      </w:pPr>
      <w:r w:rsidRPr="00AC7C65">
        <w:rPr>
          <w:rFonts w:ascii="Cambria" w:hAnsi="Cambria" w:cs="Arial"/>
          <w:sz w:val="22"/>
          <w:szCs w:val="22"/>
        </w:rPr>
        <w:t xml:space="preserve"> </w:t>
      </w:r>
    </w:p>
    <w:p w:rsidR="003765CC" w:rsidRPr="00AC7C65" w:rsidRDefault="003765CC" w:rsidP="00991E4F">
      <w:pPr>
        <w:pStyle w:val="Sangra2detindependiente"/>
        <w:numPr>
          <w:ilvl w:val="0"/>
          <w:numId w:val="3"/>
        </w:numPr>
        <w:rPr>
          <w:rFonts w:ascii="Cambria" w:hAnsi="Cambria" w:cs="Arial"/>
          <w:sz w:val="22"/>
          <w:szCs w:val="22"/>
        </w:rPr>
      </w:pPr>
      <w:r w:rsidRPr="00AC7C65">
        <w:rPr>
          <w:rFonts w:ascii="Cambria" w:hAnsi="Cambria" w:cs="Arial"/>
          <w:sz w:val="22"/>
          <w:szCs w:val="22"/>
        </w:rPr>
        <w:t>Con base en la relación de cuentas por pagar contenidas en</w:t>
      </w:r>
      <w:r w:rsidR="00807EF8" w:rsidRPr="00AC7C65">
        <w:rPr>
          <w:rFonts w:ascii="Cambria" w:hAnsi="Cambria" w:cs="Arial"/>
          <w:sz w:val="22"/>
          <w:szCs w:val="22"/>
        </w:rPr>
        <w:t xml:space="preserve"> el informe elaborado en el peri</w:t>
      </w:r>
      <w:r w:rsidRPr="00AC7C65">
        <w:rPr>
          <w:rFonts w:ascii="Cambria" w:hAnsi="Cambria" w:cs="Arial"/>
          <w:sz w:val="22"/>
          <w:szCs w:val="22"/>
        </w:rPr>
        <w:t xml:space="preserve">odo de prevención, el </w:t>
      </w:r>
      <w:r w:rsidRPr="00AC7C65">
        <w:rPr>
          <w:rFonts w:ascii="Cambria" w:hAnsi="Cambria" w:cs="Arial"/>
          <w:i/>
          <w:sz w:val="22"/>
          <w:szCs w:val="22"/>
        </w:rPr>
        <w:t xml:space="preserve">liquidador </w:t>
      </w:r>
      <w:r w:rsidRPr="00AC7C65">
        <w:rPr>
          <w:rFonts w:ascii="Cambria" w:hAnsi="Cambria" w:cs="Arial"/>
          <w:sz w:val="22"/>
          <w:szCs w:val="22"/>
        </w:rPr>
        <w:t>elaborará una relación en orden de prelación aplicando los criterios establecidos en  la Ley de Concursos Mercantiles.</w:t>
      </w:r>
    </w:p>
    <w:p w:rsidR="003765CC" w:rsidRPr="00AC7C65" w:rsidRDefault="003765CC" w:rsidP="003765CC">
      <w:pPr>
        <w:pStyle w:val="Sangra2detindependiente"/>
        <w:ind w:firstLine="0"/>
        <w:rPr>
          <w:rFonts w:ascii="Cambria" w:hAnsi="Cambria" w:cs="Arial"/>
          <w:sz w:val="22"/>
          <w:szCs w:val="22"/>
        </w:rPr>
      </w:pPr>
      <w:r w:rsidRPr="00AC7C65">
        <w:rPr>
          <w:rFonts w:ascii="Cambria" w:hAnsi="Cambria" w:cs="Arial"/>
          <w:sz w:val="22"/>
          <w:szCs w:val="22"/>
        </w:rPr>
        <w:t xml:space="preserve"> </w:t>
      </w:r>
    </w:p>
    <w:p w:rsidR="003765CC" w:rsidRPr="00AC7C65" w:rsidRDefault="003765CC" w:rsidP="003765CC">
      <w:pPr>
        <w:jc w:val="both"/>
        <w:rPr>
          <w:rFonts w:ascii="Cambria" w:hAnsi="Cambria" w:cs="Arial"/>
          <w:sz w:val="22"/>
          <w:szCs w:val="22"/>
        </w:rPr>
      </w:pPr>
      <w:r w:rsidRPr="00AC7C65">
        <w:rPr>
          <w:rFonts w:ascii="Cambria" w:hAnsi="Cambria" w:cs="Arial"/>
          <w:sz w:val="22"/>
          <w:szCs w:val="22"/>
        </w:rPr>
        <w:lastRenderedPageBreak/>
        <w:t xml:space="preserve">En caso necesario, el </w:t>
      </w:r>
      <w:r w:rsidRPr="00AC7C65">
        <w:rPr>
          <w:rFonts w:ascii="Cambria" w:hAnsi="Cambria" w:cs="Arial"/>
          <w:i/>
          <w:sz w:val="22"/>
          <w:szCs w:val="22"/>
        </w:rPr>
        <w:t xml:space="preserve">liquidador </w:t>
      </w:r>
      <w:r w:rsidRPr="00AC7C65">
        <w:rPr>
          <w:rFonts w:ascii="Cambria" w:hAnsi="Cambria" w:cs="Arial"/>
          <w:sz w:val="22"/>
          <w:szCs w:val="22"/>
        </w:rPr>
        <w:t>tomará en cuenta la prelación legal señalada en  la citada Ley, así como las disposiciones en materia civil federal sobre concurrencia y prelación de créditos.</w:t>
      </w:r>
    </w:p>
    <w:p w:rsidR="003765CC" w:rsidRPr="00AC7C65" w:rsidRDefault="003765CC" w:rsidP="003765CC">
      <w:pPr>
        <w:jc w:val="both"/>
        <w:rPr>
          <w:rFonts w:ascii="Cambria" w:hAnsi="Cambria" w:cs="Arial"/>
          <w:sz w:val="22"/>
          <w:szCs w:val="22"/>
        </w:rPr>
      </w:pPr>
    </w:p>
    <w:p w:rsidR="003765CC" w:rsidRPr="00AC7C65" w:rsidRDefault="003765CC" w:rsidP="00991E4F">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El procedimiento para reconocer y ubicar a los diversos acreedores del </w:t>
      </w:r>
      <w:r w:rsidR="00A229C0" w:rsidRPr="00AC7C65">
        <w:rPr>
          <w:rFonts w:ascii="Cambria" w:hAnsi="Cambria" w:cs="Arial"/>
          <w:sz w:val="22"/>
          <w:szCs w:val="22"/>
        </w:rPr>
        <w:t>partido político</w:t>
      </w:r>
      <w:r w:rsidRPr="00AC7C65">
        <w:rPr>
          <w:rFonts w:ascii="Cambria" w:hAnsi="Cambria" w:cs="Arial"/>
          <w:sz w:val="22"/>
          <w:szCs w:val="22"/>
        </w:rPr>
        <w:t xml:space="preserve"> o los </w:t>
      </w:r>
      <w:r w:rsidR="00A229C0" w:rsidRPr="00AC7C65">
        <w:rPr>
          <w:rFonts w:ascii="Cambria" w:hAnsi="Cambria" w:cs="Arial"/>
          <w:sz w:val="22"/>
          <w:szCs w:val="22"/>
        </w:rPr>
        <w:t>partido</w:t>
      </w:r>
      <w:r w:rsidR="00E72555"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 se realizará de la siguiente manera:</w:t>
      </w:r>
    </w:p>
    <w:p w:rsidR="003765CC" w:rsidRPr="00AC7C65" w:rsidRDefault="003765CC" w:rsidP="003765CC">
      <w:pPr>
        <w:jc w:val="both"/>
        <w:rPr>
          <w:rFonts w:ascii="Cambria" w:hAnsi="Cambria" w:cs="Arial"/>
          <w:sz w:val="22"/>
          <w:szCs w:val="22"/>
        </w:rPr>
      </w:pPr>
    </w:p>
    <w:p w:rsidR="003765CC" w:rsidRPr="00AC7C65" w:rsidRDefault="003765CC" w:rsidP="001304A9">
      <w:pPr>
        <w:pStyle w:val="Prrafodelista"/>
        <w:numPr>
          <w:ilvl w:val="0"/>
          <w:numId w:val="19"/>
        </w:numPr>
        <w:jc w:val="both"/>
        <w:rPr>
          <w:rFonts w:ascii="Cambria" w:hAnsi="Cambria" w:cs="Arial"/>
          <w:sz w:val="22"/>
          <w:szCs w:val="22"/>
        </w:rPr>
      </w:pPr>
      <w:r w:rsidRPr="00AC7C65">
        <w:rPr>
          <w:rFonts w:ascii="Cambria" w:hAnsi="Cambria" w:cs="Arial"/>
          <w:sz w:val="22"/>
          <w:szCs w:val="22"/>
        </w:rPr>
        <w:t xml:space="preserve">El </w:t>
      </w:r>
      <w:r w:rsidRPr="00AC7C65">
        <w:rPr>
          <w:rFonts w:ascii="Cambria" w:hAnsi="Cambria" w:cs="Arial"/>
          <w:i/>
          <w:sz w:val="22"/>
          <w:szCs w:val="22"/>
        </w:rPr>
        <w:t xml:space="preserve">liquidador </w:t>
      </w:r>
      <w:r w:rsidRPr="00AC7C65">
        <w:rPr>
          <w:rFonts w:ascii="Cambria" w:hAnsi="Cambria" w:cs="Arial"/>
          <w:sz w:val="22"/>
          <w:szCs w:val="22"/>
        </w:rPr>
        <w:t xml:space="preserve">deberá formular una lista de créditos a cargo del </w:t>
      </w:r>
      <w:r w:rsidR="00A229C0" w:rsidRPr="00AC7C65">
        <w:rPr>
          <w:rFonts w:ascii="Cambria" w:hAnsi="Cambria" w:cs="Arial"/>
          <w:sz w:val="22"/>
          <w:szCs w:val="22"/>
        </w:rPr>
        <w:t>partido político</w:t>
      </w:r>
      <w:r w:rsidRPr="00AC7C65">
        <w:rPr>
          <w:rFonts w:ascii="Cambria" w:hAnsi="Cambria" w:cs="Arial"/>
          <w:sz w:val="22"/>
          <w:szCs w:val="22"/>
        </w:rPr>
        <w:t xml:space="preserve"> en liquidación o conclusión de operaciones, según el caso, con base en la contabilidad del </w:t>
      </w:r>
      <w:r w:rsidR="00A229C0" w:rsidRPr="00AC7C65">
        <w:rPr>
          <w:rFonts w:ascii="Cambria" w:hAnsi="Cambria" w:cs="Arial"/>
          <w:sz w:val="22"/>
          <w:szCs w:val="22"/>
        </w:rPr>
        <w:t>partido político</w:t>
      </w:r>
      <w:r w:rsidRPr="00AC7C65">
        <w:rPr>
          <w:rFonts w:ascii="Cambria" w:hAnsi="Cambria" w:cs="Arial"/>
          <w:sz w:val="22"/>
          <w:szCs w:val="22"/>
        </w:rPr>
        <w:t xml:space="preserve"> y los demás documentos que permitan determinar su pasivo.</w:t>
      </w:r>
    </w:p>
    <w:p w:rsidR="003765CC" w:rsidRPr="00AC7C65" w:rsidRDefault="003765CC" w:rsidP="003765CC">
      <w:pPr>
        <w:jc w:val="both"/>
        <w:rPr>
          <w:rFonts w:ascii="Cambria" w:hAnsi="Cambria" w:cs="Arial"/>
          <w:sz w:val="22"/>
          <w:szCs w:val="22"/>
        </w:rPr>
      </w:pPr>
    </w:p>
    <w:p w:rsidR="003765CC" w:rsidRPr="00AC7C65" w:rsidRDefault="003765CC" w:rsidP="001304A9">
      <w:pPr>
        <w:pStyle w:val="Prrafodelista"/>
        <w:numPr>
          <w:ilvl w:val="0"/>
          <w:numId w:val="19"/>
        </w:numPr>
        <w:jc w:val="both"/>
        <w:rPr>
          <w:rFonts w:ascii="Cambria" w:hAnsi="Cambria" w:cs="Arial"/>
          <w:sz w:val="22"/>
          <w:szCs w:val="22"/>
        </w:rPr>
      </w:pPr>
      <w:r w:rsidRPr="00AC7C65">
        <w:rPr>
          <w:rFonts w:ascii="Cambria" w:hAnsi="Cambria" w:cs="Arial"/>
          <w:sz w:val="22"/>
          <w:szCs w:val="22"/>
        </w:rPr>
        <w:t xml:space="preserve">Una vez elaborada la lista de acreedores, deberá publicarse en el Periódico Oficial del Estado, y en uno de los de mayor circulación en la ciudad en donde tenga sus oficinas de representación estatal a través de las instancias administrativas del Instituto, con la finalidad de que aquellas personas que consideren que les asiste un derecho y no hubiesen sido incluidas en dicha lista, acudan ante el </w:t>
      </w:r>
      <w:r w:rsidRPr="00AC7C65">
        <w:rPr>
          <w:rFonts w:ascii="Cambria" w:hAnsi="Cambria" w:cs="Arial"/>
          <w:i/>
          <w:sz w:val="22"/>
          <w:szCs w:val="22"/>
        </w:rPr>
        <w:t>liquidador</w:t>
      </w:r>
      <w:r w:rsidRPr="00AC7C65">
        <w:rPr>
          <w:rFonts w:ascii="Cambria" w:hAnsi="Cambria" w:cs="Arial"/>
          <w:sz w:val="22"/>
          <w:szCs w:val="22"/>
        </w:rPr>
        <w:t xml:space="preserve"> para solicitar el reconocimiento de crédito, en un plazo de </w:t>
      </w:r>
      <w:r w:rsidR="00F8270B" w:rsidRPr="00AC7C65">
        <w:rPr>
          <w:rFonts w:ascii="Cambria" w:hAnsi="Cambria" w:cs="Arial"/>
          <w:sz w:val="22"/>
          <w:szCs w:val="22"/>
        </w:rPr>
        <w:t>treinta</w:t>
      </w:r>
      <w:r w:rsidRPr="00AC7C65">
        <w:rPr>
          <w:rFonts w:ascii="Cambria" w:hAnsi="Cambria" w:cs="Arial"/>
          <w:sz w:val="22"/>
          <w:szCs w:val="22"/>
        </w:rPr>
        <w:t xml:space="preserve"> días hábiles contados a partir de las publicaciones respectivas.</w:t>
      </w:r>
    </w:p>
    <w:p w:rsidR="003765CC" w:rsidRPr="00AC7C65" w:rsidRDefault="003765CC" w:rsidP="003765CC">
      <w:pPr>
        <w:jc w:val="both"/>
        <w:rPr>
          <w:rFonts w:ascii="Cambria" w:hAnsi="Cambria" w:cs="Arial"/>
          <w:sz w:val="22"/>
          <w:szCs w:val="22"/>
        </w:rPr>
      </w:pPr>
    </w:p>
    <w:p w:rsidR="003765CC" w:rsidRPr="00AC7C65" w:rsidRDefault="003765CC" w:rsidP="001304A9">
      <w:pPr>
        <w:pStyle w:val="Prrafodelista"/>
        <w:numPr>
          <w:ilvl w:val="0"/>
          <w:numId w:val="19"/>
        </w:numPr>
        <w:jc w:val="both"/>
        <w:rPr>
          <w:rFonts w:ascii="Cambria" w:hAnsi="Cambria" w:cs="Arial"/>
          <w:sz w:val="22"/>
          <w:szCs w:val="22"/>
        </w:rPr>
      </w:pPr>
      <w:r w:rsidRPr="00AC7C65">
        <w:rPr>
          <w:rFonts w:ascii="Cambria" w:hAnsi="Cambria" w:cs="Arial"/>
          <w:sz w:val="22"/>
          <w:szCs w:val="22"/>
        </w:rPr>
        <w:t>La solicitud de reconocimiento de crédito deberá contener lo siguiente:</w:t>
      </w:r>
    </w:p>
    <w:p w:rsidR="003765CC" w:rsidRPr="00AC7C65" w:rsidRDefault="003765CC" w:rsidP="003765CC">
      <w:pPr>
        <w:jc w:val="both"/>
        <w:rPr>
          <w:rFonts w:ascii="Cambria" w:hAnsi="Cambria" w:cs="Arial"/>
          <w:sz w:val="22"/>
          <w:szCs w:val="22"/>
        </w:rPr>
      </w:pPr>
    </w:p>
    <w:p w:rsidR="003765CC" w:rsidRPr="00AC7C65" w:rsidRDefault="003765CC" w:rsidP="001304A9">
      <w:pPr>
        <w:pStyle w:val="Prrafodelista"/>
        <w:numPr>
          <w:ilvl w:val="0"/>
          <w:numId w:val="20"/>
        </w:numPr>
        <w:jc w:val="both"/>
        <w:rPr>
          <w:rFonts w:ascii="Cambria" w:hAnsi="Cambria" w:cs="Arial"/>
          <w:sz w:val="22"/>
          <w:szCs w:val="22"/>
        </w:rPr>
      </w:pPr>
      <w:r w:rsidRPr="00AC7C65">
        <w:rPr>
          <w:rFonts w:ascii="Cambria" w:hAnsi="Cambria" w:cs="Arial"/>
          <w:sz w:val="22"/>
          <w:szCs w:val="22"/>
        </w:rPr>
        <w:t>Nombre completo, firma y domicilio del acreedor;</w:t>
      </w:r>
      <w:r w:rsidR="00F8270B" w:rsidRPr="00AC7C65">
        <w:rPr>
          <w:rFonts w:ascii="Cambria" w:hAnsi="Cambria" w:cs="Arial"/>
          <w:sz w:val="22"/>
          <w:szCs w:val="22"/>
        </w:rPr>
        <w:t xml:space="preserve"> y en su caso teléfono, exhibir original para su cotejo y entregar fotocopia simple de la credencial para votar con fotografía</w:t>
      </w:r>
      <w:r w:rsidR="00E7631E" w:rsidRPr="00AC7C65">
        <w:rPr>
          <w:rFonts w:ascii="Cambria" w:hAnsi="Cambria" w:cs="Arial"/>
          <w:sz w:val="22"/>
          <w:szCs w:val="22"/>
        </w:rPr>
        <w:t>;</w:t>
      </w:r>
    </w:p>
    <w:p w:rsidR="003765CC" w:rsidRPr="00AC7C65" w:rsidRDefault="003765CC" w:rsidP="003765CC">
      <w:pPr>
        <w:jc w:val="both"/>
        <w:rPr>
          <w:rFonts w:ascii="Cambria" w:hAnsi="Cambria" w:cs="Arial"/>
          <w:sz w:val="22"/>
          <w:szCs w:val="22"/>
        </w:rPr>
      </w:pPr>
    </w:p>
    <w:p w:rsidR="003765CC" w:rsidRPr="00AC7C65" w:rsidRDefault="003765CC" w:rsidP="001304A9">
      <w:pPr>
        <w:pStyle w:val="Prrafodelista"/>
        <w:numPr>
          <w:ilvl w:val="0"/>
          <w:numId w:val="20"/>
        </w:numPr>
        <w:jc w:val="both"/>
        <w:rPr>
          <w:rFonts w:ascii="Cambria" w:hAnsi="Cambria" w:cs="Arial"/>
          <w:sz w:val="22"/>
          <w:szCs w:val="22"/>
        </w:rPr>
      </w:pPr>
      <w:r w:rsidRPr="00AC7C65">
        <w:rPr>
          <w:rFonts w:ascii="Cambria" w:hAnsi="Cambria" w:cs="Arial"/>
          <w:sz w:val="22"/>
          <w:szCs w:val="22"/>
        </w:rPr>
        <w:t>La cuantía del crédito;</w:t>
      </w:r>
    </w:p>
    <w:p w:rsidR="003765CC" w:rsidRPr="00AC7C65" w:rsidRDefault="003765CC" w:rsidP="003765CC">
      <w:pPr>
        <w:jc w:val="both"/>
        <w:rPr>
          <w:rFonts w:ascii="Cambria" w:hAnsi="Cambria" w:cs="Arial"/>
          <w:sz w:val="22"/>
          <w:szCs w:val="22"/>
        </w:rPr>
      </w:pPr>
    </w:p>
    <w:p w:rsidR="003765CC" w:rsidRPr="00AC7C65" w:rsidRDefault="003765CC" w:rsidP="001304A9">
      <w:pPr>
        <w:pStyle w:val="Prrafodelista"/>
        <w:numPr>
          <w:ilvl w:val="0"/>
          <w:numId w:val="20"/>
        </w:numPr>
        <w:jc w:val="both"/>
        <w:rPr>
          <w:rFonts w:ascii="Cambria" w:hAnsi="Cambria" w:cs="Arial"/>
          <w:sz w:val="22"/>
          <w:szCs w:val="22"/>
        </w:rPr>
      </w:pPr>
      <w:r w:rsidRPr="00AC7C65">
        <w:rPr>
          <w:rFonts w:ascii="Cambria" w:hAnsi="Cambria" w:cs="Arial"/>
          <w:sz w:val="22"/>
          <w:szCs w:val="22"/>
        </w:rPr>
        <w:t xml:space="preserve">Las garantías condiciones y términos del crédito, entre ellas el tipo de documento que lo acredite, en original o copia certificada; y </w:t>
      </w:r>
    </w:p>
    <w:p w:rsidR="003765CC" w:rsidRPr="00AC7C65" w:rsidRDefault="003765CC" w:rsidP="003765CC">
      <w:pPr>
        <w:jc w:val="both"/>
        <w:rPr>
          <w:rFonts w:ascii="Cambria" w:hAnsi="Cambria" w:cs="Arial"/>
          <w:sz w:val="22"/>
          <w:szCs w:val="22"/>
        </w:rPr>
      </w:pPr>
    </w:p>
    <w:p w:rsidR="003765CC" w:rsidRPr="00AC7C65" w:rsidRDefault="003765CC" w:rsidP="001304A9">
      <w:pPr>
        <w:pStyle w:val="Prrafodelista"/>
        <w:numPr>
          <w:ilvl w:val="0"/>
          <w:numId w:val="20"/>
        </w:numPr>
        <w:jc w:val="both"/>
        <w:rPr>
          <w:rFonts w:ascii="Cambria" w:hAnsi="Cambria" w:cs="Arial"/>
          <w:sz w:val="22"/>
          <w:szCs w:val="22"/>
        </w:rPr>
      </w:pPr>
      <w:r w:rsidRPr="00AC7C65">
        <w:rPr>
          <w:rFonts w:ascii="Cambria" w:hAnsi="Cambria" w:cs="Arial"/>
          <w:sz w:val="22"/>
          <w:szCs w:val="22"/>
        </w:rPr>
        <w:t>Datos que identifiquen, en su caso, cualquier procedimiento administrativo, laboral y judicial que se haya iniciado y que tenga relación con el crédito de que se trate.</w:t>
      </w:r>
    </w:p>
    <w:p w:rsidR="003765CC" w:rsidRPr="00AC7C65" w:rsidRDefault="003765CC" w:rsidP="003765CC">
      <w:pPr>
        <w:jc w:val="both"/>
        <w:rPr>
          <w:rFonts w:ascii="Cambria" w:hAnsi="Cambria" w:cs="Arial"/>
          <w:sz w:val="22"/>
          <w:szCs w:val="22"/>
        </w:rPr>
      </w:pPr>
    </w:p>
    <w:p w:rsidR="003765CC" w:rsidRPr="00AC7C65" w:rsidRDefault="003765CC" w:rsidP="001304A9">
      <w:pPr>
        <w:pStyle w:val="Prrafodelista"/>
        <w:numPr>
          <w:ilvl w:val="0"/>
          <w:numId w:val="19"/>
        </w:numPr>
        <w:jc w:val="both"/>
        <w:rPr>
          <w:rFonts w:ascii="Cambria" w:hAnsi="Cambria" w:cs="Arial"/>
          <w:sz w:val="22"/>
          <w:szCs w:val="22"/>
        </w:rPr>
      </w:pPr>
      <w:r w:rsidRPr="00AC7C65">
        <w:rPr>
          <w:rFonts w:ascii="Cambria" w:hAnsi="Cambria" w:cs="Arial"/>
          <w:sz w:val="22"/>
          <w:szCs w:val="22"/>
        </w:rPr>
        <w:t>En caso de que no tengan los documentos comprobatorios, deberán indicar el lugar donde se encuentren y demostrar que inició el trámite para obtenerlo.</w:t>
      </w:r>
    </w:p>
    <w:p w:rsidR="003765CC" w:rsidRPr="00AC7C65" w:rsidRDefault="003765CC" w:rsidP="003765CC">
      <w:pPr>
        <w:jc w:val="both"/>
        <w:rPr>
          <w:rFonts w:ascii="Cambria" w:hAnsi="Cambria" w:cs="Arial"/>
          <w:sz w:val="22"/>
          <w:szCs w:val="22"/>
        </w:rPr>
      </w:pPr>
    </w:p>
    <w:p w:rsidR="003765CC" w:rsidRPr="00AC7C65" w:rsidRDefault="003765CC" w:rsidP="00991E4F">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Transcurrido el plazo al que se refiere la fracción II del artículo anterior, y dentro del término de cinco días hábiles siguientes, se procederá de inmediato a liquidar los adeudos a cargo del </w:t>
      </w:r>
      <w:r w:rsidR="00A229C0" w:rsidRPr="00AC7C65">
        <w:rPr>
          <w:rFonts w:ascii="Cambria" w:hAnsi="Cambria" w:cs="Arial"/>
          <w:sz w:val="22"/>
          <w:szCs w:val="22"/>
        </w:rPr>
        <w:t>partido político</w:t>
      </w:r>
      <w:r w:rsidRPr="00AC7C65">
        <w:rPr>
          <w:rFonts w:ascii="Cambria" w:hAnsi="Cambria" w:cs="Arial"/>
          <w:sz w:val="22"/>
          <w:szCs w:val="22"/>
        </w:rPr>
        <w:t xml:space="preserve">, en términos de lo indicado en el artículo anterior, para lo cual el </w:t>
      </w:r>
      <w:r w:rsidRPr="00AC7C65">
        <w:rPr>
          <w:rFonts w:ascii="Cambria" w:hAnsi="Cambria" w:cs="Arial"/>
          <w:i/>
          <w:sz w:val="22"/>
          <w:szCs w:val="22"/>
        </w:rPr>
        <w:t>liquidador</w:t>
      </w:r>
      <w:r w:rsidRPr="00AC7C65">
        <w:rPr>
          <w:rFonts w:ascii="Cambria" w:hAnsi="Cambria" w:cs="Arial"/>
          <w:sz w:val="22"/>
          <w:szCs w:val="22"/>
        </w:rPr>
        <w:t xml:space="preserve"> realizará lo siguiente:</w:t>
      </w:r>
    </w:p>
    <w:p w:rsidR="003765CC" w:rsidRPr="00AC7C65" w:rsidRDefault="003765CC" w:rsidP="003765CC">
      <w:pPr>
        <w:jc w:val="both"/>
        <w:rPr>
          <w:rFonts w:ascii="Cambria" w:hAnsi="Cambria" w:cs="Arial"/>
          <w:sz w:val="22"/>
          <w:szCs w:val="22"/>
        </w:rPr>
      </w:pPr>
    </w:p>
    <w:p w:rsidR="003765CC" w:rsidRPr="00AC7C65" w:rsidRDefault="003765CC" w:rsidP="001304A9">
      <w:pPr>
        <w:pStyle w:val="Prrafodelista"/>
        <w:numPr>
          <w:ilvl w:val="0"/>
          <w:numId w:val="21"/>
        </w:numPr>
        <w:jc w:val="both"/>
        <w:rPr>
          <w:rFonts w:ascii="Cambria" w:hAnsi="Cambria" w:cs="Arial"/>
          <w:sz w:val="22"/>
          <w:szCs w:val="22"/>
        </w:rPr>
      </w:pPr>
      <w:r w:rsidRPr="00AC7C65">
        <w:rPr>
          <w:rFonts w:ascii="Cambria" w:hAnsi="Cambria" w:cs="Arial"/>
          <w:sz w:val="22"/>
          <w:szCs w:val="22"/>
        </w:rPr>
        <w:t>Dispondrá de los fondos depositados y transferidos en la cuenta bancaria “accesoria”.</w:t>
      </w:r>
    </w:p>
    <w:p w:rsidR="003765CC" w:rsidRPr="00AC7C65" w:rsidRDefault="003765CC" w:rsidP="003765CC">
      <w:pPr>
        <w:jc w:val="both"/>
        <w:rPr>
          <w:rFonts w:ascii="Cambria" w:hAnsi="Cambria" w:cs="Arial"/>
          <w:sz w:val="22"/>
          <w:szCs w:val="22"/>
        </w:rPr>
      </w:pPr>
    </w:p>
    <w:p w:rsidR="003765CC" w:rsidRPr="00AC7C65" w:rsidRDefault="003765CC" w:rsidP="001304A9">
      <w:pPr>
        <w:pStyle w:val="Prrafodelista"/>
        <w:numPr>
          <w:ilvl w:val="0"/>
          <w:numId w:val="21"/>
        </w:numPr>
        <w:jc w:val="both"/>
        <w:rPr>
          <w:rFonts w:ascii="Cambria" w:hAnsi="Cambria" w:cs="Arial"/>
          <w:sz w:val="22"/>
          <w:szCs w:val="22"/>
        </w:rPr>
      </w:pPr>
      <w:r w:rsidRPr="00AC7C65">
        <w:rPr>
          <w:rFonts w:ascii="Cambria" w:hAnsi="Cambria" w:cs="Arial"/>
          <w:sz w:val="22"/>
          <w:szCs w:val="22"/>
        </w:rPr>
        <w:t>Procederá a la enajenación directa de los bienes, los cuales podrán venderse a cualquier interesado al pre</w:t>
      </w:r>
      <w:r w:rsidR="00807EF8" w:rsidRPr="00AC7C65">
        <w:rPr>
          <w:rFonts w:ascii="Cambria" w:hAnsi="Cambria" w:cs="Arial"/>
          <w:sz w:val="22"/>
          <w:szCs w:val="22"/>
        </w:rPr>
        <w:t>cio mínimo que indique el avalúo</w:t>
      </w:r>
      <w:r w:rsidRPr="00AC7C65">
        <w:rPr>
          <w:rFonts w:ascii="Cambria" w:hAnsi="Cambria" w:cs="Arial"/>
          <w:sz w:val="22"/>
          <w:szCs w:val="22"/>
        </w:rPr>
        <w:t xml:space="preserve"> emitido por perito y que se practique para tales efectos.</w:t>
      </w:r>
    </w:p>
    <w:p w:rsidR="003765CC" w:rsidRPr="00AC7C65" w:rsidRDefault="003765CC" w:rsidP="003765CC">
      <w:pPr>
        <w:jc w:val="both"/>
        <w:rPr>
          <w:rFonts w:ascii="Cambria" w:hAnsi="Cambria" w:cs="Arial"/>
          <w:sz w:val="22"/>
          <w:szCs w:val="22"/>
        </w:rPr>
      </w:pPr>
    </w:p>
    <w:p w:rsidR="003765CC" w:rsidRPr="00AC7C65" w:rsidRDefault="003765CC" w:rsidP="001304A9">
      <w:pPr>
        <w:pStyle w:val="Prrafodelista"/>
        <w:numPr>
          <w:ilvl w:val="0"/>
          <w:numId w:val="21"/>
        </w:numPr>
        <w:jc w:val="both"/>
        <w:rPr>
          <w:rFonts w:ascii="Cambria" w:hAnsi="Cambria" w:cs="Arial"/>
          <w:sz w:val="22"/>
          <w:szCs w:val="22"/>
        </w:rPr>
      </w:pPr>
      <w:r w:rsidRPr="00AC7C65">
        <w:rPr>
          <w:rFonts w:ascii="Cambria" w:hAnsi="Cambria" w:cs="Arial"/>
          <w:sz w:val="22"/>
          <w:szCs w:val="22"/>
        </w:rPr>
        <w:t xml:space="preserve">Los peritos valuadores, interventores, liquidadores, auxiliares, dirigentes, representantes, trabajadores del </w:t>
      </w:r>
      <w:r w:rsidR="00A229C0" w:rsidRPr="00AC7C65">
        <w:rPr>
          <w:rFonts w:ascii="Cambria" w:hAnsi="Cambria" w:cs="Arial"/>
          <w:sz w:val="22"/>
          <w:szCs w:val="22"/>
        </w:rPr>
        <w:t>partido político</w:t>
      </w:r>
      <w:r w:rsidRPr="00AC7C65">
        <w:rPr>
          <w:rFonts w:ascii="Cambria" w:hAnsi="Cambria" w:cs="Arial"/>
          <w:sz w:val="22"/>
          <w:szCs w:val="22"/>
        </w:rPr>
        <w:t xml:space="preserve"> en liquidación o conclusión de operaciones, o cualquier otra persona que por sus funciones haya tenido acceso a </w:t>
      </w:r>
      <w:r w:rsidRPr="00AC7C65">
        <w:rPr>
          <w:rFonts w:ascii="Cambria" w:hAnsi="Cambria" w:cs="Arial"/>
          <w:sz w:val="22"/>
          <w:szCs w:val="22"/>
        </w:rPr>
        <w:lastRenderedPageBreak/>
        <w:t>información privilegiada, en ningún caso podrán ser, por sí o por interpósita persona, los adquirentes de los bienes valuados que se busca hacer líquidos.</w:t>
      </w:r>
    </w:p>
    <w:p w:rsidR="003765CC" w:rsidRPr="00AC7C65" w:rsidRDefault="003765CC" w:rsidP="003765CC">
      <w:pPr>
        <w:jc w:val="both"/>
        <w:rPr>
          <w:rFonts w:ascii="Cambria" w:hAnsi="Cambria" w:cs="Arial"/>
          <w:sz w:val="22"/>
          <w:szCs w:val="22"/>
        </w:rPr>
      </w:pPr>
    </w:p>
    <w:p w:rsidR="003765CC" w:rsidRPr="00AC7C65" w:rsidRDefault="003765CC" w:rsidP="001304A9">
      <w:pPr>
        <w:pStyle w:val="Prrafodelista"/>
        <w:numPr>
          <w:ilvl w:val="0"/>
          <w:numId w:val="21"/>
        </w:numPr>
        <w:jc w:val="both"/>
        <w:rPr>
          <w:rFonts w:ascii="Cambria" w:hAnsi="Cambria" w:cs="Arial"/>
          <w:sz w:val="22"/>
          <w:szCs w:val="22"/>
        </w:rPr>
      </w:pPr>
      <w:r w:rsidRPr="00AC7C65">
        <w:rPr>
          <w:rFonts w:ascii="Cambria" w:hAnsi="Cambria" w:cs="Arial"/>
          <w:sz w:val="22"/>
          <w:szCs w:val="22"/>
        </w:rPr>
        <w:t>Cualquier acto o enajenación que se realice en contravención a lo dispuesto en el párrafo anterior será nulo de pleno derecho.</w:t>
      </w:r>
    </w:p>
    <w:p w:rsidR="003765CC" w:rsidRPr="00AC7C65" w:rsidRDefault="003765CC" w:rsidP="003765CC">
      <w:pPr>
        <w:jc w:val="both"/>
        <w:rPr>
          <w:rFonts w:ascii="Cambria" w:hAnsi="Cambria" w:cs="Arial"/>
          <w:sz w:val="22"/>
          <w:szCs w:val="22"/>
        </w:rPr>
      </w:pPr>
    </w:p>
    <w:p w:rsidR="003765CC" w:rsidRPr="00AC7C65" w:rsidRDefault="003765CC" w:rsidP="001304A9">
      <w:pPr>
        <w:pStyle w:val="Prrafodelista"/>
        <w:numPr>
          <w:ilvl w:val="0"/>
          <w:numId w:val="21"/>
        </w:numPr>
        <w:jc w:val="both"/>
        <w:rPr>
          <w:rFonts w:ascii="Cambria" w:hAnsi="Cambria" w:cs="Arial"/>
          <w:sz w:val="22"/>
          <w:szCs w:val="22"/>
        </w:rPr>
      </w:pPr>
      <w:r w:rsidRPr="00AC7C65">
        <w:rPr>
          <w:rFonts w:ascii="Cambria" w:hAnsi="Cambria" w:cs="Arial"/>
          <w:sz w:val="22"/>
          <w:szCs w:val="22"/>
        </w:rPr>
        <w:t xml:space="preserve">Cuando el monto del pago sea superior a los quinientos días de salario mínimo general vigente para el Distrito Federal, se deberá realizar través de la cuenta bancaria </w:t>
      </w:r>
      <w:r w:rsidRPr="00AC7C65">
        <w:rPr>
          <w:rFonts w:ascii="Cambria" w:hAnsi="Cambria" w:cs="Arial"/>
          <w:i/>
          <w:sz w:val="22"/>
          <w:szCs w:val="22"/>
        </w:rPr>
        <w:t>accesoria</w:t>
      </w:r>
      <w:r w:rsidRPr="00AC7C65">
        <w:rPr>
          <w:rFonts w:ascii="Cambria" w:hAnsi="Cambria" w:cs="Arial"/>
          <w:sz w:val="22"/>
          <w:szCs w:val="22"/>
        </w:rPr>
        <w:t xml:space="preserve"> a que se refiere el presente Reglamento y en la ficha correspondiente se deberá asentar el nombre y la firma del beneficiario del pago.</w:t>
      </w:r>
    </w:p>
    <w:p w:rsidR="003765CC" w:rsidRPr="00AC7C65" w:rsidRDefault="003765CC" w:rsidP="003765CC">
      <w:pPr>
        <w:jc w:val="both"/>
        <w:rPr>
          <w:rFonts w:ascii="Cambria" w:hAnsi="Cambria" w:cs="Arial"/>
          <w:sz w:val="22"/>
          <w:szCs w:val="22"/>
        </w:rPr>
      </w:pPr>
    </w:p>
    <w:p w:rsidR="003765CC" w:rsidRPr="00AC7C65" w:rsidRDefault="003765CC" w:rsidP="001304A9">
      <w:pPr>
        <w:pStyle w:val="Prrafodelista"/>
        <w:numPr>
          <w:ilvl w:val="0"/>
          <w:numId w:val="21"/>
        </w:numPr>
        <w:jc w:val="both"/>
        <w:rPr>
          <w:rFonts w:ascii="Cambria" w:hAnsi="Cambria" w:cs="Arial"/>
          <w:sz w:val="22"/>
          <w:szCs w:val="22"/>
        </w:rPr>
      </w:pPr>
      <w:r w:rsidRPr="00AC7C65">
        <w:rPr>
          <w:rFonts w:ascii="Cambria" w:hAnsi="Cambria" w:cs="Arial"/>
          <w:sz w:val="22"/>
          <w:szCs w:val="22"/>
        </w:rPr>
        <w:t xml:space="preserve">En todo caso, el </w:t>
      </w:r>
      <w:r w:rsidRPr="00AC7C65">
        <w:rPr>
          <w:rFonts w:ascii="Cambria" w:hAnsi="Cambria" w:cs="Arial"/>
          <w:i/>
          <w:sz w:val="22"/>
          <w:szCs w:val="22"/>
        </w:rPr>
        <w:t>liquidador</w:t>
      </w:r>
      <w:r w:rsidRPr="00AC7C65">
        <w:rPr>
          <w:rFonts w:ascii="Cambria" w:hAnsi="Cambria" w:cs="Arial"/>
          <w:sz w:val="22"/>
          <w:szCs w:val="22"/>
        </w:rPr>
        <w:t xml:space="preserve"> deberá conservar la ficha original para efectos de comprobación del pago y deberá llevar una relación de los bienes liquidados. Los ingresos y egresos en efectivo deberán relacionarse y estar sustentados con la documentación original correspondiente.</w:t>
      </w:r>
    </w:p>
    <w:p w:rsidR="003765CC" w:rsidRPr="00AC7C65" w:rsidRDefault="003765CC" w:rsidP="003765CC">
      <w:pPr>
        <w:jc w:val="both"/>
        <w:rPr>
          <w:rFonts w:ascii="Cambria" w:hAnsi="Cambria" w:cs="Arial"/>
          <w:sz w:val="22"/>
          <w:szCs w:val="22"/>
        </w:rPr>
      </w:pPr>
      <w:r w:rsidRPr="00AC7C65">
        <w:rPr>
          <w:rFonts w:ascii="Cambria" w:hAnsi="Cambria" w:cs="Arial"/>
          <w:sz w:val="22"/>
          <w:szCs w:val="22"/>
        </w:rPr>
        <w:t xml:space="preserve"> </w:t>
      </w:r>
    </w:p>
    <w:p w:rsidR="003765CC" w:rsidRPr="00AC7C65" w:rsidRDefault="003765CC" w:rsidP="00991E4F">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Con base en la relación de cuentas por cobrar contenidas en el informe elaborado en el período de prevención, el liquidador efectuará los trámites administrativos necesarios, o ejercerá las acciones legales a que haya lugar, a efecto de cobrar los adeudos a favor del </w:t>
      </w:r>
      <w:r w:rsidR="00A229C0" w:rsidRPr="00AC7C65">
        <w:rPr>
          <w:rFonts w:ascii="Cambria" w:hAnsi="Cambria" w:cs="Arial"/>
          <w:sz w:val="22"/>
          <w:szCs w:val="22"/>
        </w:rPr>
        <w:t>partido político</w:t>
      </w:r>
      <w:r w:rsidRPr="00AC7C65">
        <w:rPr>
          <w:rFonts w:ascii="Cambria" w:hAnsi="Cambria" w:cs="Arial"/>
          <w:sz w:val="22"/>
          <w:szCs w:val="22"/>
        </w:rPr>
        <w:t xml:space="preserve"> respectivo.</w:t>
      </w:r>
    </w:p>
    <w:p w:rsidR="003765CC" w:rsidRPr="00AC7C65" w:rsidRDefault="003765CC" w:rsidP="003765CC">
      <w:pPr>
        <w:pStyle w:val="Sangra2detindependiente"/>
        <w:ind w:firstLine="0"/>
        <w:rPr>
          <w:rFonts w:ascii="Cambria" w:hAnsi="Cambria" w:cs="Arial"/>
          <w:b/>
          <w:sz w:val="22"/>
          <w:szCs w:val="22"/>
        </w:rPr>
      </w:pPr>
    </w:p>
    <w:p w:rsidR="003765CC" w:rsidRPr="00AC7C65" w:rsidRDefault="003765CC" w:rsidP="00991E4F">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En caso de que, una vez cubiertos los pasivos y cobrados los créditos a favor, por parte del </w:t>
      </w:r>
      <w:r w:rsidRPr="00AC7C65">
        <w:rPr>
          <w:rFonts w:ascii="Cambria" w:hAnsi="Cambria" w:cs="Arial"/>
          <w:i/>
          <w:sz w:val="22"/>
          <w:szCs w:val="22"/>
        </w:rPr>
        <w:t>liquidador,</w:t>
      </w:r>
      <w:r w:rsidRPr="00AC7C65">
        <w:rPr>
          <w:rFonts w:ascii="Cambria" w:hAnsi="Cambria" w:cs="Arial"/>
          <w:sz w:val="22"/>
          <w:szCs w:val="22"/>
        </w:rPr>
        <w:t xml:space="preserve"> exista un saldo final positivo, en cuentas de cheques o en bienes muebles o inmuebles,</w:t>
      </w:r>
      <w:r w:rsidR="00807EF8" w:rsidRPr="00AC7C65">
        <w:rPr>
          <w:rFonts w:ascii="Cambria" w:hAnsi="Cambria" w:cs="Arial"/>
          <w:sz w:val="22"/>
          <w:szCs w:val="22"/>
        </w:rPr>
        <w:t xml:space="preserve"> el mismo</w:t>
      </w:r>
      <w:r w:rsidRPr="00AC7C65">
        <w:rPr>
          <w:rFonts w:ascii="Cambria" w:hAnsi="Cambria" w:cs="Arial"/>
          <w:sz w:val="22"/>
          <w:szCs w:val="22"/>
        </w:rPr>
        <w:t xml:space="preserve"> deberá ser entregado al Instituto a fin de que éste realice la entrega final a las finanzas del Gobierno del Estado de Coahuila de Zaragoza.</w:t>
      </w:r>
    </w:p>
    <w:p w:rsidR="003765CC" w:rsidRPr="00AC7C65" w:rsidRDefault="003765CC" w:rsidP="003765CC">
      <w:pPr>
        <w:jc w:val="both"/>
        <w:rPr>
          <w:rFonts w:ascii="Cambria" w:hAnsi="Cambria" w:cs="Arial"/>
          <w:sz w:val="22"/>
          <w:szCs w:val="22"/>
        </w:rPr>
      </w:pPr>
    </w:p>
    <w:p w:rsidR="003765CC" w:rsidRPr="00AC7C65" w:rsidRDefault="003765CC" w:rsidP="003765CC">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Después de que el </w:t>
      </w:r>
      <w:r w:rsidRPr="00AC7C65">
        <w:rPr>
          <w:rFonts w:ascii="Cambria" w:hAnsi="Cambria" w:cs="Arial"/>
          <w:i/>
          <w:sz w:val="22"/>
          <w:szCs w:val="22"/>
        </w:rPr>
        <w:t xml:space="preserve">liquidador </w:t>
      </w:r>
      <w:r w:rsidRPr="00AC7C65">
        <w:rPr>
          <w:rFonts w:ascii="Cambria" w:hAnsi="Cambria" w:cs="Arial"/>
          <w:sz w:val="22"/>
          <w:szCs w:val="22"/>
        </w:rPr>
        <w:t xml:space="preserve">culmine con las operaciones señaladas en la presente sección, procederá a elaborar un informe final del cierre del proceso de liquidación del </w:t>
      </w:r>
      <w:r w:rsidR="00A229C0" w:rsidRPr="00AC7C65">
        <w:rPr>
          <w:rFonts w:ascii="Cambria" w:hAnsi="Cambria" w:cs="Arial"/>
          <w:sz w:val="22"/>
          <w:szCs w:val="22"/>
        </w:rPr>
        <w:t>partido político</w:t>
      </w:r>
      <w:r w:rsidRPr="00AC7C65">
        <w:rPr>
          <w:rFonts w:ascii="Cambria" w:hAnsi="Cambria" w:cs="Arial"/>
          <w:sz w:val="22"/>
          <w:szCs w:val="22"/>
        </w:rPr>
        <w:t xml:space="preserve"> que corresponda, en el que se detallarán las operaciones realizadas, las circunstancias relevantes del proceso y la entrega del remanente</w:t>
      </w:r>
      <w:r w:rsidR="00E72555" w:rsidRPr="00AC7C65">
        <w:rPr>
          <w:rFonts w:ascii="Cambria" w:hAnsi="Cambria" w:cs="Arial"/>
          <w:sz w:val="22"/>
          <w:szCs w:val="22"/>
        </w:rPr>
        <w:t>,</w:t>
      </w:r>
      <w:r w:rsidR="00432D3D" w:rsidRPr="00AC7C65">
        <w:rPr>
          <w:rFonts w:ascii="Cambria" w:hAnsi="Cambria" w:cs="Arial"/>
          <w:sz w:val="22"/>
          <w:szCs w:val="22"/>
        </w:rPr>
        <w:t xml:space="preserve"> e</w:t>
      </w:r>
      <w:r w:rsidRPr="00AC7C65">
        <w:rPr>
          <w:rFonts w:ascii="Cambria" w:hAnsi="Cambria" w:cs="Arial"/>
          <w:sz w:val="22"/>
          <w:szCs w:val="22"/>
        </w:rPr>
        <w:t>l Informe será entregado a la Unidad</w:t>
      </w:r>
      <w:r w:rsidR="00222E52" w:rsidRPr="00AC7C65">
        <w:rPr>
          <w:rFonts w:ascii="Cambria" w:hAnsi="Cambria" w:cs="Arial"/>
          <w:sz w:val="22"/>
          <w:szCs w:val="22"/>
        </w:rPr>
        <w:t>.</w:t>
      </w:r>
    </w:p>
    <w:p w:rsidR="003765CC" w:rsidRPr="00AC7C65" w:rsidRDefault="003765CC" w:rsidP="003765CC">
      <w:pPr>
        <w:rPr>
          <w:rFonts w:ascii="Cambria" w:hAnsi="Cambria" w:cs="Arial"/>
          <w:sz w:val="22"/>
          <w:szCs w:val="22"/>
        </w:rPr>
      </w:pPr>
    </w:p>
    <w:p w:rsidR="003765CC" w:rsidRPr="00AC7C65" w:rsidRDefault="003765CC" w:rsidP="003765CC">
      <w:pPr>
        <w:jc w:val="center"/>
        <w:rPr>
          <w:rFonts w:ascii="Cambria" w:hAnsi="Cambria" w:cs="Arial"/>
          <w:b/>
          <w:sz w:val="22"/>
          <w:szCs w:val="22"/>
        </w:rPr>
      </w:pPr>
      <w:r w:rsidRPr="00AC7C65">
        <w:rPr>
          <w:rFonts w:ascii="Cambria" w:hAnsi="Cambria" w:cs="Arial"/>
          <w:b/>
          <w:sz w:val="22"/>
          <w:szCs w:val="22"/>
        </w:rPr>
        <w:t xml:space="preserve">Capítulo </w:t>
      </w:r>
      <w:r w:rsidR="009454A1" w:rsidRPr="00AC7C65">
        <w:rPr>
          <w:rFonts w:ascii="Cambria" w:hAnsi="Cambria" w:cs="Arial"/>
          <w:b/>
          <w:sz w:val="22"/>
          <w:szCs w:val="22"/>
        </w:rPr>
        <w:t>Cuarto</w:t>
      </w:r>
    </w:p>
    <w:p w:rsidR="003765CC" w:rsidRPr="00AC7C65" w:rsidRDefault="003765CC" w:rsidP="003765CC">
      <w:pPr>
        <w:jc w:val="center"/>
        <w:rPr>
          <w:rFonts w:ascii="Cambria" w:hAnsi="Cambria" w:cs="Arial"/>
          <w:b/>
          <w:sz w:val="22"/>
          <w:szCs w:val="22"/>
        </w:rPr>
      </w:pPr>
      <w:r w:rsidRPr="00AC7C65">
        <w:rPr>
          <w:rFonts w:ascii="Cambria" w:hAnsi="Cambria" w:cs="Arial"/>
          <w:b/>
          <w:sz w:val="22"/>
          <w:szCs w:val="22"/>
        </w:rPr>
        <w:t xml:space="preserve">De la Supervisión y Vigilancia durante los procesos de </w:t>
      </w:r>
    </w:p>
    <w:p w:rsidR="003765CC" w:rsidRPr="00AC7C65" w:rsidRDefault="00687651" w:rsidP="003765CC">
      <w:pPr>
        <w:jc w:val="center"/>
        <w:rPr>
          <w:rFonts w:ascii="Cambria" w:hAnsi="Cambria" w:cs="Arial"/>
          <w:b/>
          <w:sz w:val="22"/>
          <w:szCs w:val="22"/>
        </w:rPr>
      </w:pPr>
      <w:r w:rsidRPr="00AC7C65">
        <w:rPr>
          <w:rFonts w:ascii="Cambria" w:hAnsi="Cambria" w:cs="Arial"/>
          <w:b/>
          <w:sz w:val="22"/>
          <w:szCs w:val="22"/>
        </w:rPr>
        <w:t>Prevención</w:t>
      </w:r>
      <w:r w:rsidR="003765CC" w:rsidRPr="00AC7C65">
        <w:rPr>
          <w:rFonts w:ascii="Cambria" w:hAnsi="Cambria" w:cs="Arial"/>
          <w:b/>
          <w:sz w:val="22"/>
          <w:szCs w:val="22"/>
        </w:rPr>
        <w:t xml:space="preserve"> y liquidación de </w:t>
      </w:r>
      <w:r w:rsidR="00A229C0" w:rsidRPr="00AC7C65">
        <w:rPr>
          <w:rFonts w:ascii="Cambria" w:hAnsi="Cambria" w:cs="Arial"/>
          <w:b/>
          <w:sz w:val="22"/>
          <w:szCs w:val="22"/>
        </w:rPr>
        <w:t>partido político</w:t>
      </w:r>
      <w:r w:rsidR="003765CC" w:rsidRPr="00AC7C65">
        <w:rPr>
          <w:rFonts w:ascii="Cambria" w:hAnsi="Cambria" w:cs="Arial"/>
          <w:b/>
          <w:sz w:val="22"/>
          <w:szCs w:val="22"/>
        </w:rPr>
        <w:t xml:space="preserve">s </w:t>
      </w:r>
    </w:p>
    <w:p w:rsidR="003765CC" w:rsidRPr="00AC7C65" w:rsidRDefault="003765CC" w:rsidP="003765CC">
      <w:pPr>
        <w:jc w:val="center"/>
        <w:rPr>
          <w:rFonts w:ascii="Cambria" w:hAnsi="Cambria" w:cs="Arial"/>
          <w:sz w:val="22"/>
          <w:szCs w:val="22"/>
        </w:rPr>
      </w:pPr>
      <w:r w:rsidRPr="00AC7C65">
        <w:rPr>
          <w:rFonts w:ascii="Cambria" w:hAnsi="Cambria" w:cs="Arial"/>
          <w:sz w:val="22"/>
          <w:szCs w:val="22"/>
        </w:rPr>
        <w:t xml:space="preserve"> </w:t>
      </w:r>
    </w:p>
    <w:p w:rsidR="003765CC" w:rsidRPr="00AC7C65" w:rsidRDefault="003765CC" w:rsidP="00991E4F">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La Unidad, con independencia de las facultades establecidas en el Código, tanto en el proceso de </w:t>
      </w:r>
      <w:r w:rsidRPr="00AC7C65">
        <w:rPr>
          <w:rFonts w:ascii="Cambria" w:hAnsi="Cambria" w:cs="Arial"/>
          <w:i/>
          <w:sz w:val="22"/>
          <w:szCs w:val="22"/>
        </w:rPr>
        <w:t xml:space="preserve">prevención </w:t>
      </w:r>
      <w:r w:rsidRPr="00AC7C65">
        <w:rPr>
          <w:rFonts w:ascii="Cambria" w:hAnsi="Cambria" w:cs="Arial"/>
          <w:sz w:val="22"/>
          <w:szCs w:val="22"/>
        </w:rPr>
        <w:t xml:space="preserve">como en materia de </w:t>
      </w:r>
      <w:r w:rsidRPr="00AC7C65">
        <w:rPr>
          <w:rFonts w:ascii="Cambria" w:hAnsi="Cambria" w:cs="Arial"/>
          <w:i/>
          <w:sz w:val="22"/>
          <w:szCs w:val="22"/>
        </w:rPr>
        <w:t>liquidación o conclusión</w:t>
      </w:r>
      <w:r w:rsidRPr="00AC7C65">
        <w:rPr>
          <w:rFonts w:ascii="Cambria" w:hAnsi="Cambria" w:cs="Arial"/>
          <w:sz w:val="22"/>
          <w:szCs w:val="22"/>
        </w:rPr>
        <w:t xml:space="preserve"> de operaciones de los </w:t>
      </w:r>
      <w:r w:rsidR="00A229C0" w:rsidRPr="00AC7C65">
        <w:rPr>
          <w:rFonts w:ascii="Cambria" w:hAnsi="Cambria" w:cs="Arial"/>
          <w:sz w:val="22"/>
          <w:szCs w:val="22"/>
        </w:rPr>
        <w:t>partido político</w:t>
      </w:r>
      <w:r w:rsidRPr="00AC7C65">
        <w:rPr>
          <w:rFonts w:ascii="Cambria" w:hAnsi="Cambria" w:cs="Arial"/>
          <w:sz w:val="22"/>
          <w:szCs w:val="22"/>
        </w:rPr>
        <w:t>s, tendrá por ministerio del presente Reglamento, las siguientes facultades:</w:t>
      </w:r>
    </w:p>
    <w:p w:rsidR="003765CC" w:rsidRPr="00AC7C65" w:rsidRDefault="003765CC" w:rsidP="003765CC">
      <w:pPr>
        <w:jc w:val="both"/>
        <w:rPr>
          <w:rFonts w:ascii="Cambria" w:hAnsi="Cambria" w:cs="Arial"/>
          <w:sz w:val="22"/>
          <w:szCs w:val="22"/>
        </w:rPr>
      </w:pPr>
    </w:p>
    <w:p w:rsidR="003765CC" w:rsidRPr="00AC7C65" w:rsidRDefault="003765CC" w:rsidP="001304A9">
      <w:pPr>
        <w:pStyle w:val="Prrafodelista"/>
        <w:numPr>
          <w:ilvl w:val="0"/>
          <w:numId w:val="22"/>
        </w:numPr>
        <w:jc w:val="both"/>
        <w:rPr>
          <w:rFonts w:ascii="Cambria" w:hAnsi="Cambria" w:cs="Arial"/>
          <w:sz w:val="22"/>
          <w:szCs w:val="22"/>
        </w:rPr>
      </w:pPr>
      <w:r w:rsidRPr="00AC7C65">
        <w:rPr>
          <w:rFonts w:ascii="Cambria" w:hAnsi="Cambria" w:cs="Arial"/>
          <w:sz w:val="22"/>
          <w:szCs w:val="22"/>
        </w:rPr>
        <w:t xml:space="preserve">Fungir como supervisor y vigilar la actuación del </w:t>
      </w:r>
      <w:r w:rsidRPr="00AC7C65">
        <w:rPr>
          <w:rFonts w:ascii="Cambria" w:hAnsi="Cambria" w:cs="Arial"/>
          <w:i/>
          <w:sz w:val="22"/>
          <w:szCs w:val="22"/>
        </w:rPr>
        <w:t>interventor, del liquidador y sus auxiliares respectivamente,</w:t>
      </w:r>
      <w:r w:rsidRPr="00AC7C65">
        <w:rPr>
          <w:rFonts w:ascii="Cambria" w:hAnsi="Cambria" w:cs="Arial"/>
          <w:sz w:val="22"/>
          <w:szCs w:val="22"/>
        </w:rPr>
        <w:t xml:space="preserve"> así como de los actos realizados por el </w:t>
      </w:r>
      <w:r w:rsidR="00A229C0" w:rsidRPr="00AC7C65">
        <w:rPr>
          <w:rFonts w:ascii="Cambria" w:hAnsi="Cambria" w:cs="Arial"/>
          <w:sz w:val="22"/>
          <w:szCs w:val="22"/>
        </w:rPr>
        <w:t>partido político</w:t>
      </w:r>
      <w:r w:rsidRPr="00AC7C65">
        <w:rPr>
          <w:rFonts w:ascii="Cambria" w:hAnsi="Cambria" w:cs="Arial"/>
          <w:sz w:val="22"/>
          <w:szCs w:val="22"/>
        </w:rPr>
        <w:t xml:space="preserve"> sujeto a este procedimiento y a la administración de sus recursos;</w:t>
      </w:r>
    </w:p>
    <w:p w:rsidR="003765CC" w:rsidRPr="00AC7C65" w:rsidRDefault="003765CC" w:rsidP="003765CC">
      <w:pPr>
        <w:jc w:val="both"/>
        <w:rPr>
          <w:rFonts w:ascii="Cambria" w:hAnsi="Cambria" w:cs="Arial"/>
          <w:sz w:val="22"/>
          <w:szCs w:val="22"/>
        </w:rPr>
      </w:pPr>
    </w:p>
    <w:p w:rsidR="003765CC" w:rsidRPr="00AC7C65" w:rsidRDefault="003765CC" w:rsidP="001304A9">
      <w:pPr>
        <w:pStyle w:val="Prrafodelista"/>
        <w:numPr>
          <w:ilvl w:val="0"/>
          <w:numId w:val="22"/>
        </w:numPr>
        <w:jc w:val="both"/>
        <w:rPr>
          <w:rFonts w:ascii="Cambria" w:hAnsi="Cambria" w:cs="Arial"/>
          <w:sz w:val="22"/>
          <w:szCs w:val="22"/>
        </w:rPr>
      </w:pPr>
      <w:r w:rsidRPr="00AC7C65">
        <w:rPr>
          <w:rFonts w:ascii="Cambria" w:hAnsi="Cambria" w:cs="Arial"/>
          <w:sz w:val="22"/>
          <w:szCs w:val="22"/>
        </w:rPr>
        <w:t xml:space="preserve">Solicitar al </w:t>
      </w:r>
      <w:r w:rsidRPr="00AC7C65">
        <w:rPr>
          <w:rFonts w:ascii="Cambria" w:hAnsi="Cambria" w:cs="Arial"/>
          <w:i/>
          <w:sz w:val="22"/>
          <w:szCs w:val="22"/>
        </w:rPr>
        <w:t>interventor, liquidador y a sus auxiliares  respectivamente,</w:t>
      </w:r>
      <w:r w:rsidRPr="00AC7C65">
        <w:rPr>
          <w:rFonts w:ascii="Cambria" w:hAnsi="Cambria" w:cs="Arial"/>
          <w:sz w:val="22"/>
          <w:szCs w:val="22"/>
        </w:rPr>
        <w:t xml:space="preserve"> información y documentos, ya sea impresos, digitales o en cualquier otro medio de almacenamiento de datos del </w:t>
      </w:r>
      <w:r w:rsidR="00A229C0" w:rsidRPr="00AC7C65">
        <w:rPr>
          <w:rFonts w:ascii="Cambria" w:hAnsi="Cambria" w:cs="Arial"/>
          <w:sz w:val="22"/>
          <w:szCs w:val="22"/>
        </w:rPr>
        <w:t>partido político</w:t>
      </w:r>
      <w:r w:rsidR="00E72555" w:rsidRPr="00AC7C65">
        <w:rPr>
          <w:rFonts w:ascii="Cambria" w:hAnsi="Cambria" w:cs="Arial"/>
          <w:sz w:val="22"/>
          <w:szCs w:val="22"/>
        </w:rPr>
        <w:t xml:space="preserve"> </w:t>
      </w:r>
      <w:r w:rsidRPr="00AC7C65">
        <w:rPr>
          <w:rFonts w:ascii="Cambria" w:hAnsi="Cambria" w:cs="Arial"/>
          <w:sz w:val="22"/>
          <w:szCs w:val="22"/>
        </w:rPr>
        <w:t>; y</w:t>
      </w:r>
    </w:p>
    <w:p w:rsidR="003765CC" w:rsidRPr="00AC7C65" w:rsidRDefault="003765CC" w:rsidP="003765CC">
      <w:pPr>
        <w:jc w:val="both"/>
        <w:rPr>
          <w:rFonts w:ascii="Cambria" w:hAnsi="Cambria" w:cs="Arial"/>
          <w:sz w:val="22"/>
          <w:szCs w:val="22"/>
        </w:rPr>
      </w:pPr>
    </w:p>
    <w:p w:rsidR="003765CC" w:rsidRPr="00AC7C65" w:rsidRDefault="003765CC" w:rsidP="001304A9">
      <w:pPr>
        <w:pStyle w:val="Prrafodelista"/>
        <w:numPr>
          <w:ilvl w:val="0"/>
          <w:numId w:val="22"/>
        </w:numPr>
        <w:jc w:val="both"/>
        <w:rPr>
          <w:rFonts w:ascii="Cambria" w:hAnsi="Cambria" w:cs="Arial"/>
          <w:sz w:val="22"/>
          <w:szCs w:val="22"/>
        </w:rPr>
      </w:pPr>
      <w:r w:rsidRPr="00AC7C65">
        <w:rPr>
          <w:rFonts w:ascii="Cambria" w:hAnsi="Cambria" w:cs="Arial"/>
          <w:sz w:val="22"/>
          <w:szCs w:val="22"/>
        </w:rPr>
        <w:lastRenderedPageBreak/>
        <w:t xml:space="preserve">Solicitar al </w:t>
      </w:r>
      <w:r w:rsidRPr="00AC7C65">
        <w:rPr>
          <w:rFonts w:ascii="Cambria" w:hAnsi="Cambria" w:cs="Arial"/>
          <w:i/>
          <w:sz w:val="22"/>
          <w:szCs w:val="22"/>
        </w:rPr>
        <w:t>interventor, liquidador y a sus auxiliares respectivamente,</w:t>
      </w:r>
      <w:r w:rsidRPr="00AC7C65">
        <w:rPr>
          <w:rFonts w:ascii="Cambria" w:hAnsi="Cambria" w:cs="Arial"/>
          <w:sz w:val="22"/>
          <w:szCs w:val="22"/>
        </w:rPr>
        <w:t xml:space="preserve"> información por escrito sobre cuestiones relativas a su desempeño. </w:t>
      </w:r>
    </w:p>
    <w:p w:rsidR="003765CC" w:rsidRPr="00AC7C65" w:rsidRDefault="003765CC" w:rsidP="003765CC">
      <w:pPr>
        <w:jc w:val="both"/>
        <w:rPr>
          <w:rFonts w:ascii="Cambria" w:hAnsi="Cambria" w:cs="Arial"/>
          <w:sz w:val="22"/>
          <w:szCs w:val="22"/>
        </w:rPr>
      </w:pPr>
    </w:p>
    <w:p w:rsidR="003765CC" w:rsidRPr="00AC7C65" w:rsidRDefault="003765CC" w:rsidP="003765CC">
      <w:pPr>
        <w:jc w:val="both"/>
        <w:rPr>
          <w:rFonts w:ascii="Cambria" w:hAnsi="Cambria" w:cs="Arial"/>
          <w:sz w:val="22"/>
          <w:szCs w:val="22"/>
        </w:rPr>
      </w:pPr>
      <w:r w:rsidRPr="00AC7C65">
        <w:rPr>
          <w:rFonts w:ascii="Cambria" w:hAnsi="Cambria" w:cs="Arial"/>
          <w:sz w:val="22"/>
          <w:szCs w:val="22"/>
        </w:rPr>
        <w:t xml:space="preserve">Si durante el desarrollo de los procedimientos de </w:t>
      </w:r>
      <w:r w:rsidRPr="00AC7C65">
        <w:rPr>
          <w:rFonts w:ascii="Cambria" w:hAnsi="Cambria" w:cs="Arial"/>
          <w:i/>
          <w:sz w:val="22"/>
          <w:szCs w:val="22"/>
        </w:rPr>
        <w:t>liquidación o conclusión</w:t>
      </w:r>
      <w:r w:rsidRPr="00AC7C65">
        <w:rPr>
          <w:rFonts w:ascii="Cambria" w:hAnsi="Cambria" w:cs="Arial"/>
          <w:sz w:val="22"/>
          <w:szCs w:val="22"/>
        </w:rPr>
        <w:t xml:space="preserve"> de operaciones, se tiene conocimiento de alguna situación que pueda implicar infracción a ordenamientos ajenos a la competencia del Instituto; la Unidad informará a</w:t>
      </w:r>
      <w:r w:rsidR="00E72555" w:rsidRPr="00AC7C65">
        <w:rPr>
          <w:rFonts w:ascii="Cambria" w:hAnsi="Cambria" w:cs="Arial"/>
          <w:sz w:val="22"/>
          <w:szCs w:val="22"/>
        </w:rPr>
        <w:t xml:space="preserve"> </w:t>
      </w:r>
      <w:r w:rsidRPr="00AC7C65">
        <w:rPr>
          <w:rFonts w:ascii="Cambria" w:hAnsi="Cambria" w:cs="Arial"/>
          <w:sz w:val="22"/>
          <w:szCs w:val="22"/>
        </w:rPr>
        <w:t>l</w:t>
      </w:r>
      <w:r w:rsidR="00E72555" w:rsidRPr="00AC7C65">
        <w:rPr>
          <w:rFonts w:ascii="Cambria" w:hAnsi="Cambria" w:cs="Arial"/>
          <w:sz w:val="22"/>
          <w:szCs w:val="22"/>
        </w:rPr>
        <w:t>a Secretaria Ejecutiva</w:t>
      </w:r>
      <w:r w:rsidRPr="00AC7C65">
        <w:rPr>
          <w:rFonts w:ascii="Cambria" w:hAnsi="Cambria" w:cs="Arial"/>
          <w:sz w:val="22"/>
          <w:szCs w:val="22"/>
        </w:rPr>
        <w:t>, para que proceda a dar parte a las autoridades competentes.</w:t>
      </w:r>
    </w:p>
    <w:p w:rsidR="003765CC" w:rsidRPr="00AC7C65" w:rsidRDefault="003765CC" w:rsidP="003765CC">
      <w:pPr>
        <w:jc w:val="both"/>
        <w:rPr>
          <w:rFonts w:ascii="Cambria" w:hAnsi="Cambria" w:cs="Arial"/>
          <w:sz w:val="22"/>
          <w:szCs w:val="22"/>
        </w:rPr>
      </w:pPr>
    </w:p>
    <w:p w:rsidR="003765CC" w:rsidRPr="00AC7C65" w:rsidRDefault="003765CC" w:rsidP="003765CC">
      <w:pPr>
        <w:jc w:val="both"/>
        <w:rPr>
          <w:rFonts w:ascii="Cambria" w:hAnsi="Cambria" w:cs="Arial"/>
          <w:sz w:val="22"/>
          <w:szCs w:val="22"/>
        </w:rPr>
      </w:pPr>
      <w:r w:rsidRPr="00AC7C65">
        <w:rPr>
          <w:rFonts w:ascii="Cambria" w:hAnsi="Cambria" w:cs="Arial"/>
          <w:sz w:val="22"/>
          <w:szCs w:val="22"/>
        </w:rPr>
        <w:t xml:space="preserve">La Unidad tendrá la obligación de informar, mensualmente, al Consejo del Instituto, sobre la situación que guardan los procesos </w:t>
      </w:r>
      <w:r w:rsidRPr="00AC7C65">
        <w:rPr>
          <w:rFonts w:ascii="Cambria" w:hAnsi="Cambria" w:cs="Arial"/>
          <w:i/>
          <w:sz w:val="22"/>
          <w:szCs w:val="22"/>
        </w:rPr>
        <w:t>de prevención, liquidación o conclusión</w:t>
      </w:r>
      <w:r w:rsidRPr="00AC7C65">
        <w:rPr>
          <w:rFonts w:ascii="Cambria" w:hAnsi="Cambria" w:cs="Arial"/>
          <w:sz w:val="22"/>
          <w:szCs w:val="22"/>
        </w:rPr>
        <w:t xml:space="preserve"> de los </w:t>
      </w:r>
      <w:r w:rsidR="00A229C0" w:rsidRPr="00AC7C65">
        <w:rPr>
          <w:rFonts w:ascii="Cambria" w:hAnsi="Cambria" w:cs="Arial"/>
          <w:sz w:val="22"/>
          <w:szCs w:val="22"/>
        </w:rPr>
        <w:t>partido</w:t>
      </w:r>
      <w:r w:rsidR="00E72555"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w:t>
      </w:r>
    </w:p>
    <w:p w:rsidR="003765CC" w:rsidRPr="00AC7C65" w:rsidRDefault="003765CC" w:rsidP="003765CC">
      <w:pPr>
        <w:rPr>
          <w:rFonts w:ascii="Cambria" w:hAnsi="Cambria"/>
          <w:sz w:val="22"/>
          <w:szCs w:val="22"/>
        </w:rPr>
      </w:pPr>
    </w:p>
    <w:p w:rsidR="00AC7E7E" w:rsidRPr="00AC7C65" w:rsidRDefault="003765CC" w:rsidP="003765CC">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La aplicación de las disposiciones contenidas en este Título, es independiente de las responsabilidades que puedan en su caso, exigirse al </w:t>
      </w:r>
      <w:r w:rsidRPr="00AC7C65">
        <w:rPr>
          <w:rFonts w:ascii="Cambria" w:hAnsi="Cambria" w:cs="Arial"/>
          <w:i/>
          <w:sz w:val="22"/>
          <w:szCs w:val="22"/>
        </w:rPr>
        <w:t xml:space="preserve">interventor, liquidador ya sus auxiliares respectivamente </w:t>
      </w:r>
      <w:r w:rsidRPr="00AC7C65">
        <w:rPr>
          <w:rFonts w:ascii="Cambria" w:hAnsi="Cambria" w:cs="Arial"/>
          <w:sz w:val="22"/>
          <w:szCs w:val="22"/>
        </w:rPr>
        <w:t xml:space="preserve">o encargados del órgano interno del </w:t>
      </w:r>
      <w:r w:rsidR="00A229C0" w:rsidRPr="00AC7C65">
        <w:rPr>
          <w:rFonts w:ascii="Cambria" w:hAnsi="Cambria" w:cs="Arial"/>
          <w:sz w:val="22"/>
          <w:szCs w:val="22"/>
        </w:rPr>
        <w:t>partido político</w:t>
      </w:r>
      <w:r w:rsidRPr="00AC7C65">
        <w:rPr>
          <w:rFonts w:ascii="Cambria" w:hAnsi="Cambria" w:cs="Arial"/>
          <w:sz w:val="22"/>
          <w:szCs w:val="22"/>
        </w:rPr>
        <w:t xml:space="preserve"> y de las obligaciones que éstos tengan durante el procedimiento de </w:t>
      </w:r>
      <w:r w:rsidRPr="00AC7C65">
        <w:rPr>
          <w:rFonts w:ascii="Cambria" w:hAnsi="Cambria" w:cs="Arial"/>
          <w:i/>
          <w:sz w:val="22"/>
          <w:szCs w:val="22"/>
        </w:rPr>
        <w:t>prevención, liquidación o conclusión</w:t>
      </w:r>
      <w:r w:rsidRPr="00AC7C65">
        <w:rPr>
          <w:rFonts w:ascii="Cambria" w:hAnsi="Cambria" w:cs="Arial"/>
          <w:sz w:val="22"/>
          <w:szCs w:val="22"/>
        </w:rPr>
        <w:t xml:space="preserve"> de operaciones y destino de los bienes, frente a otras autoridades.</w:t>
      </w:r>
    </w:p>
    <w:p w:rsidR="003765CC" w:rsidRPr="00AC7C65" w:rsidRDefault="003765CC" w:rsidP="003765CC">
      <w:pPr>
        <w:jc w:val="both"/>
        <w:rPr>
          <w:rFonts w:ascii="Cambria" w:hAnsi="Cambria" w:cs="Arial"/>
          <w:sz w:val="22"/>
          <w:szCs w:val="22"/>
        </w:rPr>
      </w:pPr>
    </w:p>
    <w:p w:rsidR="003765CC" w:rsidRPr="00AC7C65" w:rsidRDefault="003765CC" w:rsidP="003765CC">
      <w:pPr>
        <w:jc w:val="center"/>
        <w:rPr>
          <w:rFonts w:ascii="Cambria" w:hAnsi="Cambria" w:cs="Arial"/>
          <w:b/>
          <w:sz w:val="22"/>
          <w:szCs w:val="22"/>
          <w:u w:val="single"/>
        </w:rPr>
      </w:pPr>
      <w:r w:rsidRPr="00AC7C65">
        <w:rPr>
          <w:rFonts w:ascii="Cambria" w:hAnsi="Cambria" w:cs="Arial"/>
          <w:b/>
          <w:sz w:val="22"/>
          <w:szCs w:val="22"/>
          <w:u w:val="single"/>
        </w:rPr>
        <w:t>Título Octavo</w:t>
      </w:r>
    </w:p>
    <w:p w:rsidR="009454A1" w:rsidRPr="00AC7C65" w:rsidRDefault="009454A1" w:rsidP="009454A1">
      <w:pPr>
        <w:pStyle w:val="Sinespaciado"/>
        <w:jc w:val="center"/>
        <w:rPr>
          <w:rFonts w:ascii="Cambria" w:eastAsia="Malgun Gothic" w:hAnsi="Cambria" w:cs="Arial"/>
          <w:b/>
          <w:lang w:val="es-ES"/>
        </w:rPr>
      </w:pPr>
      <w:r w:rsidRPr="00AC7C65">
        <w:rPr>
          <w:rFonts w:ascii="Cambria" w:eastAsia="Malgun Gothic" w:hAnsi="Cambria" w:cs="Arial"/>
          <w:b/>
          <w:lang w:val="es-ES"/>
        </w:rPr>
        <w:t xml:space="preserve">Del Procedimiento Administrativo Sancionador en Materia de Quejas Sobre Financiamiento y Gasto de los </w:t>
      </w:r>
      <w:r w:rsidR="00A229C0" w:rsidRPr="00AC7C65">
        <w:rPr>
          <w:rFonts w:ascii="Cambria" w:eastAsia="Malgun Gothic" w:hAnsi="Cambria" w:cs="Arial"/>
          <w:b/>
          <w:lang w:val="es-ES"/>
        </w:rPr>
        <w:t>Partido</w:t>
      </w:r>
      <w:r w:rsidR="00727060" w:rsidRPr="00AC7C65">
        <w:rPr>
          <w:rFonts w:ascii="Cambria" w:eastAsia="Malgun Gothic" w:hAnsi="Cambria" w:cs="Arial"/>
          <w:b/>
          <w:lang w:val="es-ES"/>
        </w:rPr>
        <w:t>s</w:t>
      </w:r>
      <w:r w:rsidR="00A229C0" w:rsidRPr="00AC7C65">
        <w:rPr>
          <w:rFonts w:ascii="Cambria" w:eastAsia="Malgun Gothic" w:hAnsi="Cambria" w:cs="Arial"/>
          <w:b/>
          <w:lang w:val="es-ES"/>
        </w:rPr>
        <w:t xml:space="preserve"> </w:t>
      </w:r>
      <w:r w:rsidRPr="00AC7C65">
        <w:rPr>
          <w:rFonts w:ascii="Cambria" w:eastAsia="Malgun Gothic" w:hAnsi="Cambria" w:cs="Arial"/>
          <w:b/>
          <w:lang w:val="es-ES"/>
        </w:rPr>
        <w:t>Políticos</w:t>
      </w:r>
    </w:p>
    <w:p w:rsidR="003765CC" w:rsidRPr="00AC7C65" w:rsidRDefault="003765CC" w:rsidP="003765CC">
      <w:pPr>
        <w:jc w:val="center"/>
        <w:rPr>
          <w:rFonts w:ascii="Cambria" w:hAnsi="Cambria" w:cs="Arial"/>
          <w:b/>
          <w:sz w:val="22"/>
          <w:szCs w:val="22"/>
          <w:u w:val="single"/>
        </w:rPr>
      </w:pPr>
    </w:p>
    <w:p w:rsidR="003765CC" w:rsidRPr="00AC7C65" w:rsidRDefault="003765CC" w:rsidP="003765CC">
      <w:pPr>
        <w:pStyle w:val="Sinespaciado"/>
        <w:jc w:val="center"/>
        <w:rPr>
          <w:rFonts w:ascii="Cambria" w:eastAsia="Malgun Gothic" w:hAnsi="Cambria" w:cs="Arial"/>
          <w:b/>
          <w:lang w:val="es-ES"/>
        </w:rPr>
      </w:pPr>
      <w:r w:rsidRPr="00AC7C65">
        <w:rPr>
          <w:rFonts w:ascii="Cambria" w:eastAsia="Malgun Gothic" w:hAnsi="Cambria" w:cs="Arial"/>
          <w:b/>
          <w:lang w:val="es-ES"/>
        </w:rPr>
        <w:t>Capítulo Primero</w:t>
      </w:r>
    </w:p>
    <w:p w:rsidR="009454A1" w:rsidRPr="00AC7C65" w:rsidRDefault="009454A1" w:rsidP="003765CC">
      <w:pPr>
        <w:pStyle w:val="Sinespaciado"/>
        <w:jc w:val="center"/>
        <w:rPr>
          <w:rFonts w:ascii="Cambria" w:eastAsia="Malgun Gothic" w:hAnsi="Cambria" w:cs="Arial"/>
          <w:b/>
          <w:lang w:val="es-ES"/>
        </w:rPr>
      </w:pPr>
      <w:r w:rsidRPr="00AC7C65">
        <w:rPr>
          <w:rFonts w:ascii="Cambria" w:eastAsia="Malgun Gothic" w:hAnsi="Cambria" w:cs="Arial"/>
          <w:b/>
          <w:lang w:val="es-ES"/>
        </w:rPr>
        <w:t>Generalidades</w:t>
      </w:r>
    </w:p>
    <w:p w:rsidR="003765CC" w:rsidRPr="00AC7C65" w:rsidRDefault="003765CC" w:rsidP="003765CC">
      <w:pPr>
        <w:pStyle w:val="Sinespaciado"/>
        <w:jc w:val="both"/>
        <w:rPr>
          <w:rFonts w:ascii="Cambria" w:eastAsia="Malgun Gothic" w:hAnsi="Cambria" w:cs="Arial"/>
          <w:lang w:val="es-ES"/>
        </w:rPr>
      </w:pPr>
    </w:p>
    <w:p w:rsidR="003765CC" w:rsidRPr="00AC7C65" w:rsidRDefault="003765CC" w:rsidP="00991E4F">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En el procedimiento administrativo sancionador en materia de quejas sobre financiamiento y gasto de los </w:t>
      </w:r>
      <w:r w:rsidR="00A229C0" w:rsidRPr="00AC7C65">
        <w:rPr>
          <w:rFonts w:ascii="Cambria" w:hAnsi="Cambria" w:cs="Arial"/>
          <w:sz w:val="22"/>
          <w:szCs w:val="22"/>
        </w:rPr>
        <w:t>partido</w:t>
      </w:r>
      <w:r w:rsidR="00E72555"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 xml:space="preserve">s se estará a lo establecido en los artículos 245 al 254 del Código y lo aplicable del presente Reglamento. Para la tramitación y substanciación de los procedimientos administrativos de queja se aplicarán, en lo conducente y a falta de disposición expresa en el presente Reglamento, las reglas de sustanciación y resolución del procedimiento sancionador previsto en el </w:t>
      </w:r>
      <w:r w:rsidR="00E72555" w:rsidRPr="00AC7C65">
        <w:rPr>
          <w:rFonts w:ascii="Cambria" w:hAnsi="Cambria" w:cs="Arial"/>
          <w:sz w:val="22"/>
          <w:szCs w:val="22"/>
        </w:rPr>
        <w:t>Capítulo S</w:t>
      </w:r>
      <w:r w:rsidRPr="00AC7C65">
        <w:rPr>
          <w:rFonts w:ascii="Cambria" w:hAnsi="Cambria" w:cs="Arial"/>
          <w:sz w:val="22"/>
          <w:szCs w:val="22"/>
        </w:rPr>
        <w:t>egundo del</w:t>
      </w:r>
      <w:r w:rsidR="00E72555" w:rsidRPr="00AC7C65">
        <w:rPr>
          <w:rFonts w:ascii="Cambria" w:hAnsi="Cambria" w:cs="Arial"/>
          <w:sz w:val="22"/>
          <w:szCs w:val="22"/>
        </w:rPr>
        <w:t xml:space="preserve"> T</w:t>
      </w:r>
      <w:r w:rsidRPr="00AC7C65">
        <w:rPr>
          <w:rFonts w:ascii="Cambria" w:hAnsi="Cambria" w:cs="Arial"/>
          <w:sz w:val="22"/>
          <w:szCs w:val="22"/>
        </w:rPr>
        <w:t xml:space="preserve">ítulo </w:t>
      </w:r>
      <w:r w:rsidR="00E72555" w:rsidRPr="00AC7C65">
        <w:rPr>
          <w:rFonts w:ascii="Cambria" w:hAnsi="Cambria" w:cs="Arial"/>
          <w:sz w:val="22"/>
          <w:szCs w:val="22"/>
        </w:rPr>
        <w:t>P</w:t>
      </w:r>
      <w:r w:rsidRPr="00AC7C65">
        <w:rPr>
          <w:rFonts w:ascii="Cambria" w:hAnsi="Cambria" w:cs="Arial"/>
          <w:sz w:val="22"/>
          <w:szCs w:val="22"/>
        </w:rPr>
        <w:t xml:space="preserve">rimero del </w:t>
      </w:r>
      <w:r w:rsidR="00E72555" w:rsidRPr="00AC7C65">
        <w:rPr>
          <w:rFonts w:ascii="Cambria" w:hAnsi="Cambria" w:cs="Arial"/>
          <w:sz w:val="22"/>
          <w:szCs w:val="22"/>
        </w:rPr>
        <w:t>L</w:t>
      </w:r>
      <w:r w:rsidRPr="00AC7C65">
        <w:rPr>
          <w:rFonts w:ascii="Cambria" w:hAnsi="Cambria" w:cs="Arial"/>
          <w:sz w:val="22"/>
          <w:szCs w:val="22"/>
        </w:rPr>
        <w:t xml:space="preserve">ibro </w:t>
      </w:r>
      <w:r w:rsidR="00E72555" w:rsidRPr="00AC7C65">
        <w:rPr>
          <w:rFonts w:ascii="Cambria" w:hAnsi="Cambria" w:cs="Arial"/>
          <w:sz w:val="22"/>
          <w:szCs w:val="22"/>
        </w:rPr>
        <w:t>Q</w:t>
      </w:r>
      <w:r w:rsidRPr="00AC7C65">
        <w:rPr>
          <w:rFonts w:ascii="Cambria" w:hAnsi="Cambria" w:cs="Arial"/>
          <w:sz w:val="22"/>
          <w:szCs w:val="22"/>
        </w:rPr>
        <w:t>uinto del Código.</w:t>
      </w:r>
    </w:p>
    <w:p w:rsidR="003765CC" w:rsidRPr="00AC7C65" w:rsidRDefault="003765CC" w:rsidP="003765CC">
      <w:pPr>
        <w:pStyle w:val="Sangra2detindependiente"/>
        <w:ind w:firstLine="0"/>
        <w:rPr>
          <w:rFonts w:ascii="Cambria" w:hAnsi="Cambria" w:cs="Arial"/>
          <w:b/>
          <w:sz w:val="22"/>
          <w:szCs w:val="22"/>
        </w:rPr>
      </w:pPr>
    </w:p>
    <w:p w:rsidR="003765CC" w:rsidRPr="00AC7C65" w:rsidRDefault="003765CC" w:rsidP="00991E4F">
      <w:pPr>
        <w:pStyle w:val="Sangra2detindependiente"/>
        <w:numPr>
          <w:ilvl w:val="0"/>
          <w:numId w:val="3"/>
        </w:numPr>
        <w:rPr>
          <w:rFonts w:ascii="Cambria" w:hAnsi="Cambria" w:cs="Calibri"/>
          <w:sz w:val="22"/>
          <w:szCs w:val="22"/>
        </w:rPr>
      </w:pPr>
      <w:r w:rsidRPr="00AC7C65">
        <w:rPr>
          <w:rFonts w:ascii="Cambria" w:hAnsi="Cambria" w:cs="Calibri"/>
          <w:sz w:val="22"/>
          <w:szCs w:val="22"/>
        </w:rPr>
        <w:t xml:space="preserve">Son órganos competentes para la tramitación y resolución de quejas sobre financiamiento y gasto de los </w:t>
      </w:r>
      <w:r w:rsidR="00A229C0" w:rsidRPr="00AC7C65">
        <w:rPr>
          <w:rFonts w:ascii="Cambria" w:hAnsi="Cambria" w:cs="Calibri"/>
          <w:sz w:val="22"/>
          <w:szCs w:val="22"/>
        </w:rPr>
        <w:t>partido</w:t>
      </w:r>
      <w:r w:rsidR="00E72555" w:rsidRPr="00AC7C65">
        <w:rPr>
          <w:rFonts w:ascii="Cambria" w:hAnsi="Cambria" w:cs="Calibri"/>
          <w:sz w:val="22"/>
          <w:szCs w:val="22"/>
        </w:rPr>
        <w:t>s</w:t>
      </w:r>
      <w:r w:rsidR="00A229C0" w:rsidRPr="00AC7C65">
        <w:rPr>
          <w:rFonts w:ascii="Cambria" w:hAnsi="Cambria" w:cs="Calibri"/>
          <w:sz w:val="22"/>
          <w:szCs w:val="22"/>
        </w:rPr>
        <w:t xml:space="preserve"> político</w:t>
      </w:r>
      <w:r w:rsidRPr="00AC7C65">
        <w:rPr>
          <w:rFonts w:ascii="Cambria" w:hAnsi="Cambria" w:cs="Calibri"/>
          <w:sz w:val="22"/>
          <w:szCs w:val="22"/>
        </w:rPr>
        <w:t>s:</w:t>
      </w:r>
    </w:p>
    <w:p w:rsidR="003765CC" w:rsidRPr="00AC7C65" w:rsidRDefault="003765CC" w:rsidP="003765CC">
      <w:pPr>
        <w:rPr>
          <w:rFonts w:ascii="Cambria" w:hAnsi="Cambria" w:cs="Calibri"/>
          <w:sz w:val="22"/>
          <w:szCs w:val="22"/>
        </w:rPr>
      </w:pPr>
    </w:p>
    <w:p w:rsidR="003765CC" w:rsidRPr="00AC7C65" w:rsidRDefault="003765CC" w:rsidP="001304A9">
      <w:pPr>
        <w:numPr>
          <w:ilvl w:val="0"/>
          <w:numId w:val="27"/>
        </w:numPr>
        <w:jc w:val="both"/>
        <w:rPr>
          <w:rFonts w:ascii="Cambria" w:hAnsi="Cambria" w:cs="Calibri"/>
          <w:sz w:val="22"/>
          <w:szCs w:val="22"/>
        </w:rPr>
      </w:pPr>
      <w:r w:rsidRPr="00AC7C65">
        <w:rPr>
          <w:rFonts w:ascii="Cambria" w:hAnsi="Cambria" w:cs="Calibri"/>
          <w:sz w:val="22"/>
          <w:szCs w:val="22"/>
        </w:rPr>
        <w:t xml:space="preserve">El Consejo General, y </w:t>
      </w:r>
    </w:p>
    <w:p w:rsidR="003765CC" w:rsidRPr="00AC7C65" w:rsidRDefault="003765CC" w:rsidP="003765CC">
      <w:pPr>
        <w:ind w:left="720"/>
        <w:jc w:val="both"/>
        <w:rPr>
          <w:rFonts w:ascii="Cambria" w:hAnsi="Cambria" w:cs="Calibri"/>
          <w:sz w:val="22"/>
          <w:szCs w:val="22"/>
        </w:rPr>
      </w:pPr>
    </w:p>
    <w:p w:rsidR="003765CC" w:rsidRPr="00AC7C65" w:rsidRDefault="003765CC" w:rsidP="001304A9">
      <w:pPr>
        <w:numPr>
          <w:ilvl w:val="0"/>
          <w:numId w:val="27"/>
        </w:numPr>
        <w:jc w:val="both"/>
        <w:rPr>
          <w:rFonts w:ascii="Cambria" w:hAnsi="Cambria" w:cs="Calibri"/>
          <w:sz w:val="22"/>
          <w:szCs w:val="22"/>
        </w:rPr>
      </w:pPr>
      <w:r w:rsidRPr="00AC7C65">
        <w:rPr>
          <w:rFonts w:ascii="Cambria" w:hAnsi="Cambria" w:cs="Calibri"/>
          <w:sz w:val="22"/>
          <w:szCs w:val="22"/>
        </w:rPr>
        <w:t xml:space="preserve">La Unidad de Fiscalización. </w:t>
      </w:r>
    </w:p>
    <w:p w:rsidR="003765CC" w:rsidRPr="00AC7C65" w:rsidRDefault="003765CC" w:rsidP="003765CC">
      <w:pPr>
        <w:pStyle w:val="Sinespaciado"/>
        <w:jc w:val="both"/>
        <w:rPr>
          <w:rFonts w:ascii="Cambria" w:eastAsia="Malgun Gothic" w:hAnsi="Cambria" w:cs="Arial"/>
          <w:b/>
          <w:lang w:val="es-ES"/>
        </w:rPr>
      </w:pPr>
    </w:p>
    <w:p w:rsidR="003765CC" w:rsidRPr="00AC7C65" w:rsidRDefault="003765CC" w:rsidP="00991E4F">
      <w:pPr>
        <w:pStyle w:val="Sangra2detindependiente"/>
        <w:numPr>
          <w:ilvl w:val="0"/>
          <w:numId w:val="3"/>
        </w:numPr>
        <w:rPr>
          <w:rFonts w:ascii="Cambria" w:eastAsia="Calibri" w:hAnsi="Cambria" w:cs="Arial"/>
          <w:sz w:val="22"/>
          <w:szCs w:val="22"/>
          <w:lang w:val="es-MX" w:eastAsia="en-US"/>
        </w:rPr>
      </w:pPr>
      <w:r w:rsidRPr="00AC7C65">
        <w:rPr>
          <w:rFonts w:ascii="Cambria" w:eastAsia="Calibri" w:hAnsi="Cambria" w:cs="Arial"/>
          <w:sz w:val="22"/>
          <w:szCs w:val="22"/>
          <w:lang w:val="es-MX" w:eastAsia="en-US"/>
        </w:rPr>
        <w:t xml:space="preserve">Los escritos de queja sobre el origen, monto y aplicación de los recursos derivados del financiamiento de los </w:t>
      </w:r>
      <w:r w:rsidR="00A229C0" w:rsidRPr="00AC7C65">
        <w:rPr>
          <w:rFonts w:ascii="Cambria" w:eastAsia="Calibri" w:hAnsi="Cambria" w:cs="Arial"/>
          <w:sz w:val="22"/>
          <w:szCs w:val="22"/>
          <w:lang w:val="es-MX" w:eastAsia="en-US"/>
        </w:rPr>
        <w:t>partido</w:t>
      </w:r>
      <w:r w:rsidR="00E72555" w:rsidRPr="00AC7C65">
        <w:rPr>
          <w:rFonts w:ascii="Cambria" w:eastAsia="Calibri" w:hAnsi="Cambria" w:cs="Arial"/>
          <w:sz w:val="22"/>
          <w:szCs w:val="22"/>
          <w:lang w:val="es-MX" w:eastAsia="en-US"/>
        </w:rPr>
        <w:t>s</w:t>
      </w:r>
      <w:r w:rsidR="00A229C0" w:rsidRPr="00AC7C65">
        <w:rPr>
          <w:rFonts w:ascii="Cambria" w:eastAsia="Calibri" w:hAnsi="Cambria" w:cs="Arial"/>
          <w:sz w:val="22"/>
          <w:szCs w:val="22"/>
          <w:lang w:val="es-MX" w:eastAsia="en-US"/>
        </w:rPr>
        <w:t xml:space="preserve"> político</w:t>
      </w:r>
      <w:r w:rsidRPr="00AC7C65">
        <w:rPr>
          <w:rFonts w:ascii="Cambria" w:eastAsia="Calibri" w:hAnsi="Cambria" w:cs="Arial"/>
          <w:sz w:val="22"/>
          <w:szCs w:val="22"/>
          <w:lang w:val="es-MX" w:eastAsia="en-US"/>
        </w:rPr>
        <w:t xml:space="preserve">s deberán ser presentados ante la Unidad.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libri" w:hAnsi="Cambria" w:cs="Helvetica"/>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r w:rsidRPr="00AC7C65">
        <w:rPr>
          <w:rFonts w:ascii="Cambria" w:eastAsia="Calibri" w:hAnsi="Cambria" w:cs="Arial"/>
          <w:sz w:val="22"/>
          <w:szCs w:val="22"/>
          <w:lang w:val="es-MX" w:eastAsia="en-US"/>
        </w:rPr>
        <w:t>2. Los órganos desconcentrados del Instituto que reciban alguna queja con estas características, la remitirán dentro de las veinticuatro horas siguientes a la Unidad de Fiscalización.</w:t>
      </w:r>
    </w:p>
    <w:p w:rsidR="003765CC" w:rsidRPr="00AC7C65" w:rsidRDefault="003765CC" w:rsidP="003765CC">
      <w:pPr>
        <w:pStyle w:val="Sinespaciado"/>
        <w:jc w:val="both"/>
        <w:rPr>
          <w:rFonts w:ascii="Cambria" w:eastAsia="Malgun Gothic" w:hAnsi="Cambria" w:cs="Arial"/>
          <w:b/>
          <w:lang w:val="es-ES"/>
        </w:rPr>
      </w:pPr>
    </w:p>
    <w:p w:rsidR="003765CC" w:rsidRPr="00AC7C65" w:rsidRDefault="003765CC" w:rsidP="00991E4F">
      <w:pPr>
        <w:pStyle w:val="Sangra2detindependiente"/>
        <w:numPr>
          <w:ilvl w:val="0"/>
          <w:numId w:val="3"/>
        </w:numPr>
        <w:rPr>
          <w:rFonts w:ascii="Cambria" w:eastAsia="Calibri" w:hAnsi="Cambria" w:cs="Helvetica"/>
          <w:sz w:val="22"/>
          <w:szCs w:val="22"/>
          <w:lang w:val="es-MX" w:eastAsia="en-US"/>
        </w:rPr>
      </w:pPr>
      <w:r w:rsidRPr="00AC7C65">
        <w:rPr>
          <w:rFonts w:ascii="Cambria" w:eastAsia="Calibri" w:hAnsi="Cambria" w:cs="Arial"/>
          <w:sz w:val="22"/>
          <w:szCs w:val="22"/>
          <w:lang w:val="es-MX" w:eastAsia="en-US"/>
        </w:rPr>
        <w:t xml:space="preserve">Toda queja deberá ser presentada por escrito, el cual deberá expresar: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r w:rsidRPr="00AC7C65">
        <w:rPr>
          <w:rFonts w:ascii="Cambria" w:eastAsia="Calibri" w:hAnsi="Cambria" w:cs="Arial"/>
          <w:sz w:val="22"/>
          <w:szCs w:val="22"/>
          <w:lang w:val="es-MX" w:eastAsia="en-US"/>
        </w:rPr>
        <w:lastRenderedPageBreak/>
        <w:t xml:space="preserve">a) Nombre y firma autógrafa del denunciante;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r w:rsidRPr="00AC7C65">
        <w:rPr>
          <w:rFonts w:ascii="Cambria" w:eastAsia="Calibri" w:hAnsi="Cambria" w:cs="Arial"/>
          <w:sz w:val="22"/>
          <w:szCs w:val="22"/>
          <w:lang w:val="es-MX" w:eastAsia="en-US"/>
        </w:rPr>
        <w:t xml:space="preserve">b) Domicilio para oír y recibir notificaciones;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r w:rsidRPr="00AC7C65">
        <w:rPr>
          <w:rFonts w:ascii="Cambria" w:eastAsia="Calibri" w:hAnsi="Cambria" w:cs="Arial"/>
          <w:sz w:val="22"/>
          <w:szCs w:val="22"/>
          <w:lang w:val="es-MX" w:eastAsia="en-US"/>
        </w:rPr>
        <w:t xml:space="preserve">c) La narración de los hechos que la motiven, en donde se describan las circunstancias de modo, tiempo y lugar que, enlazadas entre sí, hagan verosímil la versión de los mismos;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r w:rsidRPr="00AC7C65">
        <w:rPr>
          <w:rFonts w:ascii="Cambria" w:eastAsia="Calibri" w:hAnsi="Cambria" w:cs="Arial"/>
          <w:sz w:val="22"/>
          <w:szCs w:val="22"/>
          <w:lang w:val="es-MX" w:eastAsia="en-US"/>
        </w:rPr>
        <w:t xml:space="preserve">d) Aportar los elementos de prueba, aún con carácter indiciario, con los que cuente el denunciante, así como hacer mención de aquellas pruebas que no estén a su alcance, pero que se encuentren en poder de la autoridad electoral o de otras autoridades;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sz w:val="22"/>
          <w:szCs w:val="22"/>
          <w:lang w:val="es-MX"/>
        </w:rPr>
      </w:pPr>
      <w:r w:rsidRPr="00AC7C65">
        <w:rPr>
          <w:rFonts w:ascii="Cambria" w:hAnsi="Cambria"/>
          <w:sz w:val="22"/>
          <w:szCs w:val="22"/>
          <w:lang w:val="es-MX"/>
        </w:rPr>
        <w:t xml:space="preserve">e) Las quejas podrán ser presentadas hasta un año después al de la fecha en que se haya publicado en el Periódico Oficial del Estado el dictamen consolidado relativo a los informes correspondientes al ejercicio durante el que presuntamente se hayan suscitado los hechos que se denuncian.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sz w:val="22"/>
          <w:szCs w:val="22"/>
          <w:lang w:val="es-MX"/>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r w:rsidRPr="00AC7C65">
        <w:rPr>
          <w:rFonts w:ascii="Cambria" w:hAnsi="Cambria"/>
          <w:sz w:val="22"/>
          <w:szCs w:val="22"/>
          <w:lang w:val="es-MX"/>
        </w:rPr>
        <w:t xml:space="preserve">f) </w:t>
      </w:r>
      <w:r w:rsidRPr="00AC7C65">
        <w:rPr>
          <w:rFonts w:ascii="Cambria" w:eastAsia="Calibri" w:hAnsi="Cambria" w:cs="Arial"/>
          <w:sz w:val="22"/>
          <w:szCs w:val="22"/>
          <w:lang w:val="es-MX" w:eastAsia="en-US"/>
        </w:rPr>
        <w:t xml:space="preserve">En caso de que la queja sea presentada en representación de un </w:t>
      </w:r>
      <w:r w:rsidR="00A229C0" w:rsidRPr="00AC7C65">
        <w:rPr>
          <w:rFonts w:ascii="Cambria" w:eastAsia="Calibri" w:hAnsi="Cambria" w:cs="Arial"/>
          <w:sz w:val="22"/>
          <w:szCs w:val="22"/>
          <w:lang w:val="es-MX" w:eastAsia="en-US"/>
        </w:rPr>
        <w:t>partido político</w:t>
      </w:r>
      <w:r w:rsidRPr="00AC7C65">
        <w:rPr>
          <w:rFonts w:ascii="Cambria" w:eastAsia="Calibri" w:hAnsi="Cambria" w:cs="Arial"/>
          <w:sz w:val="22"/>
          <w:szCs w:val="22"/>
          <w:lang w:val="es-MX" w:eastAsia="en-US"/>
        </w:rPr>
        <w:t>, el promovente deberá acreditar su person</w:t>
      </w:r>
      <w:r w:rsidR="0087177B" w:rsidRPr="00AC7C65">
        <w:rPr>
          <w:rFonts w:ascii="Cambria" w:eastAsia="Calibri" w:hAnsi="Cambria" w:cs="Arial"/>
          <w:sz w:val="22"/>
          <w:szCs w:val="22"/>
          <w:lang w:val="es-MX" w:eastAsia="en-US"/>
        </w:rPr>
        <w:t>alidad</w:t>
      </w:r>
      <w:r w:rsidRPr="00AC7C65">
        <w:rPr>
          <w:rFonts w:ascii="Cambria" w:eastAsia="Calibri" w:hAnsi="Cambria" w:cs="Arial"/>
          <w:sz w:val="22"/>
          <w:szCs w:val="22"/>
          <w:lang w:val="es-MX" w:eastAsia="en-US"/>
        </w:rPr>
        <w:t xml:space="preserve"> como representante acreditado ante algún órgano colegiado del Instituto; como miembro de su comité nacional, o de comités estatales, distritales, municipales o sus equivalentes, debiendo acreditar su personalidad con el nombramiento hecho de acuerdo con los estatutos del </w:t>
      </w:r>
      <w:r w:rsidR="00A229C0" w:rsidRPr="00AC7C65">
        <w:rPr>
          <w:rFonts w:ascii="Cambria" w:eastAsia="Calibri" w:hAnsi="Cambria" w:cs="Arial"/>
          <w:sz w:val="22"/>
          <w:szCs w:val="22"/>
          <w:lang w:val="es-MX" w:eastAsia="en-US"/>
        </w:rPr>
        <w:t>partido político</w:t>
      </w:r>
      <w:r w:rsidRPr="00AC7C65">
        <w:rPr>
          <w:rFonts w:ascii="Cambria" w:eastAsia="Calibri" w:hAnsi="Cambria" w:cs="Arial"/>
          <w:sz w:val="22"/>
          <w:szCs w:val="22"/>
          <w:lang w:val="es-MX" w:eastAsia="en-US"/>
        </w:rPr>
        <w:t xml:space="preserve">; o bien, </w:t>
      </w:r>
      <w:r w:rsidRPr="00AC7C65">
        <w:rPr>
          <w:rFonts w:ascii="Cambria" w:eastAsia="Calibri" w:hAnsi="Cambria" w:cs="Helvetica"/>
          <w:sz w:val="22"/>
          <w:szCs w:val="22"/>
          <w:lang w:val="es-MX" w:eastAsia="en-US"/>
        </w:rPr>
        <w:t xml:space="preserve">como </w:t>
      </w:r>
      <w:r w:rsidRPr="00AC7C65">
        <w:rPr>
          <w:rFonts w:ascii="Cambria" w:eastAsia="Calibri" w:hAnsi="Cambria" w:cs="Arial"/>
          <w:sz w:val="22"/>
          <w:szCs w:val="22"/>
          <w:lang w:val="es-MX" w:eastAsia="en-US"/>
        </w:rPr>
        <w:t>representante legal debidamente autorizado, quien deberá presentar copia certificada del documento que acredite tal carácter. De no hacerlo, se entenderá presentada a título personal.</w:t>
      </w:r>
    </w:p>
    <w:p w:rsidR="003765CC" w:rsidRPr="00AC7C65" w:rsidRDefault="003765CC" w:rsidP="003765CC">
      <w:pPr>
        <w:pStyle w:val="Sinespaciado"/>
        <w:jc w:val="both"/>
        <w:rPr>
          <w:rFonts w:ascii="Cambria" w:eastAsia="Malgun Gothic" w:hAnsi="Cambria" w:cs="Arial"/>
          <w:b/>
          <w:lang w:val="es-ES"/>
        </w:rPr>
      </w:pPr>
    </w:p>
    <w:p w:rsidR="003765CC" w:rsidRPr="00AC7C65" w:rsidRDefault="003765CC" w:rsidP="00991E4F">
      <w:pPr>
        <w:pStyle w:val="Sangra2detindependiente"/>
        <w:numPr>
          <w:ilvl w:val="0"/>
          <w:numId w:val="3"/>
        </w:numPr>
        <w:rPr>
          <w:rFonts w:ascii="Cambria" w:eastAsia="Malgun Gothic" w:hAnsi="Cambria" w:cs="Arial"/>
          <w:sz w:val="22"/>
          <w:szCs w:val="22"/>
          <w:lang w:val="es-ES"/>
        </w:rPr>
      </w:pPr>
      <w:r w:rsidRPr="00AC7C65">
        <w:rPr>
          <w:rFonts w:ascii="Cambria" w:eastAsia="Malgun Gothic" w:hAnsi="Cambria" w:cs="Arial"/>
          <w:sz w:val="22"/>
          <w:szCs w:val="22"/>
          <w:lang w:val="es-ES"/>
        </w:rPr>
        <w:t>La Unidad desechará de plano, sin entrar al estudio de fondo de los hechos que las motiven, las quejas o denuncias en  los siguientes casos:</w:t>
      </w:r>
    </w:p>
    <w:p w:rsidR="003765CC" w:rsidRPr="00AC7C65" w:rsidRDefault="003765CC" w:rsidP="003765CC">
      <w:pPr>
        <w:pStyle w:val="Sinespaciado"/>
        <w:jc w:val="both"/>
        <w:rPr>
          <w:rFonts w:ascii="Cambria" w:eastAsia="Malgun Gothic" w:hAnsi="Cambria" w:cs="Arial"/>
          <w:lang w:val="es-ES"/>
        </w:rPr>
      </w:pPr>
    </w:p>
    <w:p w:rsidR="003765CC" w:rsidRPr="00AC7C65" w:rsidRDefault="003765CC" w:rsidP="001304A9">
      <w:pPr>
        <w:pStyle w:val="Sinespaciado"/>
        <w:numPr>
          <w:ilvl w:val="0"/>
          <w:numId w:val="26"/>
        </w:numPr>
        <w:jc w:val="both"/>
        <w:rPr>
          <w:rFonts w:ascii="Cambria" w:eastAsia="Malgun Gothic" w:hAnsi="Cambria" w:cs="Arial"/>
          <w:bCs/>
          <w:lang w:val="es-ES"/>
        </w:rPr>
      </w:pPr>
      <w:r w:rsidRPr="00AC7C65">
        <w:rPr>
          <w:rFonts w:ascii="Cambria" w:eastAsia="Malgun Gothic" w:hAnsi="Cambria" w:cs="Arial"/>
          <w:bCs/>
          <w:lang w:val="es-ES"/>
        </w:rPr>
        <w:t>Si los hechos narrados resultan notoriamente frívolos o inverosímiles, o si siendo ciertos, carecen de sanción legal;</w:t>
      </w:r>
    </w:p>
    <w:p w:rsidR="003765CC" w:rsidRPr="00AC7C65" w:rsidRDefault="003765CC" w:rsidP="003765CC">
      <w:pPr>
        <w:pStyle w:val="Sinespaciado"/>
        <w:ind w:left="720"/>
        <w:jc w:val="both"/>
        <w:rPr>
          <w:rFonts w:ascii="Cambria" w:eastAsia="Malgun Gothic" w:hAnsi="Cambria" w:cs="Arial"/>
          <w:bCs/>
          <w:lang w:val="es-ES"/>
        </w:rPr>
      </w:pPr>
    </w:p>
    <w:p w:rsidR="003765CC" w:rsidRPr="00AC7C65" w:rsidRDefault="003765CC" w:rsidP="001304A9">
      <w:pPr>
        <w:pStyle w:val="Sinespaciado"/>
        <w:numPr>
          <w:ilvl w:val="0"/>
          <w:numId w:val="26"/>
        </w:numPr>
        <w:jc w:val="both"/>
        <w:rPr>
          <w:rFonts w:ascii="Cambria" w:eastAsia="Malgun Gothic" w:hAnsi="Cambria" w:cs="Arial"/>
          <w:bCs/>
          <w:lang w:val="es-ES"/>
        </w:rPr>
      </w:pPr>
      <w:r w:rsidRPr="00AC7C65">
        <w:rPr>
          <w:rFonts w:ascii="Cambria" w:eastAsia="Malgun Gothic" w:hAnsi="Cambria" w:cs="Arial"/>
          <w:bCs/>
          <w:lang w:val="es-ES"/>
        </w:rPr>
        <w:t>Si la queja no cumple con los requisitos establecidos en los artículos 246, 247 y 248 del Código;</w:t>
      </w:r>
    </w:p>
    <w:p w:rsidR="003765CC" w:rsidRPr="00AC7C65" w:rsidRDefault="003765CC" w:rsidP="003765CC">
      <w:pPr>
        <w:pStyle w:val="Sinespaciado"/>
        <w:ind w:left="720"/>
        <w:jc w:val="both"/>
        <w:rPr>
          <w:rFonts w:ascii="Cambria" w:eastAsia="Malgun Gothic" w:hAnsi="Cambria" w:cs="Arial"/>
          <w:bCs/>
          <w:lang w:val="es-ES"/>
        </w:rPr>
      </w:pPr>
    </w:p>
    <w:p w:rsidR="003765CC" w:rsidRPr="00AC7C65" w:rsidRDefault="003765CC" w:rsidP="001304A9">
      <w:pPr>
        <w:pStyle w:val="Sinespaciado"/>
        <w:numPr>
          <w:ilvl w:val="0"/>
          <w:numId w:val="26"/>
        </w:numPr>
        <w:jc w:val="both"/>
        <w:rPr>
          <w:rFonts w:ascii="Cambria" w:eastAsia="Malgun Gothic" w:hAnsi="Cambria" w:cs="Arial"/>
          <w:bCs/>
          <w:lang w:val="es-ES"/>
        </w:rPr>
      </w:pPr>
      <w:r w:rsidRPr="00AC7C65">
        <w:rPr>
          <w:rFonts w:ascii="Cambria" w:eastAsia="Malgun Gothic" w:hAnsi="Cambria" w:cs="Arial"/>
          <w:bCs/>
          <w:lang w:val="es-ES"/>
        </w:rPr>
        <w:t>Si la queja no se hace acompañar de elemento probatorio alguno, aún con valor indiciario, que respalde los hechos que se denuncian; o</w:t>
      </w:r>
    </w:p>
    <w:p w:rsidR="003765CC" w:rsidRPr="00AC7C65" w:rsidRDefault="003765CC" w:rsidP="003765CC">
      <w:pPr>
        <w:pStyle w:val="Sinespaciado"/>
        <w:jc w:val="both"/>
        <w:rPr>
          <w:rFonts w:ascii="Cambria" w:eastAsia="Malgun Gothic" w:hAnsi="Cambria" w:cs="Arial"/>
          <w:bCs/>
          <w:lang w:val="es-ES"/>
        </w:rPr>
      </w:pPr>
    </w:p>
    <w:p w:rsidR="003765CC" w:rsidRPr="00AC7C65" w:rsidRDefault="003765CC" w:rsidP="00802009">
      <w:pPr>
        <w:pStyle w:val="Sinespaciado"/>
        <w:numPr>
          <w:ilvl w:val="0"/>
          <w:numId w:val="26"/>
        </w:numPr>
        <w:jc w:val="both"/>
        <w:rPr>
          <w:rFonts w:ascii="Cambria" w:hAnsi="Cambria"/>
          <w:lang w:val="es-ES"/>
        </w:rPr>
      </w:pPr>
      <w:r w:rsidRPr="00AC7C65">
        <w:rPr>
          <w:rFonts w:ascii="Cambria" w:eastAsia="Malgun Gothic" w:hAnsi="Cambria" w:cs="Arial"/>
          <w:bCs/>
          <w:lang w:val="es-ES"/>
        </w:rPr>
        <w:t>Si por cualquier otro motivo la queja resulta notoriamente improcedente.</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sz w:val="22"/>
          <w:szCs w:val="22"/>
          <w:lang w:val="es-MX" w:eastAsia="en-US"/>
        </w:rPr>
      </w:pPr>
    </w:p>
    <w:p w:rsidR="003765CC" w:rsidRPr="00AC7C65" w:rsidRDefault="003765CC" w:rsidP="00991E4F">
      <w:pPr>
        <w:pStyle w:val="Sangra2detindependiente"/>
        <w:numPr>
          <w:ilvl w:val="0"/>
          <w:numId w:val="3"/>
        </w:numPr>
        <w:rPr>
          <w:rFonts w:ascii="Cambria" w:eastAsia="Calibri" w:hAnsi="Cambria" w:cs="Helvetica"/>
          <w:sz w:val="22"/>
          <w:szCs w:val="22"/>
          <w:lang w:val="es-MX" w:eastAsia="en-US"/>
        </w:rPr>
      </w:pPr>
      <w:r w:rsidRPr="00AC7C65">
        <w:rPr>
          <w:rFonts w:ascii="Cambria" w:eastAsia="Calibri" w:hAnsi="Cambria" w:cs="Arial"/>
          <w:sz w:val="22"/>
          <w:szCs w:val="22"/>
          <w:lang w:val="es-MX" w:eastAsia="en-US"/>
        </w:rPr>
        <w:t xml:space="preserve">La queja será improcedente en los siguientes casos: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libri" w:hAnsi="Cambria" w:cs="Helvetica"/>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libri" w:hAnsi="Cambria" w:cs="Helvetica"/>
          <w:sz w:val="22"/>
          <w:szCs w:val="22"/>
          <w:lang w:val="es-MX" w:eastAsia="en-US"/>
        </w:rPr>
      </w:pPr>
      <w:r w:rsidRPr="00AC7C65">
        <w:rPr>
          <w:rFonts w:ascii="Cambria" w:eastAsia="Calibri" w:hAnsi="Cambria" w:cs="Arial"/>
          <w:sz w:val="22"/>
          <w:szCs w:val="22"/>
          <w:lang w:val="es-MX" w:eastAsia="en-US"/>
        </w:rPr>
        <w:t xml:space="preserve">a) Si  se refiere a hechos imputados a un </w:t>
      </w:r>
      <w:r w:rsidR="00A229C0" w:rsidRPr="00AC7C65">
        <w:rPr>
          <w:rFonts w:ascii="Cambria" w:eastAsia="Calibri" w:hAnsi="Cambria" w:cs="Arial"/>
          <w:sz w:val="22"/>
          <w:szCs w:val="22"/>
          <w:lang w:val="es-MX" w:eastAsia="en-US"/>
        </w:rPr>
        <w:t>partido político</w:t>
      </w:r>
      <w:r w:rsidRPr="00AC7C65">
        <w:rPr>
          <w:rFonts w:ascii="Cambria" w:eastAsia="Calibri" w:hAnsi="Cambria" w:cs="Arial"/>
          <w:sz w:val="22"/>
          <w:szCs w:val="22"/>
          <w:lang w:val="es-MX" w:eastAsia="en-US"/>
        </w:rPr>
        <w:t xml:space="preserve"> que hayan sido materia de otro procedimiento de queja, que haya sido resuelto por el Consejo y causado estado;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libri" w:hAnsi="Cambria" w:cs="Helvetica"/>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libri" w:hAnsi="Cambria" w:cs="Helvetica"/>
          <w:sz w:val="22"/>
          <w:szCs w:val="22"/>
          <w:lang w:val="es-MX" w:eastAsia="en-US"/>
        </w:rPr>
      </w:pPr>
      <w:r w:rsidRPr="00AC7C65">
        <w:rPr>
          <w:rFonts w:ascii="Cambria" w:eastAsia="Calibri" w:hAnsi="Cambria" w:cs="Arial"/>
          <w:sz w:val="22"/>
          <w:szCs w:val="22"/>
          <w:lang w:val="es-MX" w:eastAsia="en-US"/>
        </w:rPr>
        <w:t>b) Cuando la Unidad resulte incompetente para conocer los hechos denunciados.</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Arial"/>
          <w:sz w:val="22"/>
          <w:szCs w:val="22"/>
          <w:lang w:val="es-MX" w:eastAsia="en-US"/>
        </w:rPr>
      </w:pPr>
    </w:p>
    <w:p w:rsidR="003765CC" w:rsidRPr="00AC7C65" w:rsidRDefault="003765CC" w:rsidP="00991E4F">
      <w:pPr>
        <w:pStyle w:val="Sangra2detindependiente"/>
        <w:numPr>
          <w:ilvl w:val="0"/>
          <w:numId w:val="3"/>
        </w:numPr>
        <w:rPr>
          <w:rFonts w:ascii="Cambria" w:eastAsia="Calibri" w:hAnsi="Cambria" w:cs="Helvetica"/>
          <w:sz w:val="22"/>
          <w:szCs w:val="22"/>
          <w:lang w:val="es-MX" w:eastAsia="en-US"/>
        </w:rPr>
      </w:pPr>
      <w:r w:rsidRPr="00AC7C65">
        <w:rPr>
          <w:rFonts w:ascii="Cambria" w:eastAsia="Calibri" w:hAnsi="Cambria" w:cs="Arial"/>
          <w:sz w:val="22"/>
          <w:szCs w:val="22"/>
          <w:lang w:val="es-MX" w:eastAsia="en-US"/>
        </w:rPr>
        <w:t xml:space="preserve">La Unidad podrá determinar el sobreseimiento del procedimiento de queja en los siguientes casos: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Arial"/>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Arial"/>
          <w:sz w:val="22"/>
          <w:szCs w:val="22"/>
          <w:lang w:val="es-MX" w:eastAsia="en-US"/>
        </w:rPr>
      </w:pPr>
      <w:r w:rsidRPr="00AC7C65">
        <w:rPr>
          <w:rFonts w:ascii="Cambria" w:eastAsia="Calibri" w:hAnsi="Cambria" w:cs="Arial"/>
          <w:sz w:val="22"/>
          <w:szCs w:val="22"/>
          <w:lang w:val="es-MX" w:eastAsia="en-US"/>
        </w:rPr>
        <w:t>a) Cuando se actualice alguno de los supuestos de improcedencia previstos en el artículo anterior, y</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Arial"/>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r w:rsidRPr="00AC7C65">
        <w:rPr>
          <w:rFonts w:ascii="Cambria" w:eastAsia="Calibri" w:hAnsi="Cambria" w:cs="Arial"/>
          <w:sz w:val="22"/>
          <w:szCs w:val="22"/>
          <w:lang w:val="es-MX" w:eastAsia="en-US"/>
        </w:rPr>
        <w:t xml:space="preserve">b) Cuando el denunciado sea un </w:t>
      </w:r>
      <w:r w:rsidR="00A229C0" w:rsidRPr="00AC7C65">
        <w:rPr>
          <w:rFonts w:ascii="Cambria" w:eastAsia="Calibri" w:hAnsi="Cambria" w:cs="Arial"/>
          <w:sz w:val="22"/>
          <w:szCs w:val="22"/>
          <w:lang w:val="es-MX" w:eastAsia="en-US"/>
        </w:rPr>
        <w:t>partido político</w:t>
      </w:r>
      <w:r w:rsidRPr="00AC7C65">
        <w:rPr>
          <w:rFonts w:ascii="Cambria" w:eastAsia="Calibri" w:hAnsi="Cambria" w:cs="Arial"/>
          <w:sz w:val="22"/>
          <w:szCs w:val="22"/>
          <w:lang w:val="es-MX" w:eastAsia="en-US"/>
        </w:rPr>
        <w:t xml:space="preserve"> o agrupación política que, con posterioridad a la admisión de la queja o denuncia haya perdido su registro y cuyo procedimiento de liquidación de su patrimonio ya haya concluido.</w:t>
      </w:r>
    </w:p>
    <w:p w:rsidR="003765CC" w:rsidRPr="00AC7C65" w:rsidRDefault="003765CC" w:rsidP="003765CC">
      <w:pPr>
        <w:jc w:val="both"/>
        <w:rPr>
          <w:rFonts w:ascii="Cambria" w:hAnsi="Cambria" w:cs="Calibri"/>
          <w:b/>
          <w:sz w:val="22"/>
          <w:szCs w:val="22"/>
        </w:rPr>
      </w:pPr>
    </w:p>
    <w:p w:rsidR="003765CC" w:rsidRPr="00AC7C65" w:rsidRDefault="003765CC" w:rsidP="00991E4F">
      <w:pPr>
        <w:pStyle w:val="Sangra2detindependiente"/>
        <w:numPr>
          <w:ilvl w:val="0"/>
          <w:numId w:val="3"/>
        </w:numPr>
        <w:rPr>
          <w:rFonts w:ascii="Cambria" w:hAnsi="Cambria" w:cs="Calibri"/>
          <w:sz w:val="22"/>
          <w:szCs w:val="22"/>
        </w:rPr>
      </w:pPr>
      <w:r w:rsidRPr="00AC7C65">
        <w:rPr>
          <w:rFonts w:ascii="Cambria" w:hAnsi="Cambria" w:cs="Calibri"/>
          <w:sz w:val="22"/>
          <w:szCs w:val="22"/>
        </w:rPr>
        <w:t xml:space="preserve">Las pruebas deberán ofrecerse en el primer escrito que presenten las partes en el procedimiento, expresando con toda claridad cuál es el hecho o hechos que se tratan de acreditar con las mismas, así como las razones por las que se estima que demostrarán las afirmaciones vertidas. Sólo serán admitidas las siguientes pruebas: </w:t>
      </w:r>
    </w:p>
    <w:p w:rsidR="003765CC" w:rsidRPr="00AC7C65" w:rsidRDefault="003765CC" w:rsidP="003765CC">
      <w:pPr>
        <w:rPr>
          <w:rFonts w:ascii="Cambria" w:hAnsi="Cambria" w:cs="Calibri"/>
          <w:sz w:val="22"/>
          <w:szCs w:val="22"/>
        </w:rPr>
      </w:pPr>
    </w:p>
    <w:p w:rsidR="003765CC" w:rsidRPr="00AC7C65" w:rsidRDefault="003765CC" w:rsidP="001304A9">
      <w:pPr>
        <w:numPr>
          <w:ilvl w:val="0"/>
          <w:numId w:val="29"/>
        </w:numPr>
        <w:jc w:val="both"/>
        <w:rPr>
          <w:rFonts w:ascii="Cambria" w:hAnsi="Cambria" w:cs="Calibri"/>
          <w:sz w:val="22"/>
          <w:szCs w:val="22"/>
        </w:rPr>
      </w:pPr>
      <w:r w:rsidRPr="00AC7C65">
        <w:rPr>
          <w:rFonts w:ascii="Cambria" w:hAnsi="Cambria" w:cs="Calibri"/>
          <w:sz w:val="22"/>
          <w:szCs w:val="22"/>
        </w:rPr>
        <w:t xml:space="preserve">Documentales públicas; </w:t>
      </w:r>
    </w:p>
    <w:p w:rsidR="003765CC" w:rsidRPr="00AC7C65" w:rsidRDefault="003765CC" w:rsidP="003765CC">
      <w:pPr>
        <w:ind w:left="720"/>
        <w:jc w:val="both"/>
        <w:rPr>
          <w:rFonts w:ascii="Cambria" w:hAnsi="Cambria" w:cs="Calibri"/>
          <w:sz w:val="22"/>
          <w:szCs w:val="22"/>
        </w:rPr>
      </w:pPr>
    </w:p>
    <w:p w:rsidR="003765CC" w:rsidRPr="00AC7C65" w:rsidRDefault="003765CC" w:rsidP="001304A9">
      <w:pPr>
        <w:numPr>
          <w:ilvl w:val="0"/>
          <w:numId w:val="29"/>
        </w:numPr>
        <w:jc w:val="both"/>
        <w:rPr>
          <w:rFonts w:ascii="Cambria" w:hAnsi="Cambria" w:cs="Calibri"/>
          <w:sz w:val="22"/>
          <w:szCs w:val="22"/>
        </w:rPr>
      </w:pPr>
      <w:r w:rsidRPr="00AC7C65">
        <w:rPr>
          <w:rFonts w:ascii="Cambria" w:hAnsi="Cambria" w:cs="Calibri"/>
          <w:sz w:val="22"/>
          <w:szCs w:val="22"/>
        </w:rPr>
        <w:t xml:space="preserve">Documentales privadas; </w:t>
      </w:r>
    </w:p>
    <w:p w:rsidR="003765CC" w:rsidRPr="00AC7C65" w:rsidRDefault="003765CC" w:rsidP="003765CC">
      <w:pPr>
        <w:ind w:left="720"/>
        <w:jc w:val="both"/>
        <w:rPr>
          <w:rFonts w:ascii="Cambria" w:hAnsi="Cambria" w:cs="Calibri"/>
          <w:sz w:val="22"/>
          <w:szCs w:val="22"/>
        </w:rPr>
      </w:pPr>
    </w:p>
    <w:p w:rsidR="003765CC" w:rsidRPr="00AC7C65" w:rsidRDefault="003765CC" w:rsidP="001304A9">
      <w:pPr>
        <w:numPr>
          <w:ilvl w:val="0"/>
          <w:numId w:val="29"/>
        </w:numPr>
        <w:jc w:val="both"/>
        <w:rPr>
          <w:rFonts w:ascii="Cambria" w:hAnsi="Cambria" w:cs="Calibri"/>
          <w:sz w:val="22"/>
          <w:szCs w:val="22"/>
        </w:rPr>
      </w:pPr>
      <w:r w:rsidRPr="00AC7C65">
        <w:rPr>
          <w:rFonts w:ascii="Cambria" w:hAnsi="Cambria" w:cs="Calibri"/>
          <w:sz w:val="22"/>
          <w:szCs w:val="22"/>
        </w:rPr>
        <w:t xml:space="preserve">Técnicas; </w:t>
      </w:r>
    </w:p>
    <w:p w:rsidR="003765CC" w:rsidRPr="00AC7C65" w:rsidRDefault="003765CC" w:rsidP="003765CC">
      <w:pPr>
        <w:ind w:left="720"/>
        <w:jc w:val="both"/>
        <w:rPr>
          <w:rFonts w:ascii="Cambria" w:hAnsi="Cambria" w:cs="Calibri"/>
          <w:sz w:val="22"/>
          <w:szCs w:val="22"/>
        </w:rPr>
      </w:pPr>
    </w:p>
    <w:p w:rsidR="003765CC" w:rsidRPr="00AC7C65" w:rsidRDefault="003765CC" w:rsidP="001304A9">
      <w:pPr>
        <w:numPr>
          <w:ilvl w:val="0"/>
          <w:numId w:val="29"/>
        </w:numPr>
        <w:jc w:val="both"/>
        <w:rPr>
          <w:rFonts w:ascii="Cambria" w:hAnsi="Cambria" w:cs="Calibri"/>
          <w:sz w:val="22"/>
          <w:szCs w:val="22"/>
        </w:rPr>
      </w:pPr>
      <w:r w:rsidRPr="00AC7C65">
        <w:rPr>
          <w:rFonts w:ascii="Cambria" w:hAnsi="Cambria" w:cs="Calibri"/>
          <w:sz w:val="22"/>
          <w:szCs w:val="22"/>
        </w:rPr>
        <w:t xml:space="preserve">Pericial contable; </w:t>
      </w:r>
    </w:p>
    <w:p w:rsidR="003765CC" w:rsidRPr="00AC7C65" w:rsidRDefault="003765CC" w:rsidP="003765CC">
      <w:pPr>
        <w:ind w:left="720"/>
        <w:jc w:val="both"/>
        <w:rPr>
          <w:rFonts w:ascii="Cambria" w:hAnsi="Cambria" w:cs="Calibri"/>
          <w:sz w:val="22"/>
          <w:szCs w:val="22"/>
        </w:rPr>
      </w:pPr>
    </w:p>
    <w:p w:rsidR="003765CC" w:rsidRPr="00AC7C65" w:rsidRDefault="003765CC" w:rsidP="001304A9">
      <w:pPr>
        <w:numPr>
          <w:ilvl w:val="0"/>
          <w:numId w:val="29"/>
        </w:numPr>
        <w:jc w:val="both"/>
        <w:rPr>
          <w:rFonts w:ascii="Cambria" w:hAnsi="Cambria" w:cs="Calibri"/>
          <w:sz w:val="22"/>
          <w:szCs w:val="22"/>
        </w:rPr>
      </w:pPr>
      <w:r w:rsidRPr="00AC7C65">
        <w:rPr>
          <w:rFonts w:ascii="Cambria" w:hAnsi="Cambria" w:cs="Calibri"/>
          <w:sz w:val="22"/>
          <w:szCs w:val="22"/>
        </w:rPr>
        <w:t xml:space="preserve">Presuncional legal y humana; </w:t>
      </w:r>
      <w:r w:rsidR="00807EF8" w:rsidRPr="00AC7C65">
        <w:rPr>
          <w:rFonts w:ascii="Cambria" w:hAnsi="Cambria" w:cs="Calibri"/>
          <w:sz w:val="22"/>
          <w:szCs w:val="22"/>
        </w:rPr>
        <w:t>e</w:t>
      </w:r>
      <w:r w:rsidRPr="00AC7C65">
        <w:rPr>
          <w:rFonts w:ascii="Cambria" w:hAnsi="Cambria" w:cs="Calibri"/>
          <w:sz w:val="22"/>
          <w:szCs w:val="22"/>
        </w:rPr>
        <w:t xml:space="preserve"> </w:t>
      </w:r>
    </w:p>
    <w:p w:rsidR="003765CC" w:rsidRPr="00AC7C65" w:rsidRDefault="003765CC" w:rsidP="003765CC">
      <w:pPr>
        <w:ind w:left="720"/>
        <w:jc w:val="both"/>
        <w:rPr>
          <w:rFonts w:ascii="Cambria" w:hAnsi="Cambria" w:cs="Calibri"/>
          <w:sz w:val="22"/>
          <w:szCs w:val="22"/>
        </w:rPr>
      </w:pPr>
    </w:p>
    <w:p w:rsidR="003765CC" w:rsidRPr="00AC7C65" w:rsidRDefault="003765CC" w:rsidP="001304A9">
      <w:pPr>
        <w:numPr>
          <w:ilvl w:val="0"/>
          <w:numId w:val="29"/>
        </w:numPr>
        <w:jc w:val="both"/>
        <w:rPr>
          <w:rFonts w:ascii="Cambria" w:hAnsi="Cambria" w:cs="Calibri"/>
          <w:sz w:val="22"/>
          <w:szCs w:val="22"/>
        </w:rPr>
      </w:pPr>
      <w:r w:rsidRPr="00AC7C65">
        <w:rPr>
          <w:rFonts w:ascii="Cambria" w:hAnsi="Cambria" w:cs="Calibri"/>
          <w:sz w:val="22"/>
          <w:szCs w:val="22"/>
        </w:rPr>
        <w:t xml:space="preserve">Instrumental de actuaciones. </w:t>
      </w:r>
    </w:p>
    <w:p w:rsidR="003765CC" w:rsidRPr="00AC7C65" w:rsidRDefault="003765CC" w:rsidP="003765CC">
      <w:pPr>
        <w:ind w:left="720"/>
        <w:jc w:val="both"/>
        <w:rPr>
          <w:rFonts w:ascii="Cambria" w:hAnsi="Cambria" w:cs="Calibri"/>
          <w:sz w:val="22"/>
          <w:szCs w:val="22"/>
        </w:rPr>
      </w:pPr>
    </w:p>
    <w:p w:rsidR="003765CC" w:rsidRPr="00AC7C65" w:rsidRDefault="003765CC" w:rsidP="00AC7E7E">
      <w:pPr>
        <w:jc w:val="both"/>
        <w:rPr>
          <w:rFonts w:ascii="Cambria" w:hAnsi="Cambria" w:cs="Calibri"/>
          <w:sz w:val="22"/>
          <w:szCs w:val="22"/>
        </w:rPr>
      </w:pPr>
      <w:r w:rsidRPr="00AC7C65">
        <w:rPr>
          <w:rFonts w:ascii="Cambria" w:hAnsi="Cambria" w:cs="Calibri"/>
          <w:sz w:val="22"/>
          <w:szCs w:val="22"/>
        </w:rPr>
        <w:t xml:space="preserve">La confesional y la testimonial podrán ser admitidas cuando se ofrezcan en acta levantada ante fedatario público que las haya recibido directamente de los declarantes, y siempre que estos últimos queden debidamente identificados y asienten la razón de su dicho. </w:t>
      </w:r>
    </w:p>
    <w:p w:rsidR="00AC7E7E" w:rsidRPr="00AC7C65" w:rsidRDefault="00AC7E7E" w:rsidP="00AC7E7E">
      <w:pPr>
        <w:jc w:val="both"/>
        <w:rPr>
          <w:rFonts w:ascii="Cambria" w:hAnsi="Cambria" w:cs="Calibri"/>
          <w:sz w:val="22"/>
          <w:szCs w:val="22"/>
        </w:rPr>
      </w:pPr>
    </w:p>
    <w:p w:rsidR="003765CC" w:rsidRPr="00AC7C65" w:rsidRDefault="003765CC" w:rsidP="00991E4F">
      <w:pPr>
        <w:pStyle w:val="Sangra2detindependiente"/>
        <w:numPr>
          <w:ilvl w:val="0"/>
          <w:numId w:val="3"/>
        </w:numPr>
        <w:rPr>
          <w:rFonts w:ascii="Cambria" w:eastAsia="Calibri" w:hAnsi="Cambria" w:cs="Helvetica"/>
          <w:sz w:val="22"/>
          <w:szCs w:val="22"/>
          <w:lang w:val="es-MX" w:eastAsia="en-US"/>
        </w:rPr>
      </w:pPr>
      <w:r w:rsidRPr="00AC7C65">
        <w:rPr>
          <w:rFonts w:ascii="Cambria" w:eastAsia="Calibri" w:hAnsi="Cambria" w:cs="Arial"/>
          <w:sz w:val="22"/>
          <w:szCs w:val="22"/>
          <w:lang w:val="es-MX" w:eastAsia="en-US"/>
        </w:rPr>
        <w:t xml:space="preserve">La prueba pericial contable podrá ser ofrecida por las partes. Para su ofrecimiento deberán cumplirse los siguientes requisitos: </w:t>
      </w:r>
    </w:p>
    <w:p w:rsidR="003765CC" w:rsidRPr="00AC7C65" w:rsidRDefault="003765CC" w:rsidP="003765CC">
      <w:pPr>
        <w:pStyle w:val="Sinespaciado"/>
        <w:jc w:val="both"/>
        <w:rPr>
          <w:rFonts w:ascii="Cambria" w:hAnsi="Cambria"/>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r w:rsidRPr="00AC7C65">
        <w:rPr>
          <w:rFonts w:ascii="Cambria" w:eastAsia="Calibri" w:hAnsi="Cambria" w:cs="Arial"/>
          <w:sz w:val="22"/>
          <w:szCs w:val="22"/>
          <w:lang w:val="es-MX" w:eastAsia="en-US"/>
        </w:rPr>
        <w:t xml:space="preserve">a) La materia sobre la que versará la prueba y lo que se pretenda acreditar con la misma;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r w:rsidRPr="00AC7C65">
        <w:rPr>
          <w:rFonts w:ascii="Cambria" w:eastAsia="Calibri" w:hAnsi="Cambria" w:cs="Arial"/>
          <w:sz w:val="22"/>
          <w:szCs w:val="22"/>
          <w:lang w:val="es-MX" w:eastAsia="en-US"/>
        </w:rPr>
        <w:t xml:space="preserve">b) El nombre y apellidos de su perito, así como su domicilio y teléfono, anexando la copia certificada ante notario público de la cédula profesional que lo acredite como </w:t>
      </w:r>
      <w:r w:rsidR="0087177B" w:rsidRPr="00AC7C65">
        <w:rPr>
          <w:rFonts w:ascii="Cambria" w:eastAsia="Calibri" w:hAnsi="Cambria" w:cs="Arial"/>
          <w:sz w:val="22"/>
          <w:szCs w:val="22"/>
          <w:lang w:val="es-MX" w:eastAsia="en-US"/>
        </w:rPr>
        <w:t>tal</w:t>
      </w:r>
      <w:r w:rsidRPr="00AC7C65">
        <w:rPr>
          <w:rFonts w:ascii="Cambria" w:eastAsia="Calibri" w:hAnsi="Cambria" w:cs="Arial"/>
          <w:sz w:val="22"/>
          <w:szCs w:val="22"/>
          <w:lang w:val="es-MX" w:eastAsia="en-US"/>
        </w:rPr>
        <w:t xml:space="preserve">;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r w:rsidRPr="00AC7C65">
        <w:rPr>
          <w:rFonts w:ascii="Cambria" w:eastAsia="Calibri" w:hAnsi="Cambria" w:cs="Arial"/>
          <w:sz w:val="22"/>
          <w:szCs w:val="22"/>
          <w:lang w:val="es-MX" w:eastAsia="en-US"/>
        </w:rPr>
        <w:t>c) El escrito por el cual el perito acepte el cargo y rinda protesta de su</w:t>
      </w:r>
      <w:r w:rsidR="0087177B" w:rsidRPr="00AC7C65">
        <w:rPr>
          <w:rFonts w:ascii="Cambria" w:eastAsia="Calibri" w:hAnsi="Cambria" w:cs="Arial"/>
          <w:sz w:val="22"/>
          <w:szCs w:val="22"/>
          <w:lang w:val="es-MX" w:eastAsia="en-US"/>
        </w:rPr>
        <w:t xml:space="preserve"> fiel y </w:t>
      </w:r>
      <w:r w:rsidRPr="00AC7C65">
        <w:rPr>
          <w:rFonts w:ascii="Cambria" w:eastAsia="Calibri" w:hAnsi="Cambria" w:cs="Arial"/>
          <w:sz w:val="22"/>
          <w:szCs w:val="22"/>
          <w:lang w:val="es-MX" w:eastAsia="en-US"/>
        </w:rPr>
        <w:t xml:space="preserve"> legal desempeño; y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r w:rsidRPr="00AC7C65">
        <w:rPr>
          <w:rFonts w:ascii="Cambria" w:eastAsia="Calibri" w:hAnsi="Cambria" w:cs="Arial"/>
          <w:sz w:val="22"/>
          <w:szCs w:val="22"/>
          <w:lang w:val="es-MX" w:eastAsia="en-US"/>
        </w:rPr>
        <w:t xml:space="preserve">d) El cuestionario respectivo.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r w:rsidRPr="00AC7C65">
        <w:rPr>
          <w:rFonts w:ascii="Cambria" w:eastAsia="Calibri" w:hAnsi="Cambria" w:cs="Arial"/>
          <w:sz w:val="22"/>
          <w:szCs w:val="22"/>
          <w:lang w:val="es-MX" w:eastAsia="en-US"/>
        </w:rPr>
        <w:t xml:space="preserve">De no cumplir con los requisitos antes señalados la prueba se tendrá por no ofrecida. En todo caso, las partes cubrirán los honorarios de sus respectivos peritos.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r w:rsidRPr="00AC7C65">
        <w:rPr>
          <w:rFonts w:ascii="Cambria" w:eastAsia="Calibri" w:hAnsi="Cambria" w:cs="Arial"/>
          <w:sz w:val="22"/>
          <w:szCs w:val="22"/>
          <w:lang w:val="es-MX" w:eastAsia="en-US"/>
        </w:rPr>
        <w:t>La Unidad podrá adicionar preguntas al cuestionario que deberá responder el perito en los tres días siguientes a su presentación, notificando al oferente y a su perito. Vencido ese plazo, el perito deberá rendir su dictamen por escrito dentro de los cinco días siguientes, el cual se podrá ampliar, a juicio de la Unidad.</w:t>
      </w:r>
    </w:p>
    <w:p w:rsidR="003765CC" w:rsidRPr="00AC7C65" w:rsidRDefault="003765CC" w:rsidP="003765CC">
      <w:pPr>
        <w:pStyle w:val="Sinespaciado"/>
        <w:jc w:val="both"/>
        <w:rPr>
          <w:rFonts w:ascii="Cambria" w:hAnsi="Cambria"/>
        </w:rPr>
      </w:pPr>
    </w:p>
    <w:p w:rsidR="003765CC" w:rsidRPr="00AC7C65" w:rsidRDefault="003765CC" w:rsidP="00991E4F">
      <w:pPr>
        <w:pStyle w:val="Sangra2detindependiente"/>
        <w:numPr>
          <w:ilvl w:val="0"/>
          <w:numId w:val="3"/>
        </w:numPr>
        <w:rPr>
          <w:rFonts w:ascii="Cambria" w:hAnsi="Cambria" w:cs="Calibri"/>
          <w:sz w:val="22"/>
          <w:szCs w:val="22"/>
        </w:rPr>
      </w:pPr>
      <w:r w:rsidRPr="00AC7C65">
        <w:rPr>
          <w:rFonts w:ascii="Cambria" w:hAnsi="Cambria" w:cs="Calibri"/>
          <w:sz w:val="22"/>
          <w:szCs w:val="22"/>
        </w:rPr>
        <w:t xml:space="preserve">En caso de que la queja cumpla con los requisitos formales y no se presente alguna causa de desechamiento, la Unidad notificará al </w:t>
      </w:r>
      <w:r w:rsidR="00A229C0" w:rsidRPr="00AC7C65">
        <w:rPr>
          <w:rFonts w:ascii="Cambria" w:hAnsi="Cambria" w:cs="Calibri"/>
          <w:sz w:val="22"/>
          <w:szCs w:val="22"/>
        </w:rPr>
        <w:t>partido político</w:t>
      </w:r>
      <w:r w:rsidRPr="00AC7C65">
        <w:rPr>
          <w:rFonts w:ascii="Cambria" w:hAnsi="Cambria" w:cs="Calibri"/>
          <w:sz w:val="22"/>
          <w:szCs w:val="22"/>
        </w:rPr>
        <w:t xml:space="preserve"> denunciado del inicio </w:t>
      </w:r>
      <w:r w:rsidRPr="00AC7C65">
        <w:rPr>
          <w:rFonts w:ascii="Cambria" w:hAnsi="Cambria" w:cs="Calibri"/>
          <w:sz w:val="22"/>
          <w:szCs w:val="22"/>
        </w:rPr>
        <w:lastRenderedPageBreak/>
        <w:t xml:space="preserve">del procedimiento respectivo, corriéndole traslado con el escrito de queja y los elementos probatorios presentados por el denunciante. </w:t>
      </w:r>
    </w:p>
    <w:p w:rsidR="003765CC" w:rsidRPr="00AC7C65" w:rsidRDefault="003765CC" w:rsidP="003765CC">
      <w:pPr>
        <w:pStyle w:val="Sinespaciado"/>
        <w:jc w:val="both"/>
        <w:rPr>
          <w:rFonts w:ascii="Cambria" w:hAnsi="Cambria" w:cs="Calibri"/>
          <w:lang w:val="es-ES_tradnl"/>
        </w:rPr>
      </w:pPr>
    </w:p>
    <w:p w:rsidR="003765CC" w:rsidRPr="00AC7C65" w:rsidRDefault="003765CC" w:rsidP="003765CC">
      <w:pPr>
        <w:pStyle w:val="Sinespaciado"/>
        <w:jc w:val="both"/>
        <w:rPr>
          <w:rFonts w:ascii="Cambria" w:hAnsi="Cambria" w:cs="Calibri"/>
        </w:rPr>
      </w:pPr>
      <w:r w:rsidRPr="00AC7C65">
        <w:rPr>
          <w:rFonts w:ascii="Cambria" w:hAnsi="Cambria" w:cs="Calibri"/>
        </w:rPr>
        <w:t xml:space="preserve">La Unidad, a fin de allegarse de los elementos de convicción que estime pertinentes, podrá solicitar al Secretario Ejecutivo que instruya a los comités del Instituto para que lleven a cabo las diligencias probatorias o recaben las pruebas necesarias. </w:t>
      </w:r>
    </w:p>
    <w:p w:rsidR="003765CC" w:rsidRPr="00AC7C65" w:rsidRDefault="003765CC" w:rsidP="003765CC">
      <w:pPr>
        <w:pStyle w:val="Sinespaciado"/>
        <w:jc w:val="both"/>
        <w:rPr>
          <w:rFonts w:ascii="Cambria" w:hAnsi="Cambria" w:cs="Calibri"/>
        </w:rPr>
      </w:pPr>
    </w:p>
    <w:p w:rsidR="003765CC" w:rsidRPr="00AC7C65" w:rsidRDefault="003765CC" w:rsidP="003765CC">
      <w:pPr>
        <w:pStyle w:val="Sinespaciado"/>
        <w:jc w:val="both"/>
        <w:rPr>
          <w:rFonts w:ascii="Cambria" w:hAnsi="Cambria" w:cs="Calibri"/>
        </w:rPr>
      </w:pPr>
      <w:r w:rsidRPr="00AC7C65">
        <w:rPr>
          <w:rFonts w:ascii="Cambria" w:hAnsi="Cambria" w:cs="Calibri"/>
        </w:rPr>
        <w:t>Con la misma finalidad, cuando así sea necesario,  la Unidad podrá requerir a la autoridad competente del Instituto Federal Electoral, su colaboración, conforme al convenio establecido para tal fin, para que entregue las pruebas que obren en su poder, o solicite a las autoridades competentes la información que se encuentre reservada o protegida por el secreto fiscal, bancario o fiduciario; en este último caso, la Unidad deberá establecer medidas para el resguardo de la información que le sea entregada. Las autoridades están obligadas a responder tales requerimientos en un plazo máximo de quince días naturales, mismos que, por causa justificada, podrá ampliarse cinco días</w:t>
      </w:r>
      <w:r w:rsidR="0042642B" w:rsidRPr="00AC7C65">
        <w:rPr>
          <w:rFonts w:ascii="Cambria" w:hAnsi="Cambria" w:cs="Calibri"/>
        </w:rPr>
        <w:t xml:space="preserve"> más</w:t>
      </w:r>
      <w:r w:rsidRPr="00AC7C65">
        <w:rPr>
          <w:rFonts w:ascii="Cambria" w:hAnsi="Cambria" w:cs="Calibri"/>
        </w:rPr>
        <w:t xml:space="preserve">. </w:t>
      </w:r>
    </w:p>
    <w:p w:rsidR="003765CC" w:rsidRPr="00AC7C65" w:rsidRDefault="003765CC" w:rsidP="003765CC">
      <w:pPr>
        <w:pStyle w:val="Sinespaciado"/>
        <w:jc w:val="both"/>
        <w:rPr>
          <w:rFonts w:ascii="Cambria" w:hAnsi="Cambria" w:cs="Calibri"/>
        </w:rPr>
      </w:pPr>
    </w:p>
    <w:p w:rsidR="003765CC" w:rsidRPr="00AC7C65" w:rsidRDefault="003765CC" w:rsidP="003765CC">
      <w:pPr>
        <w:pStyle w:val="Sinespaciado"/>
        <w:jc w:val="both"/>
        <w:rPr>
          <w:rFonts w:ascii="Cambria" w:hAnsi="Cambria" w:cs="Calibri"/>
        </w:rPr>
      </w:pPr>
      <w:r w:rsidRPr="00AC7C65">
        <w:rPr>
          <w:rFonts w:ascii="Cambria" w:hAnsi="Cambria" w:cs="Calibri"/>
        </w:rPr>
        <w:t>La Unidad también podrá requerir a los particulares, personas físicas y morales, le proporcionen la información y documentos necesarios para la investigación; los requeridos deberán responder en los plazos señalados en este artículo.</w:t>
      </w:r>
    </w:p>
    <w:p w:rsidR="003765CC" w:rsidRPr="00AC7C65" w:rsidRDefault="003765CC" w:rsidP="003765CC">
      <w:pPr>
        <w:pStyle w:val="Sinespaciado"/>
        <w:jc w:val="both"/>
        <w:rPr>
          <w:rFonts w:ascii="Cambria" w:hAnsi="Cambria" w:cs="Calibri"/>
        </w:rPr>
      </w:pPr>
    </w:p>
    <w:p w:rsidR="003765CC" w:rsidRPr="00AC7C65" w:rsidRDefault="003765CC" w:rsidP="00991E4F">
      <w:pPr>
        <w:pStyle w:val="Sangra2detindependiente"/>
        <w:numPr>
          <w:ilvl w:val="0"/>
          <w:numId w:val="3"/>
        </w:numPr>
        <w:rPr>
          <w:rFonts w:ascii="Cambria" w:eastAsia="Malgun Gothic" w:hAnsi="Cambria" w:cs="Arial"/>
          <w:bCs/>
          <w:sz w:val="22"/>
          <w:szCs w:val="22"/>
          <w:lang w:val="es-ES"/>
        </w:rPr>
      </w:pPr>
      <w:r w:rsidRPr="00AC7C65">
        <w:rPr>
          <w:rFonts w:ascii="Cambria" w:eastAsia="Malgun Gothic" w:hAnsi="Cambria" w:cs="Arial"/>
          <w:bCs/>
          <w:sz w:val="22"/>
          <w:szCs w:val="22"/>
          <w:lang w:val="es-ES"/>
        </w:rPr>
        <w:t xml:space="preserve">La Unidad podrá ordenar, en el curso de la revisión que se practique de los informes de ingresos y egresos de gastos ordinarios o de precampañas y campañas de los </w:t>
      </w:r>
      <w:r w:rsidR="00A229C0" w:rsidRPr="00AC7C65">
        <w:rPr>
          <w:rFonts w:ascii="Cambria" w:eastAsia="Malgun Gothic" w:hAnsi="Cambria" w:cs="Arial"/>
          <w:bCs/>
          <w:sz w:val="22"/>
          <w:szCs w:val="22"/>
          <w:lang w:val="es-ES"/>
        </w:rPr>
        <w:t>partido</w:t>
      </w:r>
      <w:r w:rsidR="0087177B" w:rsidRPr="00AC7C65">
        <w:rPr>
          <w:rFonts w:ascii="Cambria" w:eastAsia="Malgun Gothic" w:hAnsi="Cambria" w:cs="Arial"/>
          <w:bCs/>
          <w:sz w:val="22"/>
          <w:szCs w:val="22"/>
          <w:lang w:val="es-ES"/>
        </w:rPr>
        <w:t>s</w:t>
      </w:r>
      <w:r w:rsidR="00A229C0" w:rsidRPr="00AC7C65">
        <w:rPr>
          <w:rFonts w:ascii="Cambria" w:eastAsia="Malgun Gothic" w:hAnsi="Cambria" w:cs="Arial"/>
          <w:bCs/>
          <w:sz w:val="22"/>
          <w:szCs w:val="22"/>
          <w:lang w:val="es-ES"/>
        </w:rPr>
        <w:t xml:space="preserve"> político</w:t>
      </w:r>
      <w:r w:rsidRPr="00AC7C65">
        <w:rPr>
          <w:rFonts w:ascii="Cambria" w:eastAsia="Malgun Gothic" w:hAnsi="Cambria" w:cs="Arial"/>
          <w:bCs/>
          <w:sz w:val="22"/>
          <w:szCs w:val="22"/>
          <w:lang w:val="es-ES"/>
        </w:rPr>
        <w:t xml:space="preserve">s nacionales, que se realicen las verificaciones a que haya lugar en relación con las quejas correspondientes a cada uno de dichos informes; asimismo, podrá solicitar informe detallado al </w:t>
      </w:r>
      <w:r w:rsidR="00A229C0" w:rsidRPr="00AC7C65">
        <w:rPr>
          <w:rFonts w:ascii="Cambria" w:eastAsia="Malgun Gothic" w:hAnsi="Cambria" w:cs="Arial"/>
          <w:bCs/>
          <w:sz w:val="22"/>
          <w:szCs w:val="22"/>
          <w:lang w:val="es-ES"/>
        </w:rPr>
        <w:t>partido político</w:t>
      </w:r>
      <w:r w:rsidRPr="00AC7C65">
        <w:rPr>
          <w:rFonts w:ascii="Cambria" w:eastAsia="Malgun Gothic" w:hAnsi="Cambria" w:cs="Arial"/>
          <w:bCs/>
          <w:sz w:val="22"/>
          <w:szCs w:val="22"/>
          <w:lang w:val="es-ES"/>
        </w:rPr>
        <w:t xml:space="preserve"> denunciado, y requerirle la entrega de información y documentación que juzgue necesaria. </w:t>
      </w:r>
    </w:p>
    <w:p w:rsidR="003765CC" w:rsidRPr="00AC7C65" w:rsidRDefault="003765CC" w:rsidP="003765CC">
      <w:pPr>
        <w:pStyle w:val="Sangra2detindependiente"/>
        <w:ind w:firstLine="0"/>
        <w:rPr>
          <w:rFonts w:ascii="Cambria" w:eastAsia="Malgun Gothic" w:hAnsi="Cambria" w:cs="Arial"/>
          <w:b/>
          <w:bCs/>
          <w:sz w:val="22"/>
          <w:szCs w:val="22"/>
          <w:lang w:val="es-ES"/>
        </w:rPr>
      </w:pPr>
    </w:p>
    <w:p w:rsidR="003765CC" w:rsidRPr="00AC7C65" w:rsidRDefault="003765CC" w:rsidP="00991E4F">
      <w:pPr>
        <w:pStyle w:val="Sangra2detindependiente"/>
        <w:numPr>
          <w:ilvl w:val="0"/>
          <w:numId w:val="3"/>
        </w:numPr>
        <w:rPr>
          <w:rFonts w:ascii="Cambria" w:hAnsi="Cambria" w:cs="Calibri"/>
          <w:sz w:val="22"/>
          <w:szCs w:val="22"/>
        </w:rPr>
      </w:pPr>
      <w:r w:rsidRPr="00AC7C65">
        <w:rPr>
          <w:rFonts w:ascii="Cambria" w:hAnsi="Cambria" w:cs="Calibri"/>
          <w:sz w:val="22"/>
          <w:szCs w:val="22"/>
        </w:rPr>
        <w:t xml:space="preserve">Una vez realizados los actos a que se refiere el artículo anterior, la Unidad emplazará al </w:t>
      </w:r>
      <w:r w:rsidR="00A229C0" w:rsidRPr="00AC7C65">
        <w:rPr>
          <w:rFonts w:ascii="Cambria" w:hAnsi="Cambria" w:cs="Calibri"/>
          <w:sz w:val="22"/>
          <w:szCs w:val="22"/>
        </w:rPr>
        <w:t>partido político</w:t>
      </w:r>
      <w:r w:rsidRPr="00AC7C65">
        <w:rPr>
          <w:rFonts w:ascii="Cambria" w:hAnsi="Cambria" w:cs="Calibri"/>
          <w:sz w:val="22"/>
          <w:szCs w:val="22"/>
        </w:rPr>
        <w:t xml:space="preserve"> denunciado, corriéndole traslado con todos los elementos que integren el expediente respectivo, para que en un término de cinco días contados a partir de la fecha en que surta efecto la notificación, conteste por escrito.</w:t>
      </w:r>
    </w:p>
    <w:p w:rsidR="003765CC" w:rsidRPr="00AC7C65" w:rsidRDefault="003765CC" w:rsidP="003765CC">
      <w:pPr>
        <w:jc w:val="both"/>
        <w:rPr>
          <w:rFonts w:ascii="Cambria" w:hAnsi="Cambria" w:cs="Calibri"/>
          <w:sz w:val="22"/>
          <w:szCs w:val="22"/>
        </w:rPr>
      </w:pPr>
    </w:p>
    <w:p w:rsidR="003765CC" w:rsidRPr="00AC7C65" w:rsidRDefault="003765CC" w:rsidP="003765CC">
      <w:pPr>
        <w:jc w:val="both"/>
        <w:rPr>
          <w:rFonts w:ascii="Cambria" w:hAnsi="Cambria" w:cs="Calibri"/>
          <w:sz w:val="22"/>
          <w:szCs w:val="22"/>
        </w:rPr>
      </w:pPr>
      <w:r w:rsidRPr="00AC7C65">
        <w:rPr>
          <w:rFonts w:ascii="Cambria" w:hAnsi="Cambria" w:cs="Calibri"/>
          <w:sz w:val="22"/>
          <w:szCs w:val="22"/>
        </w:rPr>
        <w:t xml:space="preserve">En la contestación al emplazamiento, el </w:t>
      </w:r>
      <w:r w:rsidR="00A229C0" w:rsidRPr="00AC7C65">
        <w:rPr>
          <w:rFonts w:ascii="Cambria" w:hAnsi="Cambria" w:cs="Calibri"/>
          <w:sz w:val="22"/>
          <w:szCs w:val="22"/>
        </w:rPr>
        <w:t>partido político</w:t>
      </w:r>
      <w:r w:rsidRPr="00AC7C65">
        <w:rPr>
          <w:rFonts w:ascii="Cambria" w:hAnsi="Cambria" w:cs="Calibri"/>
          <w:sz w:val="22"/>
          <w:szCs w:val="22"/>
        </w:rPr>
        <w:t xml:space="preserve"> denunciado podrá exponer lo que a su derecho convenga, se referirá a los hechos mencionados en la denuncia o queja, ofreciendo y exhibiendo pruebas, con excepción de la testimonial y</w:t>
      </w:r>
      <w:r w:rsidR="0087177B" w:rsidRPr="00AC7C65">
        <w:rPr>
          <w:rFonts w:ascii="Cambria" w:hAnsi="Cambria" w:cs="Calibri"/>
          <w:sz w:val="22"/>
          <w:szCs w:val="22"/>
        </w:rPr>
        <w:t xml:space="preserve">  confesional</w:t>
      </w:r>
      <w:r w:rsidRPr="00AC7C65">
        <w:rPr>
          <w:rFonts w:ascii="Cambria" w:hAnsi="Cambria" w:cs="Calibri"/>
          <w:sz w:val="22"/>
          <w:szCs w:val="22"/>
        </w:rPr>
        <w:t xml:space="preserve"> </w:t>
      </w:r>
      <w:r w:rsidR="0087177B" w:rsidRPr="00AC7C65">
        <w:rPr>
          <w:rFonts w:ascii="Cambria" w:hAnsi="Cambria" w:cs="Calibri"/>
          <w:sz w:val="22"/>
          <w:szCs w:val="22"/>
        </w:rPr>
        <w:t xml:space="preserve">por </w:t>
      </w:r>
      <w:r w:rsidRPr="00AC7C65">
        <w:rPr>
          <w:rFonts w:ascii="Cambria" w:hAnsi="Cambria" w:cs="Calibri"/>
          <w:sz w:val="22"/>
          <w:szCs w:val="22"/>
        </w:rPr>
        <w:t xml:space="preserve">la de posiciones, debiendo relacionarlas con los hechos y presentará las alegaciones que estime procedentes. </w:t>
      </w:r>
    </w:p>
    <w:p w:rsidR="003765CC" w:rsidRPr="00AC7C65" w:rsidRDefault="003765CC" w:rsidP="003765CC">
      <w:pPr>
        <w:ind w:left="720"/>
        <w:jc w:val="both"/>
        <w:rPr>
          <w:rFonts w:ascii="Cambria" w:hAnsi="Cambria" w:cs="Calibri"/>
          <w:sz w:val="22"/>
          <w:szCs w:val="22"/>
        </w:rPr>
      </w:pPr>
    </w:p>
    <w:p w:rsidR="003765CC" w:rsidRPr="00AC7C65" w:rsidRDefault="003765CC" w:rsidP="003765CC">
      <w:pPr>
        <w:jc w:val="both"/>
        <w:rPr>
          <w:rFonts w:ascii="Cambria" w:hAnsi="Cambria" w:cs="Calibri"/>
          <w:sz w:val="22"/>
          <w:szCs w:val="22"/>
        </w:rPr>
      </w:pPr>
      <w:r w:rsidRPr="00AC7C65">
        <w:rPr>
          <w:rFonts w:ascii="Cambria" w:hAnsi="Cambria" w:cs="Calibri"/>
          <w:sz w:val="22"/>
          <w:szCs w:val="22"/>
        </w:rPr>
        <w:t xml:space="preserve">Agotada la instrucción, la Unidad elaborará el proyecto de resolución correspondiente, para ser presentado a la consideración del Consejo General en la siguiente sesión que celebre. </w:t>
      </w:r>
    </w:p>
    <w:p w:rsidR="003765CC" w:rsidRPr="00AC7C65" w:rsidRDefault="003765CC" w:rsidP="003765CC">
      <w:pPr>
        <w:ind w:left="720"/>
        <w:jc w:val="both"/>
        <w:rPr>
          <w:rFonts w:ascii="Cambria" w:hAnsi="Cambria" w:cs="Calibri"/>
          <w:sz w:val="22"/>
          <w:szCs w:val="22"/>
        </w:rPr>
      </w:pPr>
    </w:p>
    <w:p w:rsidR="003765CC" w:rsidRPr="00AC7C65" w:rsidRDefault="003765CC" w:rsidP="003765CC">
      <w:pPr>
        <w:jc w:val="both"/>
        <w:rPr>
          <w:rFonts w:ascii="Cambria" w:hAnsi="Cambria" w:cs="Calibri"/>
          <w:sz w:val="22"/>
          <w:szCs w:val="22"/>
        </w:rPr>
      </w:pPr>
      <w:r w:rsidRPr="00AC7C65">
        <w:rPr>
          <w:rFonts w:ascii="Cambria" w:hAnsi="Cambria" w:cs="Calibri"/>
          <w:sz w:val="22"/>
          <w:szCs w:val="22"/>
        </w:rPr>
        <w:t>Los proyectos de resolución deberán ser presentados al Consejo  en un término no mayor a sesenta días naturales, contados a partir de la recepción de la queja o denuncia por parte de la Unidad, con excepción de aquellos asuntos en que por la naturaleza de las pruebas ofrecidas o de las investigaciones que se realicen, se justifique la ampliación del plazo indicado, informando al Secretario Ejecutivo.</w:t>
      </w:r>
    </w:p>
    <w:p w:rsidR="003765CC" w:rsidRPr="00AC7C65" w:rsidRDefault="003765CC" w:rsidP="003765CC">
      <w:pPr>
        <w:ind w:left="720"/>
        <w:jc w:val="both"/>
        <w:rPr>
          <w:rFonts w:ascii="Cambria" w:hAnsi="Cambria" w:cs="Calibri"/>
          <w:sz w:val="22"/>
          <w:szCs w:val="22"/>
        </w:rPr>
      </w:pPr>
    </w:p>
    <w:p w:rsidR="003765CC" w:rsidRPr="00AC7C65" w:rsidRDefault="003765CC" w:rsidP="003765CC">
      <w:pPr>
        <w:jc w:val="both"/>
        <w:rPr>
          <w:rFonts w:ascii="Cambria" w:hAnsi="Cambria" w:cs="Calibri"/>
          <w:b/>
          <w:sz w:val="22"/>
          <w:szCs w:val="22"/>
        </w:rPr>
      </w:pPr>
      <w:r w:rsidRPr="00AC7C65">
        <w:rPr>
          <w:rFonts w:ascii="Cambria" w:hAnsi="Cambria" w:cs="Calibri"/>
          <w:sz w:val="22"/>
          <w:szCs w:val="22"/>
        </w:rPr>
        <w:t xml:space="preserve">La Unidad deberá informar, trimestralmente, al Consejo General del estado que guarden los procedimientos en trámite. </w:t>
      </w:r>
    </w:p>
    <w:p w:rsidR="003765CC" w:rsidRPr="00AC7C65" w:rsidRDefault="003765CC" w:rsidP="003765CC">
      <w:pPr>
        <w:rPr>
          <w:rFonts w:ascii="Cambria" w:hAnsi="Cambria" w:cs="Calibri"/>
          <w:b/>
          <w:sz w:val="22"/>
          <w:szCs w:val="22"/>
        </w:rPr>
      </w:pPr>
    </w:p>
    <w:p w:rsidR="003765CC" w:rsidRPr="00AC7C65" w:rsidRDefault="0087177B" w:rsidP="00991E4F">
      <w:pPr>
        <w:pStyle w:val="Sangra2detindependiente"/>
        <w:numPr>
          <w:ilvl w:val="0"/>
          <w:numId w:val="3"/>
        </w:numPr>
        <w:rPr>
          <w:rFonts w:ascii="Cambria" w:hAnsi="Cambria" w:cs="Calibri"/>
          <w:sz w:val="22"/>
          <w:szCs w:val="22"/>
        </w:rPr>
      </w:pPr>
      <w:r w:rsidRPr="00AC7C65">
        <w:rPr>
          <w:rFonts w:ascii="Cambria" w:hAnsi="Cambria" w:cs="Calibri"/>
          <w:sz w:val="22"/>
          <w:szCs w:val="22"/>
        </w:rPr>
        <w:lastRenderedPageBreak/>
        <w:t>El Consejo</w:t>
      </w:r>
      <w:r w:rsidR="003765CC" w:rsidRPr="00AC7C65">
        <w:rPr>
          <w:rFonts w:ascii="Cambria" w:hAnsi="Cambria" w:cs="Calibri"/>
          <w:sz w:val="22"/>
          <w:szCs w:val="22"/>
        </w:rPr>
        <w:t xml:space="preserve">, una vez que conozca y apruebe el proyecto de resolución,  procederá a imponer, en su caso, las sanciones correspondientes. Para fijar la sanción se tomarán en cuenta las circunstancias y la gravedad de la falta, conforme a lo siguiente: </w:t>
      </w:r>
    </w:p>
    <w:p w:rsidR="003765CC" w:rsidRPr="00AC7C65" w:rsidRDefault="003765CC" w:rsidP="003765CC">
      <w:pPr>
        <w:rPr>
          <w:rFonts w:ascii="Cambria" w:hAnsi="Cambria" w:cs="Calibri"/>
          <w:sz w:val="22"/>
          <w:szCs w:val="22"/>
        </w:rPr>
      </w:pPr>
    </w:p>
    <w:p w:rsidR="003765CC" w:rsidRPr="00AC7C65" w:rsidRDefault="003765CC" w:rsidP="001304A9">
      <w:pPr>
        <w:numPr>
          <w:ilvl w:val="0"/>
          <w:numId w:val="28"/>
        </w:numPr>
        <w:jc w:val="both"/>
        <w:rPr>
          <w:rFonts w:ascii="Cambria" w:hAnsi="Cambria" w:cs="Calibri"/>
          <w:sz w:val="22"/>
          <w:szCs w:val="22"/>
        </w:rPr>
      </w:pPr>
      <w:r w:rsidRPr="00AC7C65">
        <w:rPr>
          <w:rFonts w:ascii="Cambria" w:hAnsi="Cambria" w:cs="Calibri"/>
          <w:sz w:val="22"/>
          <w:szCs w:val="22"/>
        </w:rPr>
        <w:t>Se entenderá por circunstancias, el tiempo, modo y lugar en el que se produjo la falta;</w:t>
      </w:r>
    </w:p>
    <w:p w:rsidR="003765CC" w:rsidRPr="00AC7C65" w:rsidRDefault="003765CC" w:rsidP="003765CC">
      <w:pPr>
        <w:ind w:left="720"/>
        <w:jc w:val="both"/>
        <w:rPr>
          <w:rFonts w:ascii="Cambria" w:hAnsi="Cambria" w:cs="Calibri"/>
          <w:sz w:val="22"/>
          <w:szCs w:val="22"/>
        </w:rPr>
      </w:pPr>
    </w:p>
    <w:p w:rsidR="003765CC" w:rsidRPr="00AC7C65" w:rsidRDefault="003765CC" w:rsidP="001304A9">
      <w:pPr>
        <w:numPr>
          <w:ilvl w:val="0"/>
          <w:numId w:val="28"/>
        </w:numPr>
        <w:jc w:val="both"/>
        <w:rPr>
          <w:rFonts w:ascii="Cambria" w:hAnsi="Cambria" w:cs="Calibri"/>
          <w:sz w:val="22"/>
          <w:szCs w:val="22"/>
        </w:rPr>
      </w:pPr>
      <w:r w:rsidRPr="00AC7C65">
        <w:rPr>
          <w:rFonts w:ascii="Cambria" w:hAnsi="Cambria" w:cs="Calibri"/>
          <w:sz w:val="22"/>
          <w:szCs w:val="22"/>
        </w:rPr>
        <w:t>Para determinar la gravedad de la falta</w:t>
      </w:r>
      <w:r w:rsidR="0042642B" w:rsidRPr="00AC7C65">
        <w:rPr>
          <w:rFonts w:ascii="Cambria" w:hAnsi="Cambria" w:cs="Calibri"/>
          <w:sz w:val="22"/>
          <w:szCs w:val="22"/>
        </w:rPr>
        <w:t>,</w:t>
      </w:r>
      <w:r w:rsidRPr="00AC7C65">
        <w:rPr>
          <w:rFonts w:ascii="Cambria" w:hAnsi="Cambria" w:cs="Calibri"/>
          <w:sz w:val="22"/>
          <w:szCs w:val="22"/>
        </w:rPr>
        <w:t xml:space="preserve"> se analizará la importancia de la norma transgredida y los efectos que genere respecto de los objetivos y los bienes jurídicos tutelados por la norma</w:t>
      </w:r>
      <w:r w:rsidR="0042642B" w:rsidRPr="00AC7C65">
        <w:rPr>
          <w:rFonts w:ascii="Cambria" w:hAnsi="Cambria" w:cs="Calibri"/>
          <w:sz w:val="22"/>
          <w:szCs w:val="22"/>
        </w:rPr>
        <w:t>;</w:t>
      </w:r>
      <w:r w:rsidRPr="00AC7C65">
        <w:rPr>
          <w:rFonts w:ascii="Cambria" w:hAnsi="Cambria" w:cs="Calibri"/>
          <w:sz w:val="22"/>
          <w:szCs w:val="22"/>
        </w:rPr>
        <w:t xml:space="preserve"> y </w:t>
      </w:r>
    </w:p>
    <w:p w:rsidR="003765CC" w:rsidRPr="00AC7C65" w:rsidRDefault="003765CC" w:rsidP="003765CC">
      <w:pPr>
        <w:ind w:left="928"/>
        <w:jc w:val="both"/>
        <w:rPr>
          <w:rFonts w:ascii="Cambria" w:hAnsi="Cambria" w:cs="Calibri"/>
          <w:sz w:val="22"/>
          <w:szCs w:val="22"/>
        </w:rPr>
      </w:pPr>
    </w:p>
    <w:p w:rsidR="003765CC" w:rsidRPr="00AC7C65" w:rsidRDefault="003765CC" w:rsidP="001304A9">
      <w:pPr>
        <w:numPr>
          <w:ilvl w:val="0"/>
          <w:numId w:val="28"/>
        </w:numPr>
        <w:jc w:val="both"/>
        <w:rPr>
          <w:rFonts w:ascii="Cambria" w:hAnsi="Cambria" w:cs="Calibri"/>
          <w:sz w:val="22"/>
          <w:szCs w:val="22"/>
        </w:rPr>
      </w:pPr>
      <w:r w:rsidRPr="00AC7C65">
        <w:rPr>
          <w:rFonts w:ascii="Cambria" w:hAnsi="Cambria" w:cs="Calibri"/>
          <w:sz w:val="22"/>
          <w:szCs w:val="22"/>
        </w:rPr>
        <w:t xml:space="preserve">En caso de reincidencia, se aplicará una sanción más severa. </w:t>
      </w:r>
    </w:p>
    <w:p w:rsidR="003765CC" w:rsidRPr="00AC7C65" w:rsidRDefault="003765CC" w:rsidP="003765CC">
      <w:pPr>
        <w:pStyle w:val="Prrafodelista"/>
        <w:jc w:val="both"/>
        <w:rPr>
          <w:rFonts w:ascii="Cambria" w:hAnsi="Cambria" w:cs="Calibri"/>
          <w:sz w:val="22"/>
          <w:szCs w:val="22"/>
        </w:rPr>
      </w:pPr>
    </w:p>
    <w:p w:rsidR="003765CC" w:rsidRPr="00AC7C65" w:rsidRDefault="003765CC" w:rsidP="00991E4F">
      <w:pPr>
        <w:pStyle w:val="Sangra2detindependiente"/>
        <w:numPr>
          <w:ilvl w:val="0"/>
          <w:numId w:val="3"/>
        </w:numPr>
        <w:rPr>
          <w:rFonts w:ascii="Cambria" w:hAnsi="Cambria" w:cs="Calibri"/>
          <w:sz w:val="22"/>
          <w:szCs w:val="22"/>
        </w:rPr>
      </w:pPr>
      <w:r w:rsidRPr="00AC7C65">
        <w:rPr>
          <w:rFonts w:ascii="Cambria" w:hAnsi="Cambria" w:cs="Calibri"/>
          <w:sz w:val="22"/>
          <w:szCs w:val="22"/>
        </w:rPr>
        <w:t>Los proyectos de resolución que con motivo de la sustanciación de los procedimientos administrativos sancionadores emita la Unidad para su aprobación al Consejo, deberán contener lo siguiente:</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r w:rsidRPr="00AC7C65">
        <w:rPr>
          <w:rFonts w:ascii="Cambria" w:eastAsia="Calibri" w:hAnsi="Cambria" w:cs="Arial"/>
          <w:sz w:val="22"/>
          <w:szCs w:val="22"/>
          <w:lang w:val="es-MX" w:eastAsia="en-US"/>
        </w:rPr>
        <w:t xml:space="preserve">a) Preámbulo en el que se señale: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Arial"/>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Arial"/>
          <w:sz w:val="22"/>
          <w:szCs w:val="22"/>
          <w:lang w:val="es-MX" w:eastAsia="en-US"/>
        </w:rPr>
      </w:pPr>
      <w:r w:rsidRPr="00AC7C65">
        <w:rPr>
          <w:rFonts w:ascii="Cambria" w:eastAsia="Calibri" w:hAnsi="Cambria" w:cs="Arial"/>
          <w:sz w:val="22"/>
          <w:szCs w:val="22"/>
          <w:lang w:val="es-MX" w:eastAsia="en-US"/>
        </w:rPr>
        <w:t>I. Datos que identifiquen al expediente, al denunciado y al quejoso;</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r w:rsidRPr="00AC7C65">
        <w:rPr>
          <w:rFonts w:ascii="Cambria" w:eastAsia="Calibri" w:hAnsi="Cambria" w:cs="Arial"/>
          <w:sz w:val="22"/>
          <w:szCs w:val="22"/>
          <w:lang w:val="es-MX" w:eastAsia="en-US"/>
        </w:rPr>
        <w:t xml:space="preserve">II. Lugar y fecha; y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r w:rsidRPr="00AC7C65">
        <w:rPr>
          <w:rFonts w:ascii="Cambria" w:eastAsia="Calibri" w:hAnsi="Cambria" w:cs="Arial"/>
          <w:sz w:val="22"/>
          <w:szCs w:val="22"/>
          <w:lang w:val="es-MX" w:eastAsia="en-US"/>
        </w:rPr>
        <w:t xml:space="preserve">III. Órgano que emite la Resolución.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r w:rsidRPr="00AC7C65">
        <w:rPr>
          <w:rFonts w:ascii="Cambria" w:eastAsia="Calibri" w:hAnsi="Cambria" w:cs="Arial"/>
          <w:sz w:val="22"/>
          <w:szCs w:val="22"/>
          <w:lang w:val="es-MX" w:eastAsia="en-US"/>
        </w:rPr>
        <w:t xml:space="preserve">b) Antecedentes que refieran: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r w:rsidRPr="00AC7C65">
        <w:rPr>
          <w:rFonts w:ascii="Cambria" w:eastAsia="Calibri" w:hAnsi="Cambria" w:cs="Arial"/>
          <w:sz w:val="22"/>
          <w:szCs w:val="22"/>
          <w:lang w:val="es-MX" w:eastAsia="en-US"/>
        </w:rPr>
        <w:t>I. Los antecedentes en los que se detalle</w:t>
      </w:r>
      <w:r w:rsidR="0042642B" w:rsidRPr="00AC7C65">
        <w:rPr>
          <w:rFonts w:ascii="Cambria" w:eastAsia="Calibri" w:hAnsi="Cambria" w:cs="Arial"/>
          <w:sz w:val="22"/>
          <w:szCs w:val="22"/>
          <w:lang w:val="es-MX" w:eastAsia="en-US"/>
        </w:rPr>
        <w:t>n</w:t>
      </w:r>
      <w:r w:rsidRPr="00AC7C65">
        <w:rPr>
          <w:rFonts w:ascii="Cambria" w:eastAsia="Calibri" w:hAnsi="Cambria" w:cs="Arial"/>
          <w:sz w:val="22"/>
          <w:szCs w:val="22"/>
          <w:lang w:val="es-MX" w:eastAsia="en-US"/>
        </w:rPr>
        <w:t xml:space="preserve"> los datos de recepción del escrito de queja;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Arial"/>
          <w:sz w:val="22"/>
          <w:szCs w:val="22"/>
          <w:lang w:val="es-MX" w:eastAsia="en-US"/>
        </w:rPr>
      </w:pPr>
      <w:r w:rsidRPr="00AC7C65">
        <w:rPr>
          <w:rFonts w:ascii="Cambria" w:eastAsia="Calibri" w:hAnsi="Cambria" w:cs="Arial"/>
          <w:sz w:val="22"/>
          <w:szCs w:val="22"/>
          <w:lang w:val="es-MX" w:eastAsia="en-US"/>
        </w:rPr>
        <w:t xml:space="preserve">II.  La trascripción de los hechos objeto de la queja o denuncia;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Arial"/>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r w:rsidRPr="00AC7C65">
        <w:rPr>
          <w:rFonts w:ascii="Cambria" w:eastAsia="Calibri" w:hAnsi="Cambria" w:cs="Arial"/>
          <w:sz w:val="22"/>
          <w:szCs w:val="22"/>
          <w:lang w:val="es-MX" w:eastAsia="en-US"/>
        </w:rPr>
        <w:t xml:space="preserve">III. La relación de las pruebas o indicios ofrecidos y aportados por el quejoso;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r w:rsidRPr="00AC7C65">
        <w:rPr>
          <w:rFonts w:ascii="Cambria" w:eastAsia="Calibri" w:hAnsi="Cambria" w:cs="Arial"/>
          <w:sz w:val="22"/>
          <w:szCs w:val="22"/>
          <w:lang w:val="es-MX" w:eastAsia="en-US"/>
        </w:rPr>
        <w:t xml:space="preserve">IV. Las actuaciones del denunciado y, en su caso, del quejoso;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Arial"/>
          <w:sz w:val="22"/>
          <w:szCs w:val="22"/>
          <w:lang w:val="es-MX" w:eastAsia="en-US"/>
        </w:rPr>
      </w:pPr>
      <w:r w:rsidRPr="00AC7C65">
        <w:rPr>
          <w:rFonts w:ascii="Cambria" w:eastAsia="Calibri" w:hAnsi="Cambria" w:cs="Arial"/>
          <w:sz w:val="22"/>
          <w:szCs w:val="22"/>
          <w:lang w:val="es-MX" w:eastAsia="en-US"/>
        </w:rPr>
        <w:t xml:space="preserve">V. En caso de que se haya emplazado al </w:t>
      </w:r>
      <w:r w:rsidR="00A229C0" w:rsidRPr="00AC7C65">
        <w:rPr>
          <w:rFonts w:ascii="Cambria" w:eastAsia="Calibri" w:hAnsi="Cambria" w:cs="Arial"/>
          <w:sz w:val="22"/>
          <w:szCs w:val="22"/>
          <w:lang w:val="es-MX" w:eastAsia="en-US"/>
        </w:rPr>
        <w:t>partido político</w:t>
      </w:r>
      <w:r w:rsidRPr="00AC7C65">
        <w:rPr>
          <w:rFonts w:ascii="Cambria" w:eastAsia="Calibri" w:hAnsi="Cambria" w:cs="Arial"/>
          <w:sz w:val="22"/>
          <w:szCs w:val="22"/>
          <w:lang w:val="es-MX" w:eastAsia="en-US"/>
        </w:rPr>
        <w:t xml:space="preserve">, la trascripción de la parte conducente del escrito de contestación al emplazamiento, así como la relación de las pruebas o indicios ofrecidos y aportados por el denunciado;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r w:rsidRPr="00AC7C65">
        <w:rPr>
          <w:rFonts w:ascii="Cambria" w:eastAsia="Calibri" w:hAnsi="Cambria" w:cs="Arial"/>
          <w:sz w:val="22"/>
          <w:szCs w:val="22"/>
          <w:lang w:val="es-MX" w:eastAsia="en-US"/>
        </w:rPr>
        <w:t xml:space="preserve">VI. En el caso de que se haya solicitado un informe detallado al </w:t>
      </w:r>
      <w:r w:rsidR="00A229C0" w:rsidRPr="00AC7C65">
        <w:rPr>
          <w:rFonts w:ascii="Cambria" w:eastAsia="Calibri" w:hAnsi="Cambria" w:cs="Arial"/>
          <w:sz w:val="22"/>
          <w:szCs w:val="22"/>
          <w:lang w:val="es-MX" w:eastAsia="en-US"/>
        </w:rPr>
        <w:t>partido político</w:t>
      </w:r>
      <w:r w:rsidRPr="00AC7C65">
        <w:rPr>
          <w:rFonts w:ascii="Cambria" w:eastAsia="Calibri" w:hAnsi="Cambria" w:cs="Arial"/>
          <w:sz w:val="22"/>
          <w:szCs w:val="22"/>
          <w:lang w:val="es-MX" w:eastAsia="en-US"/>
        </w:rPr>
        <w:t xml:space="preserve"> denunciado, la trascripción de la parte conducente del escrito por el que se presenta dicho informe, así como la relación de las pruebas ofrecidas por el denunciado; y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r w:rsidRPr="00AC7C65">
        <w:rPr>
          <w:rFonts w:ascii="Cambria" w:eastAsia="Calibri" w:hAnsi="Cambria" w:cs="Arial"/>
          <w:sz w:val="22"/>
          <w:szCs w:val="22"/>
          <w:lang w:val="es-MX" w:eastAsia="en-US"/>
        </w:rPr>
        <w:t>VII. Los acuerd</w:t>
      </w:r>
      <w:r w:rsidR="0087177B" w:rsidRPr="00AC7C65">
        <w:rPr>
          <w:rFonts w:ascii="Cambria" w:eastAsia="Calibri" w:hAnsi="Cambria" w:cs="Arial"/>
          <w:sz w:val="22"/>
          <w:szCs w:val="22"/>
          <w:lang w:val="es-MX" w:eastAsia="en-US"/>
        </w:rPr>
        <w:t>os y actuaciones de la Unidad</w:t>
      </w:r>
      <w:r w:rsidRPr="00AC7C65">
        <w:rPr>
          <w:rFonts w:ascii="Cambria" w:eastAsia="Calibri" w:hAnsi="Cambria" w:cs="Arial"/>
          <w:sz w:val="22"/>
          <w:szCs w:val="22"/>
          <w:lang w:val="es-MX" w:eastAsia="en-US"/>
        </w:rPr>
        <w:t xml:space="preserve">.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r w:rsidRPr="00AC7C65">
        <w:rPr>
          <w:rFonts w:ascii="Cambria" w:eastAsia="Calibri" w:hAnsi="Cambria" w:cs="Arial"/>
          <w:sz w:val="22"/>
          <w:szCs w:val="22"/>
          <w:lang w:val="es-MX" w:eastAsia="en-US"/>
        </w:rPr>
        <w:t xml:space="preserve">c) Considerandos que establezcan: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r w:rsidRPr="00AC7C65">
        <w:rPr>
          <w:rFonts w:ascii="Cambria" w:eastAsia="Calibri" w:hAnsi="Cambria" w:cs="Arial"/>
          <w:sz w:val="22"/>
          <w:szCs w:val="22"/>
          <w:lang w:val="es-MX" w:eastAsia="en-US"/>
        </w:rPr>
        <w:t xml:space="preserve">I. Los preceptos que fundamenten la competencia;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r w:rsidRPr="00AC7C65">
        <w:rPr>
          <w:rFonts w:ascii="Cambria" w:eastAsia="Calibri" w:hAnsi="Cambria" w:cs="Arial"/>
          <w:sz w:val="22"/>
          <w:szCs w:val="22"/>
          <w:lang w:val="es-MX" w:eastAsia="en-US"/>
        </w:rPr>
        <w:t xml:space="preserve">II. La apreciación y valoración de los elementos que integren el expediente: los hechos </w:t>
      </w:r>
      <w:r w:rsidRPr="00AC7C65">
        <w:rPr>
          <w:rFonts w:ascii="Cambria" w:eastAsia="Calibri" w:hAnsi="Cambria" w:cs="Arial"/>
          <w:sz w:val="22"/>
          <w:szCs w:val="22"/>
          <w:lang w:val="es-MX" w:eastAsia="en-US"/>
        </w:rPr>
        <w:lastRenderedPageBreak/>
        <w:t xml:space="preserve">denunciados, la relación de las pruebas admitidas y desahogadas, así como los informes y constancias derivadas de la investigación;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r w:rsidRPr="00AC7C65">
        <w:rPr>
          <w:rFonts w:ascii="Cambria" w:eastAsia="Calibri" w:hAnsi="Cambria" w:cs="Arial"/>
          <w:sz w:val="22"/>
          <w:szCs w:val="22"/>
          <w:lang w:val="es-MX" w:eastAsia="en-US"/>
        </w:rPr>
        <w:t xml:space="preserve">III. Los preceptos legales que tienen relación con los hechos;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r w:rsidRPr="00AC7C65">
        <w:rPr>
          <w:rFonts w:ascii="Cambria" w:eastAsia="Calibri" w:hAnsi="Cambria" w:cs="Arial"/>
          <w:sz w:val="22"/>
          <w:szCs w:val="22"/>
          <w:lang w:val="es-MX" w:eastAsia="en-US"/>
        </w:rPr>
        <w:t xml:space="preserve">IV. En su caso, la acreditación de los hechos motivo de la queja o denuncia, y los preceptos legales que se estiman violados;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Arial"/>
          <w:sz w:val="22"/>
          <w:szCs w:val="22"/>
          <w:lang w:val="es-MX" w:eastAsia="en-US"/>
        </w:rPr>
      </w:pPr>
      <w:r w:rsidRPr="00AC7C65">
        <w:rPr>
          <w:rFonts w:ascii="Cambria" w:eastAsia="Calibri" w:hAnsi="Cambria" w:cs="Arial"/>
          <w:sz w:val="22"/>
          <w:szCs w:val="22"/>
          <w:lang w:val="es-MX" w:eastAsia="en-US"/>
        </w:rPr>
        <w:t xml:space="preserve">V. Las causas, razonamientos y fundamentos legales que sustenten el sentido de la resolución; y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r w:rsidRPr="00AC7C65">
        <w:rPr>
          <w:rFonts w:ascii="Cambria" w:eastAsia="Calibri" w:hAnsi="Cambria" w:cs="Arial"/>
          <w:sz w:val="22"/>
          <w:szCs w:val="22"/>
          <w:lang w:val="es-MX" w:eastAsia="en-US"/>
        </w:rPr>
        <w:t xml:space="preserve">VI. En su caso, la consideración sobre las circunstancias y la gravedad de la falta, calificación de la conducta e individualización de la sanción.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r w:rsidRPr="00AC7C65">
        <w:rPr>
          <w:rFonts w:ascii="Cambria" w:eastAsia="Calibri" w:hAnsi="Cambria" w:cs="Arial"/>
          <w:sz w:val="22"/>
          <w:szCs w:val="22"/>
          <w:lang w:val="es-MX" w:eastAsia="en-US"/>
        </w:rPr>
        <w:t xml:space="preserve">d) Puntos resolutivos que contengan: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r w:rsidRPr="00AC7C65">
        <w:rPr>
          <w:rFonts w:ascii="Cambria" w:eastAsia="Calibri" w:hAnsi="Cambria" w:cs="Arial"/>
          <w:sz w:val="22"/>
          <w:szCs w:val="22"/>
          <w:lang w:val="es-MX" w:eastAsia="en-US"/>
        </w:rPr>
        <w:t xml:space="preserve">I. El sentido de la Resolución, conforme a lo razonado en la parte considerativa;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r w:rsidRPr="00AC7C65">
        <w:rPr>
          <w:rFonts w:ascii="Cambria" w:eastAsia="Calibri" w:hAnsi="Cambria" w:cs="Arial"/>
          <w:sz w:val="22"/>
          <w:szCs w:val="22"/>
          <w:lang w:val="es-MX" w:eastAsia="en-US"/>
        </w:rPr>
        <w:t xml:space="preserve">II. En su caso, la determinación de la sanción correspondiente, así como las condiciones para su cumplimiento;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r w:rsidRPr="00AC7C65">
        <w:rPr>
          <w:rFonts w:ascii="Cambria" w:eastAsia="Calibri" w:hAnsi="Cambria" w:cs="Arial"/>
          <w:sz w:val="22"/>
          <w:szCs w:val="22"/>
          <w:lang w:val="es-MX" w:eastAsia="en-US"/>
        </w:rPr>
        <w:t xml:space="preserve">III. La orden de que se notifique personalmente al denunciante;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r w:rsidRPr="00AC7C65">
        <w:rPr>
          <w:rFonts w:ascii="Cambria" w:eastAsia="Calibri" w:hAnsi="Cambria" w:cs="Arial"/>
          <w:sz w:val="22"/>
          <w:szCs w:val="22"/>
          <w:lang w:val="es-MX" w:eastAsia="en-US"/>
        </w:rPr>
        <w:t xml:space="preserve">IV. Fecha de la aprobación;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r w:rsidRPr="00AC7C65">
        <w:rPr>
          <w:rFonts w:ascii="Cambria" w:eastAsia="Calibri" w:hAnsi="Cambria" w:cs="Arial"/>
          <w:sz w:val="22"/>
          <w:szCs w:val="22"/>
          <w:lang w:val="es-MX" w:eastAsia="en-US"/>
        </w:rPr>
        <w:t xml:space="preserve">V. Tipo de sesión del Consejo;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r w:rsidRPr="00AC7C65">
        <w:rPr>
          <w:rFonts w:ascii="Cambria" w:eastAsia="Calibri" w:hAnsi="Cambria" w:cs="Arial"/>
          <w:sz w:val="22"/>
          <w:szCs w:val="22"/>
          <w:lang w:val="es-MX" w:eastAsia="en-US"/>
        </w:rPr>
        <w:t xml:space="preserve">VI. Votación obtenida; y </w:t>
      </w: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p>
    <w:p w:rsidR="003765CC" w:rsidRPr="00AC7C65" w:rsidRDefault="003765CC" w:rsidP="0037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Calibri" w:hAnsi="Cambria" w:cs="Helvetica"/>
          <w:sz w:val="22"/>
          <w:szCs w:val="22"/>
          <w:lang w:val="es-MX" w:eastAsia="en-US"/>
        </w:rPr>
      </w:pPr>
      <w:r w:rsidRPr="00AC7C65">
        <w:rPr>
          <w:rFonts w:ascii="Cambria" w:eastAsia="Calibri" w:hAnsi="Cambria" w:cs="Arial"/>
          <w:sz w:val="22"/>
          <w:szCs w:val="22"/>
          <w:lang w:val="es-MX" w:eastAsia="en-US"/>
        </w:rPr>
        <w:t xml:space="preserve">VII. Firmas del Consejero Presidente y Secretario del Consejo. </w:t>
      </w:r>
    </w:p>
    <w:p w:rsidR="003765CC" w:rsidRPr="00AC7C65" w:rsidRDefault="003765CC" w:rsidP="003765CC">
      <w:pPr>
        <w:widowControl w:val="0"/>
        <w:suppressAutoHyphens/>
        <w:spacing w:line="276" w:lineRule="auto"/>
        <w:jc w:val="both"/>
        <w:rPr>
          <w:sz w:val="22"/>
          <w:szCs w:val="22"/>
          <w:highlight w:val="yellow"/>
          <w:lang w:val="es-MX"/>
        </w:rPr>
      </w:pPr>
    </w:p>
    <w:p w:rsidR="003765CC" w:rsidRPr="00AC7C65" w:rsidRDefault="003765CC" w:rsidP="00991E4F">
      <w:pPr>
        <w:pStyle w:val="Sangra2detindependiente"/>
        <w:numPr>
          <w:ilvl w:val="0"/>
          <w:numId w:val="3"/>
        </w:numPr>
        <w:rPr>
          <w:rFonts w:ascii="Cambria" w:hAnsi="Cambria"/>
          <w:sz w:val="22"/>
          <w:szCs w:val="22"/>
          <w:lang w:val="es-MX"/>
        </w:rPr>
      </w:pPr>
      <w:r w:rsidRPr="00AC7C65">
        <w:rPr>
          <w:rFonts w:ascii="Cambria" w:hAnsi="Cambria"/>
          <w:sz w:val="22"/>
          <w:szCs w:val="22"/>
          <w:lang w:val="es-MX"/>
        </w:rPr>
        <w:t>Si durante la substanciación de alguna queja se advierte la violación a ordenamientos legales ajenos a la competencia de la Unidad, ésta lo comunicará al Secretario Ejecutivo para los efectos legales conducentes.</w:t>
      </w:r>
    </w:p>
    <w:p w:rsidR="00FA32B6" w:rsidRPr="00AC7C65" w:rsidRDefault="00FA32B6" w:rsidP="00FA32B6">
      <w:pPr>
        <w:pStyle w:val="Sangra2detindependiente"/>
        <w:ind w:firstLine="0"/>
        <w:rPr>
          <w:rFonts w:ascii="Cambria" w:hAnsi="Cambria"/>
          <w:sz w:val="22"/>
          <w:szCs w:val="22"/>
          <w:lang w:val="es-MX"/>
        </w:rPr>
      </w:pPr>
    </w:p>
    <w:p w:rsidR="00991E4F" w:rsidRPr="00AC7C65" w:rsidRDefault="00FA32B6" w:rsidP="00530008">
      <w:pPr>
        <w:pStyle w:val="Sangra2detindependiente"/>
        <w:numPr>
          <w:ilvl w:val="0"/>
          <w:numId w:val="3"/>
        </w:numPr>
        <w:rPr>
          <w:rFonts w:ascii="Cambria" w:hAnsi="Cambria"/>
          <w:sz w:val="22"/>
          <w:szCs w:val="22"/>
          <w:lang w:val="es-MX"/>
        </w:rPr>
      </w:pPr>
      <w:r w:rsidRPr="00AC7C65">
        <w:rPr>
          <w:rFonts w:ascii="Cambria" w:eastAsia="Malgun Gothic" w:hAnsi="Cambria" w:cs="Arial"/>
          <w:b/>
          <w:sz w:val="22"/>
          <w:szCs w:val="22"/>
          <w:lang w:val="es-ES"/>
        </w:rPr>
        <w:t xml:space="preserve"> </w:t>
      </w:r>
      <w:r w:rsidRPr="00AC7C65">
        <w:rPr>
          <w:rFonts w:ascii="Cambria" w:eastAsia="Malgun Gothic" w:hAnsi="Cambria" w:cs="Arial"/>
          <w:sz w:val="22"/>
          <w:szCs w:val="22"/>
          <w:lang w:val="es-ES"/>
        </w:rPr>
        <w:t xml:space="preserve">Todo lo relacionado con el procedimiento de  quejas sobre Financiamiento y gasto de los </w:t>
      </w:r>
      <w:r w:rsidR="0087177B" w:rsidRPr="00AC7C65">
        <w:rPr>
          <w:rFonts w:ascii="Cambria" w:eastAsia="Malgun Gothic" w:hAnsi="Cambria" w:cs="Arial"/>
          <w:sz w:val="22"/>
          <w:szCs w:val="22"/>
          <w:lang w:val="es-ES"/>
        </w:rPr>
        <w:t>p</w:t>
      </w:r>
      <w:r w:rsidR="00A229C0" w:rsidRPr="00AC7C65">
        <w:rPr>
          <w:rFonts w:ascii="Cambria" w:eastAsia="Malgun Gothic" w:hAnsi="Cambria" w:cs="Arial"/>
          <w:sz w:val="22"/>
          <w:szCs w:val="22"/>
          <w:lang w:val="es-ES"/>
        </w:rPr>
        <w:t>artido</w:t>
      </w:r>
      <w:r w:rsidR="0087177B" w:rsidRPr="00AC7C65">
        <w:rPr>
          <w:rFonts w:ascii="Cambria" w:eastAsia="Malgun Gothic" w:hAnsi="Cambria" w:cs="Arial"/>
          <w:sz w:val="22"/>
          <w:szCs w:val="22"/>
          <w:lang w:val="es-ES"/>
        </w:rPr>
        <w:t>s</w:t>
      </w:r>
      <w:r w:rsidR="00A229C0" w:rsidRPr="00AC7C65">
        <w:rPr>
          <w:rFonts w:ascii="Cambria" w:eastAsia="Malgun Gothic" w:hAnsi="Cambria" w:cs="Arial"/>
          <w:sz w:val="22"/>
          <w:szCs w:val="22"/>
          <w:lang w:val="es-ES"/>
        </w:rPr>
        <w:t xml:space="preserve"> político</w:t>
      </w:r>
      <w:r w:rsidRPr="00AC7C65">
        <w:rPr>
          <w:rFonts w:ascii="Cambria" w:eastAsia="Malgun Gothic" w:hAnsi="Cambria" w:cs="Arial"/>
          <w:sz w:val="22"/>
          <w:szCs w:val="22"/>
          <w:lang w:val="es-ES"/>
        </w:rPr>
        <w:t>s se realizara en los términos establecidos en el Reglamento de</w:t>
      </w:r>
      <w:r w:rsidR="006C0CCA" w:rsidRPr="00AC7C65">
        <w:rPr>
          <w:rFonts w:ascii="Cambria" w:eastAsia="Malgun Gothic" w:hAnsi="Cambria" w:cs="Arial"/>
          <w:sz w:val="22"/>
          <w:szCs w:val="22"/>
          <w:lang w:val="es-ES"/>
        </w:rPr>
        <w:t xml:space="preserve"> Quejas y Denuncias, siendo la Unidad </w:t>
      </w:r>
      <w:r w:rsidR="0087177B" w:rsidRPr="00AC7C65">
        <w:rPr>
          <w:rFonts w:ascii="Cambria" w:eastAsia="Malgun Gothic" w:hAnsi="Cambria" w:cs="Arial"/>
          <w:sz w:val="22"/>
          <w:szCs w:val="22"/>
          <w:lang w:val="es-ES"/>
        </w:rPr>
        <w:t>la</w:t>
      </w:r>
      <w:r w:rsidR="006C0CCA" w:rsidRPr="00AC7C65">
        <w:rPr>
          <w:rFonts w:ascii="Cambria" w:eastAsia="Malgun Gothic" w:hAnsi="Cambria" w:cs="Arial"/>
          <w:sz w:val="22"/>
          <w:szCs w:val="22"/>
          <w:lang w:val="es-ES"/>
        </w:rPr>
        <w:t xml:space="preserve"> facultada para resolver lo conducente</w:t>
      </w:r>
      <w:r w:rsidR="00530008" w:rsidRPr="00AC7C65">
        <w:rPr>
          <w:rFonts w:ascii="Cambria" w:eastAsia="Malgun Gothic" w:hAnsi="Cambria" w:cs="Arial"/>
          <w:sz w:val="22"/>
          <w:szCs w:val="22"/>
          <w:lang w:val="es-ES"/>
        </w:rPr>
        <w:t>.</w:t>
      </w:r>
    </w:p>
    <w:p w:rsidR="00AC7C65" w:rsidRDefault="00AC7C65" w:rsidP="00530008">
      <w:pPr>
        <w:pStyle w:val="Sangra2detindependiente"/>
        <w:ind w:firstLine="0"/>
        <w:rPr>
          <w:rFonts w:ascii="Cambria" w:hAnsi="Cambria"/>
          <w:sz w:val="22"/>
          <w:szCs w:val="22"/>
          <w:lang w:val="es-MX"/>
        </w:rPr>
      </w:pPr>
    </w:p>
    <w:p w:rsidR="00AC7C65" w:rsidRPr="00AC7C65" w:rsidRDefault="00AC7C65" w:rsidP="00530008">
      <w:pPr>
        <w:pStyle w:val="Sangra2detindependiente"/>
        <w:ind w:firstLine="0"/>
        <w:rPr>
          <w:rFonts w:ascii="Cambria" w:hAnsi="Cambria"/>
          <w:sz w:val="22"/>
          <w:szCs w:val="22"/>
          <w:lang w:val="es-MX"/>
        </w:rPr>
      </w:pPr>
    </w:p>
    <w:p w:rsidR="003765CC" w:rsidRPr="00AC7C65" w:rsidRDefault="003765CC" w:rsidP="003765CC">
      <w:pPr>
        <w:jc w:val="center"/>
        <w:rPr>
          <w:rFonts w:ascii="Cambria" w:hAnsi="Cambria" w:cs="Arial"/>
          <w:b/>
          <w:sz w:val="22"/>
          <w:szCs w:val="22"/>
          <w:u w:val="single"/>
        </w:rPr>
      </w:pPr>
      <w:r w:rsidRPr="00AC7C65">
        <w:rPr>
          <w:rFonts w:ascii="Cambria" w:hAnsi="Cambria" w:cs="Arial"/>
          <w:b/>
          <w:sz w:val="22"/>
          <w:szCs w:val="22"/>
          <w:u w:val="single"/>
        </w:rPr>
        <w:t>Título Noveno</w:t>
      </w:r>
    </w:p>
    <w:p w:rsidR="009454A1" w:rsidRPr="00AC7C65" w:rsidRDefault="009454A1" w:rsidP="009454A1">
      <w:pPr>
        <w:jc w:val="center"/>
        <w:rPr>
          <w:rFonts w:ascii="Cambria" w:hAnsi="Cambria" w:cs="Arial"/>
          <w:b/>
          <w:sz w:val="22"/>
          <w:szCs w:val="22"/>
        </w:rPr>
      </w:pPr>
      <w:r w:rsidRPr="00AC7C65">
        <w:rPr>
          <w:rFonts w:ascii="Cambria" w:hAnsi="Cambria" w:cs="Arial"/>
          <w:b/>
          <w:sz w:val="22"/>
          <w:szCs w:val="22"/>
        </w:rPr>
        <w:t>De las Infracciones y Sanciones</w:t>
      </w:r>
    </w:p>
    <w:p w:rsidR="003765CC" w:rsidRPr="00AC7C65" w:rsidRDefault="003765CC" w:rsidP="003765CC">
      <w:pPr>
        <w:jc w:val="center"/>
        <w:rPr>
          <w:rFonts w:ascii="Cambria" w:hAnsi="Cambria" w:cs="Arial"/>
          <w:b/>
          <w:sz w:val="22"/>
          <w:szCs w:val="22"/>
          <w:u w:val="single"/>
        </w:rPr>
      </w:pPr>
    </w:p>
    <w:p w:rsidR="003765CC" w:rsidRPr="00AC7C65" w:rsidRDefault="003765CC" w:rsidP="003765CC">
      <w:pPr>
        <w:jc w:val="center"/>
        <w:rPr>
          <w:rFonts w:ascii="Cambria" w:hAnsi="Cambria" w:cs="Arial"/>
          <w:b/>
          <w:sz w:val="22"/>
          <w:szCs w:val="22"/>
        </w:rPr>
      </w:pPr>
      <w:r w:rsidRPr="00AC7C65">
        <w:rPr>
          <w:rFonts w:ascii="Cambria" w:hAnsi="Cambria" w:cs="Arial"/>
          <w:b/>
          <w:sz w:val="22"/>
          <w:szCs w:val="22"/>
        </w:rPr>
        <w:t>Capítulo Único</w:t>
      </w:r>
    </w:p>
    <w:p w:rsidR="009454A1" w:rsidRPr="00AC7C65" w:rsidRDefault="009454A1" w:rsidP="003765CC">
      <w:pPr>
        <w:jc w:val="center"/>
        <w:rPr>
          <w:rFonts w:ascii="Cambria" w:hAnsi="Cambria" w:cs="Arial"/>
          <w:b/>
          <w:sz w:val="22"/>
          <w:szCs w:val="22"/>
        </w:rPr>
      </w:pPr>
      <w:r w:rsidRPr="00AC7C65">
        <w:rPr>
          <w:rFonts w:ascii="Cambria" w:hAnsi="Cambria" w:cs="Arial"/>
          <w:b/>
          <w:sz w:val="22"/>
          <w:szCs w:val="22"/>
        </w:rPr>
        <w:t>Generalidades</w:t>
      </w:r>
    </w:p>
    <w:p w:rsidR="003765CC" w:rsidRPr="00AC7C65" w:rsidRDefault="003765CC" w:rsidP="003765CC">
      <w:pPr>
        <w:rPr>
          <w:rFonts w:ascii="Cambria" w:hAnsi="Cambria" w:cs="Arial"/>
          <w:sz w:val="22"/>
          <w:szCs w:val="22"/>
        </w:rPr>
      </w:pPr>
    </w:p>
    <w:p w:rsidR="003765CC" w:rsidRPr="00AC7C65" w:rsidRDefault="003765CC" w:rsidP="00991E4F">
      <w:pPr>
        <w:pStyle w:val="Sangra2detindependiente"/>
        <w:numPr>
          <w:ilvl w:val="0"/>
          <w:numId w:val="3"/>
        </w:numPr>
        <w:rPr>
          <w:rFonts w:ascii="Cambria" w:hAnsi="Cambria"/>
          <w:sz w:val="22"/>
          <w:szCs w:val="22"/>
          <w:lang w:val="es-MX"/>
        </w:rPr>
      </w:pPr>
      <w:r w:rsidRPr="00AC7C65">
        <w:rPr>
          <w:rFonts w:ascii="Cambria" w:hAnsi="Cambria"/>
          <w:sz w:val="22"/>
          <w:szCs w:val="22"/>
          <w:lang w:val="es-MX"/>
        </w:rPr>
        <w:t xml:space="preserve">Las infracciones cometidas por la inobservancia, trasgresión o incumplimiento a las disposiciones contenidas en el Código o en este Reglamento, o en ambos, por los </w:t>
      </w:r>
      <w:r w:rsidR="00A229C0" w:rsidRPr="00AC7C65">
        <w:rPr>
          <w:rFonts w:ascii="Cambria" w:hAnsi="Cambria"/>
          <w:sz w:val="22"/>
          <w:szCs w:val="22"/>
          <w:lang w:val="es-MX"/>
        </w:rPr>
        <w:t>partido</w:t>
      </w:r>
      <w:r w:rsidR="0087177B" w:rsidRPr="00AC7C65">
        <w:rPr>
          <w:rFonts w:ascii="Cambria" w:hAnsi="Cambria"/>
          <w:sz w:val="22"/>
          <w:szCs w:val="22"/>
          <w:lang w:val="es-MX"/>
        </w:rPr>
        <w:t>s</w:t>
      </w:r>
      <w:r w:rsidR="00A229C0" w:rsidRPr="00AC7C65">
        <w:rPr>
          <w:rFonts w:ascii="Cambria" w:hAnsi="Cambria"/>
          <w:sz w:val="22"/>
          <w:szCs w:val="22"/>
          <w:lang w:val="es-MX"/>
        </w:rPr>
        <w:t xml:space="preserve"> </w:t>
      </w:r>
      <w:r w:rsidR="0087177B" w:rsidRPr="00AC7C65">
        <w:rPr>
          <w:rFonts w:ascii="Cambria" w:hAnsi="Cambria"/>
          <w:sz w:val="22"/>
          <w:szCs w:val="22"/>
          <w:lang w:val="es-MX"/>
        </w:rPr>
        <w:t>políticos,</w:t>
      </w:r>
      <w:r w:rsidRPr="00AC7C65">
        <w:rPr>
          <w:rFonts w:ascii="Cambria" w:hAnsi="Cambria"/>
          <w:sz w:val="22"/>
          <w:szCs w:val="22"/>
          <w:lang w:val="es-MX"/>
        </w:rPr>
        <w:t xml:space="preserve"> así como por sus dirigentes, representantes y candidatos, podrán </w:t>
      </w:r>
      <w:r w:rsidRPr="00AC7C65">
        <w:rPr>
          <w:rFonts w:ascii="Cambria" w:hAnsi="Cambria"/>
          <w:sz w:val="22"/>
          <w:szCs w:val="22"/>
          <w:lang w:val="es-MX"/>
        </w:rPr>
        <w:lastRenderedPageBreak/>
        <w:t>ser sancionados por el Consejo General mediante el procedimiento de aplicación de sanciones previstas en el Libro Quinto, Título Primero del Código, y las demás disposiciones aplicables.</w:t>
      </w:r>
    </w:p>
    <w:p w:rsidR="003765CC" w:rsidRPr="00AC7C65" w:rsidRDefault="003765CC" w:rsidP="003765CC">
      <w:pPr>
        <w:pStyle w:val="Sangra2detindependiente"/>
        <w:ind w:firstLine="0"/>
        <w:rPr>
          <w:rFonts w:ascii="Cambria" w:hAnsi="Cambria"/>
          <w:b/>
          <w:sz w:val="22"/>
          <w:szCs w:val="22"/>
          <w:lang w:val="es-MX"/>
        </w:rPr>
      </w:pPr>
    </w:p>
    <w:p w:rsidR="003765CC" w:rsidRPr="00AC7C65" w:rsidRDefault="003765CC" w:rsidP="00991E4F">
      <w:pPr>
        <w:pStyle w:val="Sangra2detindependiente"/>
        <w:numPr>
          <w:ilvl w:val="0"/>
          <w:numId w:val="3"/>
        </w:numPr>
        <w:rPr>
          <w:rFonts w:ascii="Cambria" w:hAnsi="Cambria" w:cs="Arial"/>
          <w:sz w:val="22"/>
          <w:szCs w:val="22"/>
        </w:rPr>
      </w:pPr>
      <w:r w:rsidRPr="00AC7C65">
        <w:rPr>
          <w:rFonts w:ascii="Cambria" w:hAnsi="Cambria" w:cs="Arial"/>
          <w:sz w:val="22"/>
          <w:szCs w:val="22"/>
        </w:rPr>
        <w:t>La Unidad, en el dictamen correspondiente, valorará la gravedad de la falta, ponderando si se trata de:</w:t>
      </w:r>
    </w:p>
    <w:p w:rsidR="003765CC" w:rsidRPr="00AC7C65" w:rsidRDefault="003765CC" w:rsidP="003765CC">
      <w:pPr>
        <w:jc w:val="both"/>
        <w:rPr>
          <w:rFonts w:ascii="Cambria" w:hAnsi="Cambria" w:cs="Arial"/>
          <w:sz w:val="22"/>
          <w:szCs w:val="22"/>
        </w:rPr>
      </w:pPr>
    </w:p>
    <w:p w:rsidR="003765CC" w:rsidRPr="00AC7C65" w:rsidRDefault="003765CC" w:rsidP="001304A9">
      <w:pPr>
        <w:pStyle w:val="Prrafodelista"/>
        <w:numPr>
          <w:ilvl w:val="0"/>
          <w:numId w:val="23"/>
        </w:numPr>
        <w:jc w:val="both"/>
        <w:rPr>
          <w:rFonts w:ascii="Cambria" w:hAnsi="Cambria" w:cs="Arial"/>
          <w:sz w:val="22"/>
          <w:szCs w:val="22"/>
        </w:rPr>
      </w:pPr>
      <w:r w:rsidRPr="00AC7C65">
        <w:rPr>
          <w:rFonts w:ascii="Cambria" w:hAnsi="Cambria" w:cs="Arial"/>
          <w:sz w:val="22"/>
          <w:szCs w:val="22"/>
        </w:rPr>
        <w:t xml:space="preserve">Aspectos de forma, relacionados con errores en el empleo del Catálogo de Cuentas aplicable a </w:t>
      </w:r>
      <w:r w:rsidR="00A229C0" w:rsidRPr="00AC7C65">
        <w:rPr>
          <w:rFonts w:ascii="Cambria" w:hAnsi="Cambria" w:cs="Arial"/>
          <w:sz w:val="22"/>
          <w:szCs w:val="22"/>
        </w:rPr>
        <w:t>partido</w:t>
      </w:r>
      <w:r w:rsidR="0087177B" w:rsidRPr="00AC7C65">
        <w:rPr>
          <w:rFonts w:ascii="Cambria" w:hAnsi="Cambria" w:cs="Arial"/>
          <w:sz w:val="22"/>
          <w:szCs w:val="22"/>
        </w:rPr>
        <w:t>s</w:t>
      </w:r>
      <w:r w:rsidR="00A229C0" w:rsidRPr="00AC7C65">
        <w:rPr>
          <w:rFonts w:ascii="Cambria" w:hAnsi="Cambria" w:cs="Arial"/>
          <w:sz w:val="22"/>
          <w:szCs w:val="22"/>
        </w:rPr>
        <w:t xml:space="preserve"> político</w:t>
      </w:r>
      <w:r w:rsidRPr="00AC7C65">
        <w:rPr>
          <w:rFonts w:ascii="Cambria" w:hAnsi="Cambria" w:cs="Arial"/>
          <w:sz w:val="22"/>
          <w:szCs w:val="22"/>
        </w:rPr>
        <w:t>s, registros contables, guía contabilizadora o formatos autorizados;</w:t>
      </w:r>
    </w:p>
    <w:p w:rsidR="003765CC" w:rsidRPr="00AC7C65" w:rsidRDefault="003765CC" w:rsidP="003765CC">
      <w:pPr>
        <w:jc w:val="both"/>
        <w:rPr>
          <w:rFonts w:ascii="Cambria" w:hAnsi="Cambria" w:cs="Arial"/>
          <w:sz w:val="22"/>
          <w:szCs w:val="22"/>
        </w:rPr>
      </w:pPr>
    </w:p>
    <w:p w:rsidR="003765CC" w:rsidRPr="00AC7C65" w:rsidRDefault="003765CC" w:rsidP="001304A9">
      <w:pPr>
        <w:pStyle w:val="Prrafodelista"/>
        <w:numPr>
          <w:ilvl w:val="0"/>
          <w:numId w:val="23"/>
        </w:numPr>
        <w:jc w:val="both"/>
        <w:rPr>
          <w:rFonts w:ascii="Cambria" w:hAnsi="Cambria" w:cs="Arial"/>
          <w:sz w:val="22"/>
          <w:szCs w:val="22"/>
        </w:rPr>
      </w:pPr>
      <w:r w:rsidRPr="00AC7C65">
        <w:rPr>
          <w:rFonts w:ascii="Cambria" w:hAnsi="Cambria" w:cs="Arial"/>
          <w:sz w:val="22"/>
          <w:szCs w:val="22"/>
        </w:rPr>
        <w:t xml:space="preserve">Aspectos de fondo relacionados con el origen, monto y destino de los recursos financieros, cuando no se sujeten a las fuentes o límites o fines o condiciones establecidas en el Código o en el presente Reglamento o en su normatividad interna; </w:t>
      </w:r>
    </w:p>
    <w:p w:rsidR="003765CC" w:rsidRPr="00AC7C65" w:rsidRDefault="003765CC" w:rsidP="003765CC">
      <w:pPr>
        <w:jc w:val="both"/>
        <w:rPr>
          <w:rFonts w:ascii="Cambria" w:hAnsi="Cambria" w:cs="Arial"/>
          <w:sz w:val="22"/>
          <w:szCs w:val="22"/>
        </w:rPr>
      </w:pPr>
    </w:p>
    <w:p w:rsidR="003765CC" w:rsidRPr="00AC7C65" w:rsidRDefault="003765CC" w:rsidP="001304A9">
      <w:pPr>
        <w:pStyle w:val="Prrafodelista"/>
        <w:numPr>
          <w:ilvl w:val="0"/>
          <w:numId w:val="23"/>
        </w:numPr>
        <w:jc w:val="both"/>
        <w:rPr>
          <w:rFonts w:ascii="Cambria" w:hAnsi="Cambria" w:cs="Arial"/>
          <w:sz w:val="22"/>
          <w:szCs w:val="22"/>
        </w:rPr>
      </w:pPr>
      <w:r w:rsidRPr="00AC7C65">
        <w:rPr>
          <w:rFonts w:ascii="Cambria" w:hAnsi="Cambria" w:cs="Arial"/>
          <w:sz w:val="22"/>
          <w:szCs w:val="22"/>
        </w:rPr>
        <w:t>Incumplimiento de obligaciones consistentes en:</w:t>
      </w:r>
    </w:p>
    <w:p w:rsidR="003765CC" w:rsidRPr="00AC7C65" w:rsidRDefault="003765CC" w:rsidP="003765CC">
      <w:pPr>
        <w:jc w:val="both"/>
        <w:rPr>
          <w:rFonts w:ascii="Cambria" w:hAnsi="Cambria" w:cs="Arial"/>
          <w:sz w:val="22"/>
          <w:szCs w:val="22"/>
        </w:rPr>
      </w:pPr>
    </w:p>
    <w:p w:rsidR="003765CC" w:rsidRPr="00AC7C65" w:rsidRDefault="003765CC" w:rsidP="001304A9">
      <w:pPr>
        <w:pStyle w:val="Prrafodelista"/>
        <w:numPr>
          <w:ilvl w:val="0"/>
          <w:numId w:val="24"/>
        </w:numPr>
        <w:jc w:val="both"/>
        <w:rPr>
          <w:rFonts w:ascii="Cambria" w:hAnsi="Cambria" w:cs="Arial"/>
          <w:sz w:val="22"/>
          <w:szCs w:val="22"/>
        </w:rPr>
      </w:pPr>
      <w:r w:rsidRPr="00AC7C65">
        <w:rPr>
          <w:rFonts w:ascii="Cambria" w:hAnsi="Cambria" w:cs="Arial"/>
          <w:sz w:val="22"/>
          <w:szCs w:val="22"/>
        </w:rPr>
        <w:t>Omisión total o parcial en la presentación de la información o documentación que integran los informes de los ingresos y egresos establecidos en el Código.</w:t>
      </w:r>
    </w:p>
    <w:p w:rsidR="003765CC" w:rsidRPr="00AC7C65" w:rsidRDefault="003765CC" w:rsidP="003765CC">
      <w:pPr>
        <w:jc w:val="both"/>
        <w:rPr>
          <w:rFonts w:ascii="Cambria" w:hAnsi="Cambria" w:cs="Arial"/>
          <w:sz w:val="22"/>
          <w:szCs w:val="22"/>
        </w:rPr>
      </w:pPr>
    </w:p>
    <w:p w:rsidR="003765CC" w:rsidRPr="00AC7C65" w:rsidRDefault="003765CC" w:rsidP="00AC7E7E">
      <w:pPr>
        <w:pStyle w:val="Prrafodelista"/>
        <w:numPr>
          <w:ilvl w:val="0"/>
          <w:numId w:val="24"/>
        </w:numPr>
        <w:jc w:val="both"/>
        <w:rPr>
          <w:rFonts w:ascii="Cambria" w:hAnsi="Cambria" w:cs="Arial"/>
          <w:sz w:val="22"/>
          <w:szCs w:val="22"/>
        </w:rPr>
      </w:pPr>
      <w:r w:rsidRPr="00AC7C65">
        <w:rPr>
          <w:rFonts w:ascii="Cambria" w:hAnsi="Cambria" w:cs="Arial"/>
          <w:sz w:val="22"/>
          <w:szCs w:val="22"/>
        </w:rPr>
        <w:t>Omisión total o parcial en la comprobación de sus operaciones.</w:t>
      </w:r>
    </w:p>
    <w:p w:rsidR="003765CC" w:rsidRPr="00AC7C65" w:rsidRDefault="003765CC" w:rsidP="001304A9">
      <w:pPr>
        <w:pStyle w:val="Prrafodelista"/>
        <w:numPr>
          <w:ilvl w:val="0"/>
          <w:numId w:val="24"/>
        </w:numPr>
        <w:jc w:val="both"/>
        <w:rPr>
          <w:rFonts w:ascii="Cambria" w:hAnsi="Cambria" w:cs="Arial"/>
          <w:sz w:val="22"/>
          <w:szCs w:val="22"/>
        </w:rPr>
      </w:pPr>
      <w:r w:rsidRPr="00AC7C65">
        <w:rPr>
          <w:rFonts w:ascii="Cambria" w:hAnsi="Cambria" w:cs="Arial"/>
          <w:sz w:val="22"/>
          <w:szCs w:val="22"/>
        </w:rPr>
        <w:t>Inobservancia de los procedimientos.</w:t>
      </w:r>
    </w:p>
    <w:p w:rsidR="003765CC" w:rsidRPr="00AC7C65" w:rsidRDefault="003765CC" w:rsidP="003765CC">
      <w:pPr>
        <w:pStyle w:val="Prrafodelista"/>
        <w:ind w:left="0"/>
        <w:rPr>
          <w:rFonts w:ascii="Cambria" w:hAnsi="Cambria" w:cs="Arial"/>
          <w:sz w:val="22"/>
          <w:szCs w:val="22"/>
        </w:rPr>
      </w:pPr>
    </w:p>
    <w:p w:rsidR="003765CC" w:rsidRPr="00AC7C65" w:rsidRDefault="003765CC" w:rsidP="001304A9">
      <w:pPr>
        <w:pStyle w:val="Prrafodelista"/>
        <w:numPr>
          <w:ilvl w:val="0"/>
          <w:numId w:val="24"/>
        </w:numPr>
        <w:jc w:val="both"/>
        <w:rPr>
          <w:rFonts w:ascii="Cambria" w:hAnsi="Cambria" w:cs="Arial"/>
          <w:sz w:val="22"/>
          <w:szCs w:val="22"/>
        </w:rPr>
      </w:pPr>
      <w:r w:rsidRPr="00AC7C65">
        <w:rPr>
          <w:rFonts w:ascii="Cambria" w:hAnsi="Cambria" w:cs="Arial"/>
          <w:sz w:val="22"/>
          <w:szCs w:val="22"/>
        </w:rPr>
        <w:t>Desacato a los apercibimientos efectuados.</w:t>
      </w:r>
    </w:p>
    <w:p w:rsidR="003765CC" w:rsidRPr="00AC7C65" w:rsidRDefault="003765CC" w:rsidP="003765CC">
      <w:pPr>
        <w:jc w:val="both"/>
        <w:rPr>
          <w:rFonts w:ascii="Cambria" w:hAnsi="Cambria" w:cs="Arial"/>
          <w:sz w:val="22"/>
          <w:szCs w:val="22"/>
        </w:rPr>
      </w:pPr>
    </w:p>
    <w:p w:rsidR="003765CC" w:rsidRPr="00AC7C65" w:rsidRDefault="003765CC" w:rsidP="001304A9">
      <w:pPr>
        <w:pStyle w:val="Prrafodelista"/>
        <w:numPr>
          <w:ilvl w:val="0"/>
          <w:numId w:val="24"/>
        </w:numPr>
        <w:jc w:val="both"/>
        <w:rPr>
          <w:rFonts w:ascii="Cambria" w:hAnsi="Cambria" w:cs="Arial"/>
          <w:sz w:val="22"/>
          <w:szCs w:val="22"/>
        </w:rPr>
      </w:pPr>
      <w:r w:rsidRPr="00AC7C65">
        <w:rPr>
          <w:rFonts w:ascii="Cambria" w:hAnsi="Cambria" w:cs="Arial"/>
          <w:sz w:val="22"/>
          <w:szCs w:val="22"/>
        </w:rPr>
        <w:t>Incumplimiento de disposiciones contenidas en este Reglamento o en el Código.</w:t>
      </w:r>
    </w:p>
    <w:p w:rsidR="003765CC" w:rsidRPr="00AC7C65" w:rsidRDefault="003765CC" w:rsidP="003765CC">
      <w:pPr>
        <w:pStyle w:val="Prrafodelista"/>
        <w:ind w:left="0"/>
        <w:rPr>
          <w:rFonts w:ascii="Cambria" w:hAnsi="Cambria" w:cs="Arial"/>
          <w:sz w:val="22"/>
          <w:szCs w:val="22"/>
        </w:rPr>
      </w:pPr>
    </w:p>
    <w:p w:rsidR="003765CC" w:rsidRPr="00AC7C65" w:rsidRDefault="003765CC" w:rsidP="00991E4F">
      <w:pPr>
        <w:pStyle w:val="Sangra2detindependiente"/>
        <w:numPr>
          <w:ilvl w:val="0"/>
          <w:numId w:val="3"/>
        </w:numPr>
        <w:rPr>
          <w:rFonts w:ascii="Cambria" w:hAnsi="Cambria" w:cs="Arial"/>
          <w:sz w:val="22"/>
          <w:szCs w:val="22"/>
        </w:rPr>
      </w:pPr>
      <w:r w:rsidRPr="00AC7C65">
        <w:rPr>
          <w:rFonts w:ascii="Cambria" w:hAnsi="Cambria" w:cs="Arial"/>
          <w:sz w:val="22"/>
          <w:szCs w:val="22"/>
        </w:rPr>
        <w:t>Quienes cometan las infracciones citadas, se harán acreedores a las sanciones establecidas en el Código, según la gravedad de la falta y los demás criterios que establece el mismo para tal efecto.</w:t>
      </w:r>
    </w:p>
    <w:p w:rsidR="003765CC" w:rsidRPr="00AC7C65" w:rsidRDefault="003765CC" w:rsidP="003765CC">
      <w:pPr>
        <w:pStyle w:val="Sangra2detindependiente"/>
        <w:ind w:firstLine="0"/>
        <w:rPr>
          <w:rFonts w:ascii="Cambria" w:hAnsi="Cambria" w:cs="Arial"/>
          <w:sz w:val="22"/>
          <w:szCs w:val="22"/>
        </w:rPr>
      </w:pPr>
      <w:r w:rsidRPr="00AC7C65">
        <w:rPr>
          <w:rFonts w:ascii="Cambria" w:hAnsi="Cambria" w:cs="Arial"/>
          <w:sz w:val="22"/>
          <w:szCs w:val="22"/>
        </w:rPr>
        <w:t xml:space="preserve"> </w:t>
      </w:r>
    </w:p>
    <w:p w:rsidR="003765CC" w:rsidRPr="00AC7C65" w:rsidRDefault="003765CC" w:rsidP="00991E4F">
      <w:pPr>
        <w:pStyle w:val="Sangra2detindependiente"/>
        <w:numPr>
          <w:ilvl w:val="0"/>
          <w:numId w:val="3"/>
        </w:numPr>
        <w:rPr>
          <w:rFonts w:ascii="Cambria" w:hAnsi="Cambria" w:cs="Arial"/>
          <w:sz w:val="22"/>
          <w:szCs w:val="22"/>
        </w:rPr>
      </w:pPr>
      <w:r w:rsidRPr="00AC7C65">
        <w:rPr>
          <w:rFonts w:ascii="Cambria" w:hAnsi="Cambria" w:cs="Arial"/>
          <w:sz w:val="22"/>
          <w:szCs w:val="22"/>
        </w:rPr>
        <w:t>Cuando el infractor cometa en más de una ocasión la misma infracción dentro de un período de cinco años, se considerará reincidente aumentándose en esos casos un cincuenta por ciento el monto de la sanción impuesta, tantas veces como reincidente sea.</w:t>
      </w:r>
    </w:p>
    <w:p w:rsidR="003765CC" w:rsidRPr="00AC7C65" w:rsidRDefault="003765CC" w:rsidP="003765CC">
      <w:pPr>
        <w:pStyle w:val="Sangra2detindependiente"/>
        <w:ind w:firstLine="0"/>
        <w:rPr>
          <w:rFonts w:ascii="Cambria" w:hAnsi="Cambria" w:cs="Arial"/>
          <w:b/>
          <w:sz w:val="22"/>
          <w:szCs w:val="22"/>
        </w:rPr>
      </w:pPr>
    </w:p>
    <w:p w:rsidR="003765CC" w:rsidRPr="00AC7C65" w:rsidRDefault="003765CC" w:rsidP="00991E4F">
      <w:pPr>
        <w:pStyle w:val="Sangra2detindependiente"/>
        <w:numPr>
          <w:ilvl w:val="0"/>
          <w:numId w:val="3"/>
        </w:numPr>
        <w:rPr>
          <w:rFonts w:ascii="Cambria" w:hAnsi="Cambria" w:cs="Arial"/>
          <w:sz w:val="22"/>
          <w:szCs w:val="22"/>
        </w:rPr>
      </w:pPr>
      <w:r w:rsidRPr="00AC7C65">
        <w:rPr>
          <w:rFonts w:ascii="Cambria" w:hAnsi="Cambria" w:cs="Arial"/>
          <w:sz w:val="22"/>
          <w:szCs w:val="22"/>
        </w:rPr>
        <w:t>Con independencia de lo establecido en el artículo anterior, en caso de que la Unidad compruebe el uso de documentos apócrifos, se tendrán por cometidas las infracciones con “</w:t>
      </w:r>
      <w:r w:rsidRPr="00AC7C65">
        <w:rPr>
          <w:rFonts w:ascii="Cambria" w:hAnsi="Cambria" w:cs="Arial"/>
          <w:i/>
          <w:sz w:val="22"/>
          <w:szCs w:val="22"/>
        </w:rPr>
        <w:t>dolo”,</w:t>
      </w:r>
      <w:r w:rsidRPr="00AC7C65">
        <w:rPr>
          <w:rFonts w:ascii="Cambria" w:hAnsi="Cambria" w:cs="Arial"/>
          <w:sz w:val="22"/>
          <w:szCs w:val="22"/>
        </w:rPr>
        <w:t xml:space="preserve"> debiendo ser consideradas como especialmente agravadas, y se impondrán, según el caso, el máximo de la sanción prevista en el Código, sin perjuicio de que, si fueron cometidos actos que no son competencia del Instituto, se d</w:t>
      </w:r>
      <w:r w:rsidR="00A52A0C" w:rsidRPr="00AC7C65">
        <w:rPr>
          <w:rFonts w:ascii="Cambria" w:hAnsi="Cambria" w:cs="Arial"/>
          <w:sz w:val="22"/>
          <w:szCs w:val="22"/>
        </w:rPr>
        <w:t>é</w:t>
      </w:r>
      <w:r w:rsidRPr="00AC7C65">
        <w:rPr>
          <w:rFonts w:ascii="Cambria" w:hAnsi="Cambria" w:cs="Arial"/>
          <w:sz w:val="22"/>
          <w:szCs w:val="22"/>
        </w:rPr>
        <w:t xml:space="preserve"> vista a las autoridades competentes.</w:t>
      </w:r>
    </w:p>
    <w:p w:rsidR="003765CC" w:rsidRPr="00AC7C65" w:rsidRDefault="003765CC" w:rsidP="003765CC">
      <w:pPr>
        <w:jc w:val="both"/>
        <w:rPr>
          <w:rFonts w:ascii="Cambria" w:hAnsi="Cambria" w:cs="Arial"/>
          <w:sz w:val="22"/>
          <w:szCs w:val="22"/>
        </w:rPr>
      </w:pPr>
    </w:p>
    <w:p w:rsidR="003765CC" w:rsidRPr="00AC7C65" w:rsidRDefault="003765CC" w:rsidP="00991E4F">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La aplicación de las sanciones previstas en el Código se hará independientemente de que se exija el cumplimiento de las disposiciones infringidas.  </w:t>
      </w:r>
    </w:p>
    <w:p w:rsidR="003765CC" w:rsidRPr="00AC7C65" w:rsidRDefault="003765CC" w:rsidP="003765CC">
      <w:pPr>
        <w:pStyle w:val="Sangra2detindependiente"/>
        <w:ind w:firstLine="0"/>
        <w:rPr>
          <w:rFonts w:ascii="Cambria" w:hAnsi="Cambria" w:cs="Arial"/>
          <w:b/>
          <w:sz w:val="22"/>
          <w:szCs w:val="22"/>
        </w:rPr>
      </w:pPr>
    </w:p>
    <w:p w:rsidR="003765CC" w:rsidRPr="00AC7C65" w:rsidRDefault="003765CC" w:rsidP="00AC7E7E">
      <w:pPr>
        <w:pStyle w:val="Sangra2detindependiente"/>
        <w:numPr>
          <w:ilvl w:val="0"/>
          <w:numId w:val="3"/>
        </w:numPr>
        <w:rPr>
          <w:rFonts w:ascii="Cambria" w:hAnsi="Cambria" w:cs="Arial"/>
          <w:sz w:val="22"/>
          <w:szCs w:val="22"/>
        </w:rPr>
      </w:pPr>
      <w:r w:rsidRPr="00AC7C65">
        <w:rPr>
          <w:rFonts w:ascii="Cambria" w:hAnsi="Cambria" w:cs="Arial"/>
          <w:sz w:val="22"/>
          <w:szCs w:val="22"/>
        </w:rPr>
        <w:t xml:space="preserve">La aplicación del presente Reglamento, es independiente de las responsabilidades que puedan en su caso, exigirse al interventor, liquidador y auxiliares de </w:t>
      </w:r>
      <w:r w:rsidR="00A52A0C" w:rsidRPr="00AC7C65">
        <w:rPr>
          <w:rFonts w:ascii="Cambria" w:hAnsi="Cambria" w:cs="Arial"/>
          <w:sz w:val="22"/>
          <w:szCs w:val="22"/>
        </w:rPr>
        <w:t>e</w:t>
      </w:r>
      <w:r w:rsidRPr="00AC7C65">
        <w:rPr>
          <w:rFonts w:ascii="Cambria" w:hAnsi="Cambria" w:cs="Arial"/>
          <w:sz w:val="22"/>
          <w:szCs w:val="22"/>
        </w:rPr>
        <w:t xml:space="preserve">stos últimos o encargados del órgano de finanzas del </w:t>
      </w:r>
      <w:r w:rsidR="00A229C0" w:rsidRPr="00AC7C65">
        <w:rPr>
          <w:rFonts w:ascii="Cambria" w:hAnsi="Cambria" w:cs="Arial"/>
          <w:sz w:val="22"/>
          <w:szCs w:val="22"/>
        </w:rPr>
        <w:t>partido político</w:t>
      </w:r>
      <w:r w:rsidRPr="00AC7C65">
        <w:rPr>
          <w:rFonts w:ascii="Cambria" w:hAnsi="Cambria" w:cs="Arial"/>
          <w:sz w:val="22"/>
          <w:szCs w:val="22"/>
        </w:rPr>
        <w:t xml:space="preserve"> y de las obligaciones que éstos tengan durante el procedimiento de prevención, liquidación o conclusión de operaciones y destino de los bienes, frente a otras autoridades.</w:t>
      </w:r>
    </w:p>
    <w:p w:rsidR="00AC7C65" w:rsidRDefault="00AC7C65" w:rsidP="003765CC">
      <w:pPr>
        <w:jc w:val="center"/>
        <w:rPr>
          <w:rFonts w:ascii="Cambria" w:hAnsi="Cambria" w:cs="Arial"/>
          <w:b/>
          <w:sz w:val="22"/>
          <w:szCs w:val="22"/>
        </w:rPr>
      </w:pPr>
    </w:p>
    <w:p w:rsidR="003765CC" w:rsidRPr="00AC7C65" w:rsidRDefault="003765CC" w:rsidP="003765CC">
      <w:pPr>
        <w:jc w:val="center"/>
        <w:rPr>
          <w:rFonts w:ascii="Cambria" w:hAnsi="Cambria" w:cs="Arial"/>
          <w:b/>
          <w:sz w:val="22"/>
          <w:szCs w:val="22"/>
        </w:rPr>
      </w:pPr>
      <w:r w:rsidRPr="00AC7C65">
        <w:rPr>
          <w:rFonts w:ascii="Cambria" w:hAnsi="Cambria" w:cs="Arial"/>
          <w:b/>
          <w:sz w:val="22"/>
          <w:szCs w:val="22"/>
        </w:rPr>
        <w:t xml:space="preserve">Transitorios </w:t>
      </w:r>
    </w:p>
    <w:p w:rsidR="003765CC" w:rsidRPr="00AC7C65" w:rsidRDefault="003765CC" w:rsidP="003765CC">
      <w:pPr>
        <w:jc w:val="center"/>
        <w:rPr>
          <w:rFonts w:ascii="Cambria" w:hAnsi="Cambria" w:cs="Arial"/>
          <w:sz w:val="22"/>
          <w:szCs w:val="22"/>
        </w:rPr>
      </w:pPr>
    </w:p>
    <w:p w:rsidR="003765CC" w:rsidRPr="00AC7C65" w:rsidRDefault="003765CC" w:rsidP="003765CC">
      <w:pPr>
        <w:jc w:val="both"/>
        <w:rPr>
          <w:rFonts w:ascii="Cambria" w:hAnsi="Cambria" w:cs="Arial"/>
          <w:sz w:val="22"/>
          <w:szCs w:val="22"/>
        </w:rPr>
      </w:pPr>
      <w:r w:rsidRPr="00AC7C65">
        <w:rPr>
          <w:rFonts w:ascii="Cambria" w:hAnsi="Cambria" w:cs="Arial"/>
          <w:b/>
          <w:sz w:val="22"/>
          <w:szCs w:val="22"/>
        </w:rPr>
        <w:t xml:space="preserve">Primero. </w:t>
      </w:r>
      <w:r w:rsidRPr="00AC7C65">
        <w:rPr>
          <w:rFonts w:ascii="Cambria" w:hAnsi="Cambria" w:cs="Arial"/>
          <w:sz w:val="22"/>
          <w:szCs w:val="22"/>
        </w:rPr>
        <w:t xml:space="preserve">El presente Reglamento de Fiscalización entrará en vigor al día siguiente de su aprobación por el Consejo General del Instituto. </w:t>
      </w:r>
    </w:p>
    <w:p w:rsidR="003765CC" w:rsidRPr="00AC7C65" w:rsidRDefault="003765CC" w:rsidP="003765CC">
      <w:pPr>
        <w:jc w:val="both"/>
        <w:rPr>
          <w:rFonts w:ascii="Cambria" w:hAnsi="Cambria" w:cs="Arial"/>
          <w:sz w:val="22"/>
          <w:szCs w:val="22"/>
        </w:rPr>
      </w:pPr>
    </w:p>
    <w:p w:rsidR="003765CC" w:rsidRPr="00AC7C65" w:rsidRDefault="003765CC" w:rsidP="003765CC">
      <w:pPr>
        <w:jc w:val="both"/>
        <w:rPr>
          <w:rFonts w:ascii="Cambria" w:hAnsi="Cambria" w:cs="Arial"/>
          <w:sz w:val="22"/>
          <w:szCs w:val="22"/>
        </w:rPr>
      </w:pPr>
      <w:r w:rsidRPr="00AC7C65">
        <w:rPr>
          <w:rFonts w:ascii="Cambria" w:hAnsi="Cambria" w:cs="Arial"/>
          <w:b/>
          <w:sz w:val="22"/>
          <w:szCs w:val="22"/>
        </w:rPr>
        <w:t>Segundo.</w:t>
      </w:r>
      <w:r w:rsidRPr="00AC7C65">
        <w:rPr>
          <w:rFonts w:ascii="Cambria" w:hAnsi="Cambria" w:cs="Arial"/>
          <w:sz w:val="22"/>
          <w:szCs w:val="22"/>
        </w:rPr>
        <w:t xml:space="preserve"> Publíquese el presente Reglamento en el Periódico Oficial del </w:t>
      </w:r>
      <w:r w:rsidR="00B838C4" w:rsidRPr="00AC7C65">
        <w:rPr>
          <w:rFonts w:ascii="Cambria" w:hAnsi="Cambria" w:cs="Arial"/>
          <w:sz w:val="22"/>
          <w:szCs w:val="22"/>
        </w:rPr>
        <w:t>Gobierno del Estado y difúndase a través de la página electrónica del Instituto</w:t>
      </w:r>
      <w:r w:rsidRPr="00AC7C65">
        <w:rPr>
          <w:rFonts w:ascii="Cambria" w:hAnsi="Cambria" w:cs="Arial"/>
          <w:sz w:val="22"/>
          <w:szCs w:val="22"/>
        </w:rPr>
        <w:t xml:space="preserve">. </w:t>
      </w:r>
    </w:p>
    <w:p w:rsidR="003765CC" w:rsidRPr="00AC7C65" w:rsidRDefault="003765CC" w:rsidP="003765CC">
      <w:pPr>
        <w:jc w:val="both"/>
        <w:rPr>
          <w:rFonts w:ascii="Cambria" w:hAnsi="Cambria" w:cs="Arial"/>
          <w:sz w:val="22"/>
          <w:szCs w:val="22"/>
        </w:rPr>
      </w:pPr>
    </w:p>
    <w:p w:rsidR="00EC37E9" w:rsidRPr="00AC7C65" w:rsidRDefault="003765CC" w:rsidP="009454A1">
      <w:pPr>
        <w:jc w:val="both"/>
        <w:rPr>
          <w:rFonts w:ascii="Cambria" w:hAnsi="Cambria" w:cs="Arial"/>
          <w:sz w:val="22"/>
          <w:szCs w:val="22"/>
        </w:rPr>
      </w:pPr>
      <w:r w:rsidRPr="00AC7C65">
        <w:rPr>
          <w:rFonts w:ascii="Cambria" w:hAnsi="Cambria" w:cs="Arial"/>
          <w:b/>
          <w:sz w:val="22"/>
          <w:szCs w:val="22"/>
        </w:rPr>
        <w:t>Tercero.</w:t>
      </w:r>
      <w:r w:rsidRPr="00AC7C65">
        <w:rPr>
          <w:rFonts w:ascii="Cambria" w:hAnsi="Cambria" w:cs="Arial"/>
          <w:sz w:val="22"/>
          <w:szCs w:val="22"/>
        </w:rPr>
        <w:t xml:space="preserve"> Se abrogan los “Lineamientos para  Reglamentar la Fiscalización de los Recursos de los </w:t>
      </w:r>
      <w:r w:rsidR="00A229C0" w:rsidRPr="00AC7C65">
        <w:rPr>
          <w:rFonts w:ascii="Cambria" w:hAnsi="Cambria" w:cs="Arial"/>
          <w:sz w:val="22"/>
          <w:szCs w:val="22"/>
        </w:rPr>
        <w:t>Partido</w:t>
      </w:r>
      <w:r w:rsidR="00727060" w:rsidRPr="00AC7C65">
        <w:rPr>
          <w:rFonts w:ascii="Cambria" w:hAnsi="Cambria" w:cs="Arial"/>
          <w:sz w:val="22"/>
          <w:szCs w:val="22"/>
        </w:rPr>
        <w:t>s</w:t>
      </w:r>
      <w:r w:rsidR="00A229C0" w:rsidRPr="00AC7C65">
        <w:rPr>
          <w:rFonts w:ascii="Cambria" w:hAnsi="Cambria" w:cs="Arial"/>
          <w:sz w:val="22"/>
          <w:szCs w:val="22"/>
        </w:rPr>
        <w:t xml:space="preserve"> </w:t>
      </w:r>
      <w:r w:rsidRPr="00AC7C65">
        <w:rPr>
          <w:rFonts w:ascii="Cambria" w:hAnsi="Cambria" w:cs="Arial"/>
          <w:sz w:val="22"/>
          <w:szCs w:val="22"/>
        </w:rPr>
        <w:t xml:space="preserve"> Políticos”, aprobados por el Consejo General del Instituto Electoral y de Participación Ciudadana de Coahuila en sesión ordinaria de fecha 8 de agosto  del año 2009, mediante el Acuerdo número 76/2009.</w:t>
      </w:r>
    </w:p>
    <w:p w:rsidR="00B544C0" w:rsidRPr="00AC7C65" w:rsidRDefault="00B544C0" w:rsidP="009454A1">
      <w:pPr>
        <w:jc w:val="both"/>
        <w:rPr>
          <w:rFonts w:ascii="Cambria" w:hAnsi="Cambria" w:cs="Arial"/>
          <w:sz w:val="22"/>
          <w:szCs w:val="22"/>
        </w:rPr>
      </w:pPr>
    </w:p>
    <w:p w:rsidR="00B544C0" w:rsidRPr="00AC7C65" w:rsidRDefault="00B544C0" w:rsidP="009454A1">
      <w:pPr>
        <w:jc w:val="both"/>
        <w:rPr>
          <w:rFonts w:ascii="Cambria" w:hAnsi="Cambria" w:cs="Arial"/>
          <w:sz w:val="22"/>
          <w:szCs w:val="22"/>
        </w:rPr>
      </w:pPr>
    </w:p>
    <w:p w:rsidR="00B544C0" w:rsidRPr="00AC7C65" w:rsidRDefault="00B544C0" w:rsidP="009454A1">
      <w:pPr>
        <w:jc w:val="both"/>
        <w:rPr>
          <w:rFonts w:ascii="Cambria" w:hAnsi="Cambria" w:cs="Arial"/>
          <w:sz w:val="22"/>
          <w:szCs w:val="22"/>
        </w:rPr>
      </w:pPr>
    </w:p>
    <w:p w:rsidR="00B544C0" w:rsidRPr="00AC7C65" w:rsidRDefault="00B544C0" w:rsidP="009454A1">
      <w:pPr>
        <w:jc w:val="both"/>
        <w:rPr>
          <w:rFonts w:ascii="Cambria" w:hAnsi="Cambria" w:cs="Arial"/>
          <w:sz w:val="22"/>
          <w:szCs w:val="22"/>
        </w:rPr>
      </w:pPr>
    </w:p>
    <w:p w:rsidR="00B544C0" w:rsidRPr="00AC7C65" w:rsidRDefault="00B544C0" w:rsidP="009454A1">
      <w:pPr>
        <w:jc w:val="both"/>
        <w:rPr>
          <w:rFonts w:ascii="Cambria" w:hAnsi="Cambria" w:cs="Arial"/>
          <w:sz w:val="22"/>
          <w:szCs w:val="22"/>
        </w:rPr>
      </w:pPr>
    </w:p>
    <w:p w:rsidR="00B544C0" w:rsidRPr="00AC7C65" w:rsidRDefault="00B544C0" w:rsidP="009454A1">
      <w:pPr>
        <w:jc w:val="both"/>
        <w:rPr>
          <w:rFonts w:ascii="Cambria" w:hAnsi="Cambria" w:cs="Arial"/>
          <w:sz w:val="22"/>
          <w:szCs w:val="22"/>
        </w:rPr>
      </w:pPr>
    </w:p>
    <w:p w:rsidR="00B544C0" w:rsidRPr="00AC7C65" w:rsidRDefault="00B544C0" w:rsidP="009454A1">
      <w:pPr>
        <w:jc w:val="both"/>
        <w:rPr>
          <w:rFonts w:ascii="Cambria" w:hAnsi="Cambria" w:cs="Arial"/>
          <w:sz w:val="22"/>
          <w:szCs w:val="22"/>
        </w:rPr>
      </w:pPr>
    </w:p>
    <w:p w:rsidR="00B544C0" w:rsidRPr="00AC7C65" w:rsidRDefault="00B544C0" w:rsidP="009454A1">
      <w:pPr>
        <w:jc w:val="both"/>
        <w:rPr>
          <w:rFonts w:ascii="Cambria" w:hAnsi="Cambria" w:cs="Arial"/>
          <w:sz w:val="22"/>
          <w:szCs w:val="22"/>
        </w:rPr>
      </w:pPr>
    </w:p>
    <w:p w:rsidR="00727060" w:rsidRPr="00AC7C65" w:rsidRDefault="00727060" w:rsidP="009454A1">
      <w:pPr>
        <w:jc w:val="both"/>
        <w:rPr>
          <w:rFonts w:ascii="Cambria" w:hAnsi="Cambria" w:cs="Arial"/>
          <w:sz w:val="22"/>
          <w:szCs w:val="22"/>
        </w:rPr>
      </w:pPr>
    </w:p>
    <w:p w:rsidR="00727060" w:rsidRPr="00AC7C65" w:rsidRDefault="00727060" w:rsidP="009454A1">
      <w:pPr>
        <w:jc w:val="both"/>
        <w:rPr>
          <w:rFonts w:ascii="Cambria" w:hAnsi="Cambria" w:cs="Arial"/>
          <w:sz w:val="22"/>
          <w:szCs w:val="22"/>
        </w:rPr>
      </w:pPr>
    </w:p>
    <w:p w:rsidR="00530008" w:rsidRPr="00AC7C65" w:rsidRDefault="00530008" w:rsidP="009454A1">
      <w:pPr>
        <w:jc w:val="both"/>
        <w:rPr>
          <w:rFonts w:ascii="Cambria" w:hAnsi="Cambria" w:cs="Arial"/>
          <w:sz w:val="22"/>
          <w:szCs w:val="22"/>
        </w:rPr>
      </w:pPr>
    </w:p>
    <w:p w:rsidR="00530008" w:rsidRPr="00AC7C65" w:rsidRDefault="00530008" w:rsidP="009454A1">
      <w:pPr>
        <w:jc w:val="both"/>
        <w:rPr>
          <w:rFonts w:ascii="Cambria" w:hAnsi="Cambria" w:cs="Arial"/>
          <w:sz w:val="22"/>
          <w:szCs w:val="22"/>
        </w:rPr>
      </w:pPr>
    </w:p>
    <w:p w:rsidR="00530008" w:rsidRPr="00AC7C65" w:rsidRDefault="00530008" w:rsidP="009454A1">
      <w:pPr>
        <w:jc w:val="both"/>
        <w:rPr>
          <w:rFonts w:ascii="Cambria" w:hAnsi="Cambria" w:cs="Arial"/>
          <w:sz w:val="22"/>
          <w:szCs w:val="22"/>
        </w:rPr>
      </w:pPr>
    </w:p>
    <w:p w:rsidR="00530008" w:rsidRPr="00AC7C65" w:rsidRDefault="00530008" w:rsidP="009454A1">
      <w:pPr>
        <w:jc w:val="both"/>
        <w:rPr>
          <w:rFonts w:ascii="Cambria" w:hAnsi="Cambria" w:cs="Arial"/>
          <w:sz w:val="22"/>
          <w:szCs w:val="22"/>
        </w:rPr>
      </w:pPr>
    </w:p>
    <w:p w:rsidR="00530008" w:rsidRPr="00AC7C65" w:rsidRDefault="00530008" w:rsidP="009454A1">
      <w:pPr>
        <w:jc w:val="both"/>
        <w:rPr>
          <w:rFonts w:ascii="Cambria" w:hAnsi="Cambria" w:cs="Arial"/>
          <w:sz w:val="22"/>
          <w:szCs w:val="22"/>
        </w:rPr>
      </w:pPr>
    </w:p>
    <w:p w:rsidR="00530008" w:rsidRPr="00AC7C65" w:rsidRDefault="00530008" w:rsidP="009454A1">
      <w:pPr>
        <w:jc w:val="both"/>
        <w:rPr>
          <w:rFonts w:ascii="Cambria" w:hAnsi="Cambria" w:cs="Arial"/>
          <w:sz w:val="22"/>
          <w:szCs w:val="22"/>
        </w:rPr>
      </w:pPr>
    </w:p>
    <w:p w:rsidR="00530008" w:rsidRPr="00AC7C65" w:rsidRDefault="00530008" w:rsidP="009454A1">
      <w:pPr>
        <w:jc w:val="both"/>
        <w:rPr>
          <w:rFonts w:ascii="Cambria" w:hAnsi="Cambria" w:cs="Arial"/>
          <w:sz w:val="22"/>
          <w:szCs w:val="22"/>
        </w:rPr>
      </w:pPr>
    </w:p>
    <w:p w:rsidR="00727060" w:rsidRPr="00AC7C65" w:rsidRDefault="00727060" w:rsidP="009454A1">
      <w:pPr>
        <w:jc w:val="both"/>
        <w:rPr>
          <w:rFonts w:ascii="Cambria" w:hAnsi="Cambria" w:cs="Arial"/>
          <w:sz w:val="22"/>
          <w:szCs w:val="22"/>
        </w:rPr>
      </w:pPr>
    </w:p>
    <w:p w:rsidR="004526EC" w:rsidRPr="00AC7C65" w:rsidRDefault="004526EC" w:rsidP="009454A1">
      <w:pPr>
        <w:jc w:val="both"/>
        <w:rPr>
          <w:rFonts w:ascii="Cambria" w:hAnsi="Cambria" w:cs="Arial"/>
          <w:sz w:val="22"/>
          <w:szCs w:val="22"/>
        </w:rPr>
      </w:pPr>
    </w:p>
    <w:p w:rsidR="004526EC" w:rsidRPr="00AC7C65" w:rsidRDefault="004526EC" w:rsidP="009454A1">
      <w:pPr>
        <w:jc w:val="both"/>
        <w:rPr>
          <w:rFonts w:ascii="Cambria" w:hAnsi="Cambria" w:cs="Arial"/>
          <w:sz w:val="22"/>
          <w:szCs w:val="22"/>
        </w:rPr>
      </w:pPr>
    </w:p>
    <w:p w:rsidR="004526EC" w:rsidRPr="00AC7C65" w:rsidRDefault="004526EC" w:rsidP="009454A1">
      <w:pPr>
        <w:jc w:val="both"/>
        <w:rPr>
          <w:rFonts w:ascii="Cambria" w:hAnsi="Cambria" w:cs="Arial"/>
          <w:sz w:val="22"/>
          <w:szCs w:val="22"/>
        </w:rPr>
      </w:pPr>
    </w:p>
    <w:p w:rsidR="004526EC" w:rsidRPr="00AC7C65" w:rsidRDefault="004526EC" w:rsidP="009454A1">
      <w:pPr>
        <w:jc w:val="both"/>
        <w:rPr>
          <w:rFonts w:ascii="Cambria" w:hAnsi="Cambria" w:cs="Arial"/>
          <w:sz w:val="22"/>
          <w:szCs w:val="22"/>
        </w:rPr>
      </w:pPr>
    </w:p>
    <w:p w:rsidR="004526EC" w:rsidRPr="00AC7C65" w:rsidRDefault="004526EC" w:rsidP="009454A1">
      <w:pPr>
        <w:jc w:val="both"/>
        <w:rPr>
          <w:rFonts w:ascii="Cambria" w:hAnsi="Cambria" w:cs="Arial"/>
          <w:sz w:val="22"/>
          <w:szCs w:val="22"/>
        </w:rPr>
      </w:pPr>
    </w:p>
    <w:p w:rsidR="00727060" w:rsidRPr="00AC7C65" w:rsidRDefault="00727060" w:rsidP="009454A1">
      <w:pPr>
        <w:jc w:val="both"/>
        <w:rPr>
          <w:rFonts w:ascii="Cambria" w:hAnsi="Cambria" w:cs="Arial"/>
          <w:sz w:val="22"/>
          <w:szCs w:val="22"/>
        </w:rPr>
      </w:pPr>
    </w:p>
    <w:p w:rsidR="0089494B" w:rsidRPr="00AC7C65" w:rsidRDefault="0089494B" w:rsidP="007021AE">
      <w:pPr>
        <w:rPr>
          <w:rFonts w:ascii="Cambria" w:hAnsi="Cambria" w:cs="Arial"/>
          <w:sz w:val="22"/>
          <w:szCs w:val="22"/>
        </w:rPr>
      </w:pPr>
    </w:p>
    <w:p w:rsidR="00B55422" w:rsidRPr="00AC7C65" w:rsidRDefault="00AC7E7E" w:rsidP="00727060">
      <w:pPr>
        <w:jc w:val="center"/>
        <w:rPr>
          <w:rFonts w:ascii="Cambria" w:hAnsi="Cambria" w:cs="Arial"/>
          <w:b/>
          <w:sz w:val="72"/>
          <w:szCs w:val="72"/>
        </w:rPr>
      </w:pPr>
      <w:r w:rsidRPr="00AC7C65">
        <w:rPr>
          <w:rFonts w:ascii="Cambria" w:hAnsi="Cambria" w:cs="Arial"/>
          <w:b/>
          <w:sz w:val="72"/>
          <w:szCs w:val="72"/>
        </w:rPr>
        <w:t>ANEXOS</w:t>
      </w:r>
      <w:r w:rsidR="00727060" w:rsidRPr="00AC7C65">
        <w:rPr>
          <w:rFonts w:ascii="Cambria" w:hAnsi="Cambria" w:cs="Arial"/>
          <w:b/>
          <w:sz w:val="72"/>
          <w:szCs w:val="72"/>
        </w:rPr>
        <w:t xml:space="preserve">  Y FORMATOS</w:t>
      </w:r>
    </w:p>
    <w:p w:rsidR="00B55422" w:rsidRPr="00AC7C65" w:rsidRDefault="00B55422" w:rsidP="009454A1">
      <w:pPr>
        <w:jc w:val="both"/>
        <w:rPr>
          <w:noProof/>
          <w:sz w:val="22"/>
          <w:szCs w:val="22"/>
          <w:lang w:val="es-MX" w:eastAsia="es-MX"/>
        </w:rPr>
      </w:pPr>
    </w:p>
    <w:p w:rsidR="00530008" w:rsidRPr="00AC7C65" w:rsidRDefault="00530008" w:rsidP="009454A1">
      <w:pPr>
        <w:jc w:val="both"/>
        <w:rPr>
          <w:noProof/>
          <w:sz w:val="22"/>
          <w:szCs w:val="22"/>
          <w:lang w:val="es-MX" w:eastAsia="es-MX"/>
        </w:rPr>
      </w:pPr>
    </w:p>
    <w:p w:rsidR="00530008" w:rsidRPr="00AC7C65" w:rsidRDefault="00530008" w:rsidP="009454A1">
      <w:pPr>
        <w:jc w:val="both"/>
        <w:rPr>
          <w:rFonts w:ascii="Cambria" w:hAnsi="Cambria" w:cs="Arial"/>
          <w:sz w:val="22"/>
          <w:szCs w:val="22"/>
        </w:rPr>
      </w:pPr>
    </w:p>
    <w:p w:rsidR="0018698B" w:rsidRPr="00AC7C65" w:rsidRDefault="0018698B" w:rsidP="009454A1">
      <w:pPr>
        <w:jc w:val="both"/>
        <w:rPr>
          <w:rFonts w:ascii="Cambria" w:hAnsi="Cambria" w:cs="Arial"/>
          <w:sz w:val="22"/>
          <w:szCs w:val="22"/>
        </w:rPr>
      </w:pPr>
    </w:p>
    <w:p w:rsidR="0018698B" w:rsidRPr="00AC7C65" w:rsidRDefault="0018698B" w:rsidP="009454A1">
      <w:pPr>
        <w:jc w:val="both"/>
        <w:rPr>
          <w:rFonts w:ascii="Cambria" w:hAnsi="Cambria" w:cs="Arial"/>
          <w:sz w:val="22"/>
          <w:szCs w:val="22"/>
        </w:rPr>
      </w:pPr>
    </w:p>
    <w:p w:rsidR="0018698B" w:rsidRPr="00AC7C65" w:rsidRDefault="0018698B" w:rsidP="009454A1">
      <w:pPr>
        <w:jc w:val="both"/>
        <w:rPr>
          <w:rFonts w:ascii="Cambria" w:hAnsi="Cambria" w:cs="Arial"/>
          <w:sz w:val="22"/>
          <w:szCs w:val="22"/>
        </w:rPr>
      </w:pPr>
    </w:p>
    <w:p w:rsidR="0018698B" w:rsidRPr="00AC7C65" w:rsidRDefault="0018698B" w:rsidP="009454A1">
      <w:pPr>
        <w:jc w:val="both"/>
        <w:rPr>
          <w:rFonts w:ascii="Cambria" w:hAnsi="Cambria" w:cs="Arial"/>
          <w:sz w:val="22"/>
          <w:szCs w:val="22"/>
        </w:rPr>
      </w:pPr>
    </w:p>
    <w:p w:rsidR="00530008" w:rsidRPr="00AC7C65" w:rsidRDefault="00530008" w:rsidP="009454A1">
      <w:pPr>
        <w:jc w:val="both"/>
        <w:rPr>
          <w:rFonts w:ascii="Cambria" w:hAnsi="Cambria" w:cs="Arial"/>
          <w:sz w:val="22"/>
          <w:szCs w:val="22"/>
        </w:rPr>
      </w:pPr>
    </w:p>
    <w:p w:rsidR="00530008" w:rsidRPr="00AC7C65" w:rsidRDefault="00530008" w:rsidP="009454A1">
      <w:pPr>
        <w:jc w:val="both"/>
        <w:rPr>
          <w:rFonts w:ascii="Cambria" w:hAnsi="Cambria" w:cs="Arial"/>
          <w:sz w:val="22"/>
          <w:szCs w:val="22"/>
        </w:rPr>
      </w:pPr>
    </w:p>
    <w:p w:rsidR="00530008" w:rsidRPr="00AC7C65" w:rsidRDefault="00530008" w:rsidP="009454A1">
      <w:pPr>
        <w:jc w:val="both"/>
        <w:rPr>
          <w:rFonts w:ascii="Cambria" w:hAnsi="Cambria" w:cs="Arial"/>
          <w:sz w:val="22"/>
          <w:szCs w:val="22"/>
        </w:rPr>
      </w:pPr>
    </w:p>
    <w:p w:rsidR="00530008" w:rsidRPr="00AC7C65" w:rsidRDefault="00530008" w:rsidP="009454A1">
      <w:pPr>
        <w:jc w:val="both"/>
        <w:rPr>
          <w:rFonts w:ascii="Cambria" w:hAnsi="Cambria" w:cs="Arial"/>
          <w:sz w:val="22"/>
          <w:szCs w:val="22"/>
        </w:rPr>
      </w:pPr>
    </w:p>
    <w:p w:rsidR="00530008" w:rsidRPr="00AC7C65" w:rsidRDefault="00530008" w:rsidP="009454A1">
      <w:pPr>
        <w:jc w:val="both"/>
        <w:rPr>
          <w:rFonts w:ascii="Cambria" w:hAnsi="Cambria" w:cs="Arial"/>
          <w:sz w:val="22"/>
          <w:szCs w:val="22"/>
        </w:rPr>
      </w:pPr>
    </w:p>
    <w:p w:rsidR="00530008" w:rsidRPr="00AC7C65" w:rsidRDefault="00530008" w:rsidP="009454A1">
      <w:pPr>
        <w:jc w:val="both"/>
        <w:rPr>
          <w:rFonts w:ascii="Cambria" w:hAnsi="Cambria" w:cs="Arial"/>
          <w:sz w:val="22"/>
          <w:szCs w:val="22"/>
        </w:rPr>
      </w:pPr>
    </w:p>
    <w:p w:rsidR="00530008" w:rsidRPr="00AC7C65" w:rsidRDefault="00530008" w:rsidP="009454A1">
      <w:pPr>
        <w:jc w:val="both"/>
        <w:rPr>
          <w:rFonts w:ascii="Cambria" w:hAnsi="Cambria" w:cs="Arial"/>
          <w:sz w:val="22"/>
          <w:szCs w:val="22"/>
        </w:rPr>
      </w:pPr>
    </w:p>
    <w:p w:rsidR="00530008" w:rsidRPr="00AC7C65" w:rsidRDefault="00530008" w:rsidP="009454A1">
      <w:pPr>
        <w:jc w:val="both"/>
        <w:rPr>
          <w:rFonts w:ascii="Cambria" w:hAnsi="Cambria" w:cs="Arial"/>
          <w:sz w:val="22"/>
          <w:szCs w:val="22"/>
        </w:rPr>
      </w:pPr>
    </w:p>
    <w:p w:rsidR="00530008" w:rsidRPr="00AC7C65" w:rsidRDefault="00530008" w:rsidP="009454A1">
      <w:pPr>
        <w:jc w:val="both"/>
        <w:rPr>
          <w:rFonts w:ascii="Cambria" w:hAnsi="Cambria" w:cs="Arial"/>
          <w:sz w:val="22"/>
          <w:szCs w:val="22"/>
        </w:rPr>
      </w:pPr>
    </w:p>
    <w:p w:rsidR="00530008" w:rsidRPr="00AC7C65" w:rsidRDefault="00530008" w:rsidP="009454A1">
      <w:pPr>
        <w:jc w:val="both"/>
        <w:rPr>
          <w:rFonts w:ascii="Cambria" w:hAnsi="Cambria" w:cs="Arial"/>
          <w:sz w:val="22"/>
          <w:szCs w:val="22"/>
        </w:rPr>
      </w:pPr>
    </w:p>
    <w:p w:rsidR="00530008" w:rsidRPr="00AC7C65" w:rsidRDefault="00530008" w:rsidP="009454A1">
      <w:pPr>
        <w:jc w:val="both"/>
        <w:rPr>
          <w:rFonts w:ascii="Cambria" w:hAnsi="Cambria" w:cs="Arial"/>
          <w:sz w:val="22"/>
          <w:szCs w:val="22"/>
        </w:rPr>
      </w:pPr>
    </w:p>
    <w:p w:rsidR="00530008" w:rsidRPr="00AC7C65" w:rsidRDefault="00530008" w:rsidP="009454A1">
      <w:pPr>
        <w:jc w:val="both"/>
        <w:rPr>
          <w:rFonts w:ascii="Cambria" w:hAnsi="Cambria" w:cs="Arial"/>
          <w:sz w:val="22"/>
          <w:szCs w:val="22"/>
        </w:rPr>
      </w:pPr>
    </w:p>
    <w:p w:rsidR="00530008" w:rsidRPr="00AC7C65" w:rsidRDefault="00530008" w:rsidP="009454A1">
      <w:pPr>
        <w:jc w:val="both"/>
        <w:rPr>
          <w:rFonts w:ascii="Cambria" w:hAnsi="Cambria" w:cs="Arial"/>
          <w:sz w:val="22"/>
          <w:szCs w:val="22"/>
        </w:rPr>
      </w:pPr>
    </w:p>
    <w:p w:rsidR="00530008" w:rsidRPr="00AC7C65" w:rsidRDefault="00530008" w:rsidP="009454A1">
      <w:pPr>
        <w:jc w:val="both"/>
        <w:rPr>
          <w:rFonts w:ascii="Cambria" w:hAnsi="Cambria" w:cs="Arial"/>
          <w:sz w:val="22"/>
          <w:szCs w:val="22"/>
        </w:rPr>
      </w:pPr>
    </w:p>
    <w:p w:rsidR="00530008" w:rsidRPr="00AC7C65" w:rsidRDefault="00530008" w:rsidP="009454A1">
      <w:pPr>
        <w:jc w:val="both"/>
        <w:rPr>
          <w:rFonts w:ascii="Cambria" w:hAnsi="Cambria" w:cs="Arial"/>
          <w:sz w:val="22"/>
          <w:szCs w:val="22"/>
        </w:rPr>
      </w:pPr>
    </w:p>
    <w:p w:rsidR="00530008" w:rsidRPr="00AC7C65" w:rsidRDefault="00530008" w:rsidP="009454A1">
      <w:pPr>
        <w:jc w:val="both"/>
        <w:rPr>
          <w:rFonts w:ascii="Cambria" w:hAnsi="Cambria" w:cs="Arial"/>
          <w:sz w:val="22"/>
          <w:szCs w:val="22"/>
        </w:rPr>
      </w:pPr>
      <w:r w:rsidRPr="00AC7C65">
        <w:rPr>
          <w:noProof/>
          <w:sz w:val="22"/>
          <w:szCs w:val="22"/>
          <w:lang w:val="es-MX" w:eastAsia="es-MX"/>
        </w:rPr>
        <w:lastRenderedPageBreak/>
        <w:drawing>
          <wp:inline distT="0" distB="0" distL="0" distR="0">
            <wp:extent cx="5612130" cy="6424582"/>
            <wp:effectExtent l="19050" t="0" r="7620" b="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612130" cy="6424582"/>
                    </a:xfrm>
                    <a:prstGeom prst="rect">
                      <a:avLst/>
                    </a:prstGeom>
                    <a:noFill/>
                    <a:ln w="9525">
                      <a:noFill/>
                      <a:miter lim="800000"/>
                      <a:headEnd/>
                      <a:tailEnd/>
                    </a:ln>
                  </pic:spPr>
                </pic:pic>
              </a:graphicData>
            </a:graphic>
          </wp:inline>
        </w:drawing>
      </w:r>
    </w:p>
    <w:p w:rsidR="0018698B" w:rsidRPr="00AC7C65" w:rsidRDefault="0018698B" w:rsidP="009454A1">
      <w:pPr>
        <w:jc w:val="both"/>
        <w:rPr>
          <w:rFonts w:ascii="Cambria" w:hAnsi="Cambria" w:cs="Arial"/>
          <w:sz w:val="22"/>
          <w:szCs w:val="22"/>
        </w:rPr>
      </w:pPr>
    </w:p>
    <w:p w:rsidR="00B55422" w:rsidRPr="00AC7C65" w:rsidRDefault="00B55422" w:rsidP="009454A1">
      <w:pPr>
        <w:jc w:val="both"/>
        <w:rPr>
          <w:rFonts w:ascii="Cambria" w:hAnsi="Cambria" w:cs="Arial"/>
          <w:sz w:val="22"/>
          <w:szCs w:val="22"/>
        </w:rPr>
      </w:pPr>
    </w:p>
    <w:p w:rsidR="00B55422" w:rsidRPr="00AC7C65" w:rsidRDefault="00B55422" w:rsidP="009454A1">
      <w:pPr>
        <w:jc w:val="both"/>
        <w:rPr>
          <w:rFonts w:ascii="Cambria" w:hAnsi="Cambria" w:cs="Arial"/>
          <w:sz w:val="22"/>
          <w:szCs w:val="22"/>
        </w:rPr>
      </w:pPr>
    </w:p>
    <w:p w:rsidR="00B55422" w:rsidRPr="00AC7C65" w:rsidRDefault="00B55422" w:rsidP="009454A1">
      <w:pPr>
        <w:jc w:val="both"/>
        <w:rPr>
          <w:rFonts w:ascii="Cambria" w:hAnsi="Cambria" w:cs="Arial"/>
          <w:sz w:val="22"/>
          <w:szCs w:val="22"/>
        </w:rPr>
      </w:pPr>
    </w:p>
    <w:p w:rsidR="00B55422" w:rsidRPr="00AC7C65" w:rsidRDefault="00B55422" w:rsidP="009454A1">
      <w:pPr>
        <w:jc w:val="both"/>
        <w:rPr>
          <w:rFonts w:ascii="Cambria" w:hAnsi="Cambria" w:cs="Arial"/>
          <w:sz w:val="22"/>
          <w:szCs w:val="22"/>
        </w:rPr>
      </w:pPr>
    </w:p>
    <w:p w:rsidR="00B55422" w:rsidRPr="00AC7C65" w:rsidRDefault="00B55422" w:rsidP="009454A1">
      <w:pPr>
        <w:jc w:val="both"/>
        <w:rPr>
          <w:rFonts w:ascii="Cambria" w:hAnsi="Cambria" w:cs="Arial"/>
          <w:sz w:val="22"/>
          <w:szCs w:val="22"/>
        </w:rPr>
      </w:pPr>
    </w:p>
    <w:p w:rsidR="00B55422" w:rsidRPr="00AC7C65" w:rsidRDefault="00B55422" w:rsidP="009454A1">
      <w:pPr>
        <w:jc w:val="both"/>
        <w:rPr>
          <w:rFonts w:ascii="Cambria" w:hAnsi="Cambria" w:cs="Arial"/>
          <w:sz w:val="22"/>
          <w:szCs w:val="22"/>
        </w:rPr>
      </w:pPr>
    </w:p>
    <w:p w:rsidR="00B55422" w:rsidRPr="00AC7C65" w:rsidRDefault="00B55422" w:rsidP="009454A1">
      <w:pPr>
        <w:jc w:val="both"/>
        <w:rPr>
          <w:rFonts w:ascii="Cambria" w:hAnsi="Cambria" w:cs="Arial"/>
          <w:sz w:val="22"/>
          <w:szCs w:val="22"/>
        </w:rPr>
      </w:pPr>
    </w:p>
    <w:p w:rsidR="00530008" w:rsidRPr="00AC7C65" w:rsidRDefault="00530008" w:rsidP="009454A1">
      <w:pPr>
        <w:jc w:val="both"/>
        <w:rPr>
          <w:rFonts w:ascii="Cambria" w:hAnsi="Cambria" w:cs="Arial"/>
          <w:sz w:val="22"/>
          <w:szCs w:val="22"/>
        </w:rPr>
      </w:pPr>
    </w:p>
    <w:p w:rsidR="00530008" w:rsidRPr="00AC7C65" w:rsidRDefault="00530008" w:rsidP="009454A1">
      <w:pPr>
        <w:jc w:val="both"/>
        <w:rPr>
          <w:rFonts w:ascii="Cambria" w:hAnsi="Cambria" w:cs="Arial"/>
          <w:sz w:val="22"/>
          <w:szCs w:val="22"/>
        </w:rPr>
      </w:pPr>
    </w:p>
    <w:p w:rsidR="00530008" w:rsidRPr="00AC7C65" w:rsidRDefault="00530008" w:rsidP="009454A1">
      <w:pPr>
        <w:jc w:val="both"/>
        <w:rPr>
          <w:rFonts w:ascii="Cambria" w:hAnsi="Cambria" w:cs="Arial"/>
          <w:sz w:val="22"/>
          <w:szCs w:val="22"/>
        </w:rPr>
      </w:pPr>
      <w:r w:rsidRPr="00AC7C65">
        <w:rPr>
          <w:noProof/>
          <w:sz w:val="22"/>
          <w:szCs w:val="22"/>
          <w:lang w:val="es-MX" w:eastAsia="es-MX"/>
        </w:rPr>
        <w:lastRenderedPageBreak/>
        <w:drawing>
          <wp:inline distT="0" distB="0" distL="0" distR="0">
            <wp:extent cx="5610225" cy="7520940"/>
            <wp:effectExtent l="0" t="0" r="9525" b="0"/>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610225" cy="7520940"/>
                    </a:xfrm>
                    <a:prstGeom prst="rect">
                      <a:avLst/>
                    </a:prstGeom>
                    <a:noFill/>
                    <a:ln w="9525">
                      <a:noFill/>
                      <a:miter lim="800000"/>
                      <a:headEnd/>
                      <a:tailEnd/>
                    </a:ln>
                  </pic:spPr>
                </pic:pic>
              </a:graphicData>
            </a:graphic>
          </wp:inline>
        </w:drawing>
      </w:r>
    </w:p>
    <w:p w:rsidR="004526EC" w:rsidRPr="00AC7C65" w:rsidRDefault="004526EC" w:rsidP="009454A1">
      <w:pPr>
        <w:jc w:val="both"/>
        <w:rPr>
          <w:rFonts w:ascii="Cambria" w:hAnsi="Cambria" w:cs="Arial"/>
          <w:sz w:val="22"/>
          <w:szCs w:val="22"/>
        </w:rPr>
      </w:pPr>
    </w:p>
    <w:p w:rsidR="004526EC" w:rsidRPr="00AC7C65" w:rsidRDefault="004526EC" w:rsidP="009454A1">
      <w:pPr>
        <w:jc w:val="both"/>
        <w:rPr>
          <w:rFonts w:ascii="Cambria" w:hAnsi="Cambria" w:cs="Arial"/>
          <w:sz w:val="22"/>
          <w:szCs w:val="22"/>
        </w:rPr>
      </w:pPr>
    </w:p>
    <w:p w:rsidR="004526EC" w:rsidRPr="00AC7C65" w:rsidRDefault="004526EC" w:rsidP="009454A1">
      <w:pPr>
        <w:jc w:val="both"/>
        <w:rPr>
          <w:rFonts w:ascii="Cambria" w:hAnsi="Cambria" w:cs="Arial"/>
          <w:sz w:val="22"/>
          <w:szCs w:val="22"/>
        </w:rPr>
      </w:pPr>
      <w:r w:rsidRPr="00AC7C65">
        <w:rPr>
          <w:noProof/>
          <w:sz w:val="22"/>
          <w:szCs w:val="22"/>
          <w:lang w:val="es-MX" w:eastAsia="es-MX"/>
        </w:rPr>
        <w:lastRenderedPageBreak/>
        <w:drawing>
          <wp:inline distT="0" distB="0" distL="0" distR="0">
            <wp:extent cx="5610225" cy="5898515"/>
            <wp:effectExtent l="0" t="0" r="9525" b="0"/>
            <wp:docPr id="1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610225" cy="5898515"/>
                    </a:xfrm>
                    <a:prstGeom prst="rect">
                      <a:avLst/>
                    </a:prstGeom>
                    <a:noFill/>
                    <a:ln w="9525">
                      <a:noFill/>
                      <a:miter lim="800000"/>
                      <a:headEnd/>
                      <a:tailEnd/>
                    </a:ln>
                  </pic:spPr>
                </pic:pic>
              </a:graphicData>
            </a:graphic>
          </wp:inline>
        </w:drawing>
      </w:r>
    </w:p>
    <w:p w:rsidR="00B55422" w:rsidRPr="00AC7C65" w:rsidRDefault="00107237" w:rsidP="009454A1">
      <w:pPr>
        <w:jc w:val="both"/>
        <w:rPr>
          <w:rFonts w:ascii="Cambria" w:hAnsi="Cambria" w:cs="Arial"/>
          <w:sz w:val="22"/>
          <w:szCs w:val="22"/>
        </w:rPr>
      </w:pPr>
      <w:r w:rsidRPr="00AC7C65">
        <w:rPr>
          <w:noProof/>
          <w:sz w:val="22"/>
          <w:szCs w:val="22"/>
          <w:lang w:val="es-MX" w:eastAsia="es-MX"/>
        </w:rPr>
        <w:lastRenderedPageBreak/>
        <w:drawing>
          <wp:inline distT="0" distB="0" distL="0" distR="0">
            <wp:extent cx="5612130" cy="6089793"/>
            <wp:effectExtent l="19050" t="0" r="7620" b="0"/>
            <wp:docPr id="3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612130" cy="6089793"/>
                    </a:xfrm>
                    <a:prstGeom prst="rect">
                      <a:avLst/>
                    </a:prstGeom>
                    <a:noFill/>
                    <a:ln w="9525">
                      <a:noFill/>
                      <a:miter lim="800000"/>
                      <a:headEnd/>
                      <a:tailEnd/>
                    </a:ln>
                  </pic:spPr>
                </pic:pic>
              </a:graphicData>
            </a:graphic>
          </wp:inline>
        </w:drawing>
      </w:r>
    </w:p>
    <w:p w:rsidR="006A4F85" w:rsidRPr="00AC7C65" w:rsidRDefault="006A4F85" w:rsidP="009454A1">
      <w:pPr>
        <w:jc w:val="both"/>
        <w:rPr>
          <w:rFonts w:ascii="Cambria" w:hAnsi="Cambria" w:cs="Arial"/>
          <w:sz w:val="22"/>
          <w:szCs w:val="22"/>
        </w:rPr>
      </w:pPr>
    </w:p>
    <w:p w:rsidR="006A4F85" w:rsidRPr="00AC7C65" w:rsidRDefault="006A4F85" w:rsidP="009454A1">
      <w:pPr>
        <w:jc w:val="both"/>
        <w:rPr>
          <w:rFonts w:ascii="Cambria" w:hAnsi="Cambria" w:cs="Arial"/>
          <w:sz w:val="22"/>
          <w:szCs w:val="22"/>
        </w:rPr>
      </w:pPr>
    </w:p>
    <w:p w:rsidR="006A4F85" w:rsidRPr="00AC7C65" w:rsidRDefault="006A4F85" w:rsidP="009454A1">
      <w:pPr>
        <w:jc w:val="both"/>
        <w:rPr>
          <w:rFonts w:ascii="Cambria" w:hAnsi="Cambria" w:cs="Arial"/>
          <w:sz w:val="22"/>
          <w:szCs w:val="22"/>
        </w:rPr>
      </w:pPr>
    </w:p>
    <w:p w:rsidR="006A4F85" w:rsidRPr="00AC7C65" w:rsidRDefault="006A4F85" w:rsidP="009454A1">
      <w:pPr>
        <w:jc w:val="both"/>
        <w:rPr>
          <w:rFonts w:ascii="Cambria" w:hAnsi="Cambria" w:cs="Arial"/>
          <w:sz w:val="22"/>
          <w:szCs w:val="22"/>
        </w:rPr>
      </w:pPr>
    </w:p>
    <w:p w:rsidR="006A4F85" w:rsidRPr="00AC7C65" w:rsidRDefault="006A4F85" w:rsidP="009454A1">
      <w:pPr>
        <w:jc w:val="both"/>
        <w:rPr>
          <w:rFonts w:ascii="Cambria" w:hAnsi="Cambria" w:cs="Arial"/>
          <w:sz w:val="22"/>
          <w:szCs w:val="22"/>
        </w:rPr>
      </w:pPr>
    </w:p>
    <w:p w:rsidR="00687EDA" w:rsidRPr="00AC7C65" w:rsidRDefault="00687EDA" w:rsidP="009454A1">
      <w:pPr>
        <w:jc w:val="both"/>
        <w:rPr>
          <w:rFonts w:ascii="Cambria" w:hAnsi="Cambria" w:cs="Arial"/>
          <w:sz w:val="22"/>
          <w:szCs w:val="22"/>
        </w:rPr>
      </w:pPr>
    </w:p>
    <w:p w:rsidR="00687EDA" w:rsidRPr="00AC7C65" w:rsidRDefault="00687EDA" w:rsidP="009454A1">
      <w:pPr>
        <w:jc w:val="both"/>
        <w:rPr>
          <w:rFonts w:ascii="Cambria" w:hAnsi="Cambria" w:cs="Arial"/>
          <w:sz w:val="22"/>
          <w:szCs w:val="22"/>
        </w:rPr>
      </w:pPr>
    </w:p>
    <w:p w:rsidR="00687EDA" w:rsidRPr="00AC7C65" w:rsidRDefault="00687EDA" w:rsidP="009454A1">
      <w:pPr>
        <w:jc w:val="both"/>
        <w:rPr>
          <w:rFonts w:ascii="Cambria" w:hAnsi="Cambria" w:cs="Arial"/>
          <w:sz w:val="22"/>
          <w:szCs w:val="22"/>
        </w:rPr>
      </w:pPr>
    </w:p>
    <w:p w:rsidR="00687EDA" w:rsidRPr="00AC7C65" w:rsidRDefault="00687EDA" w:rsidP="009454A1">
      <w:pPr>
        <w:jc w:val="both"/>
        <w:rPr>
          <w:rFonts w:ascii="Cambria" w:hAnsi="Cambria" w:cs="Arial"/>
          <w:sz w:val="22"/>
          <w:szCs w:val="22"/>
        </w:rPr>
      </w:pPr>
    </w:p>
    <w:p w:rsidR="00687EDA" w:rsidRPr="00AC7C65" w:rsidRDefault="00687EDA" w:rsidP="009454A1">
      <w:pPr>
        <w:jc w:val="both"/>
        <w:rPr>
          <w:noProof/>
          <w:sz w:val="22"/>
          <w:szCs w:val="22"/>
          <w:lang w:val="es-MX" w:eastAsia="es-MX"/>
        </w:rPr>
      </w:pPr>
    </w:p>
    <w:p w:rsidR="009C3885" w:rsidRPr="00AC7C65" w:rsidRDefault="009C3885" w:rsidP="009454A1">
      <w:pPr>
        <w:jc w:val="both"/>
        <w:rPr>
          <w:noProof/>
          <w:sz w:val="22"/>
          <w:szCs w:val="22"/>
          <w:lang w:val="es-MX" w:eastAsia="es-MX"/>
        </w:rPr>
      </w:pPr>
    </w:p>
    <w:p w:rsidR="009C3885" w:rsidRPr="00AC7C65" w:rsidRDefault="00107237" w:rsidP="009454A1">
      <w:pPr>
        <w:jc w:val="both"/>
        <w:rPr>
          <w:noProof/>
          <w:sz w:val="22"/>
          <w:szCs w:val="22"/>
          <w:lang w:val="es-MX" w:eastAsia="es-MX"/>
        </w:rPr>
      </w:pPr>
      <w:r w:rsidRPr="00AC7C65">
        <w:rPr>
          <w:noProof/>
          <w:sz w:val="22"/>
          <w:szCs w:val="22"/>
          <w:lang w:val="es-MX" w:eastAsia="es-MX"/>
        </w:rPr>
        <w:lastRenderedPageBreak/>
        <w:drawing>
          <wp:inline distT="0" distB="0" distL="0" distR="0">
            <wp:extent cx="5610225" cy="8015605"/>
            <wp:effectExtent l="0" t="0" r="9525" b="0"/>
            <wp:docPr id="3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610225" cy="8015605"/>
                    </a:xfrm>
                    <a:prstGeom prst="rect">
                      <a:avLst/>
                    </a:prstGeom>
                    <a:noFill/>
                    <a:ln w="9525">
                      <a:noFill/>
                      <a:miter lim="800000"/>
                      <a:headEnd/>
                      <a:tailEnd/>
                    </a:ln>
                  </pic:spPr>
                </pic:pic>
              </a:graphicData>
            </a:graphic>
          </wp:inline>
        </w:drawing>
      </w:r>
    </w:p>
    <w:p w:rsidR="009C3885" w:rsidRPr="00AC7C65" w:rsidRDefault="00141B67" w:rsidP="009454A1">
      <w:pPr>
        <w:jc w:val="both"/>
        <w:rPr>
          <w:rFonts w:ascii="Cambria" w:hAnsi="Cambria" w:cs="Arial"/>
          <w:sz w:val="22"/>
          <w:szCs w:val="22"/>
        </w:rPr>
      </w:pPr>
      <w:r w:rsidRPr="00AC7C65">
        <w:rPr>
          <w:noProof/>
          <w:sz w:val="22"/>
          <w:szCs w:val="22"/>
          <w:lang w:val="es-MX" w:eastAsia="es-MX"/>
        </w:rPr>
        <w:lastRenderedPageBreak/>
        <w:drawing>
          <wp:inline distT="0" distB="0" distL="0" distR="0">
            <wp:extent cx="5612130" cy="7877847"/>
            <wp:effectExtent l="19050" t="0" r="7620" b="0"/>
            <wp:docPr id="71"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5612130" cy="7877847"/>
                    </a:xfrm>
                    <a:prstGeom prst="rect">
                      <a:avLst/>
                    </a:prstGeom>
                    <a:noFill/>
                    <a:ln w="9525">
                      <a:noFill/>
                      <a:miter lim="800000"/>
                      <a:headEnd/>
                      <a:tailEnd/>
                    </a:ln>
                  </pic:spPr>
                </pic:pic>
              </a:graphicData>
            </a:graphic>
          </wp:inline>
        </w:drawing>
      </w:r>
    </w:p>
    <w:p w:rsidR="00687EDA" w:rsidRPr="00AC7C65" w:rsidRDefault="00687EDA" w:rsidP="009454A1">
      <w:pPr>
        <w:jc w:val="both"/>
        <w:rPr>
          <w:rFonts w:ascii="Cambria" w:hAnsi="Cambria" w:cs="Arial"/>
          <w:sz w:val="22"/>
          <w:szCs w:val="22"/>
        </w:rPr>
      </w:pPr>
    </w:p>
    <w:p w:rsidR="006A4F85" w:rsidRPr="00AC7C65" w:rsidRDefault="006A4F85" w:rsidP="009454A1">
      <w:pPr>
        <w:jc w:val="both"/>
        <w:rPr>
          <w:rFonts w:ascii="Cambria" w:hAnsi="Cambria" w:cs="Arial"/>
          <w:sz w:val="22"/>
          <w:szCs w:val="22"/>
        </w:rPr>
      </w:pPr>
    </w:p>
    <w:p w:rsidR="006A4F85" w:rsidRPr="00AC7C65" w:rsidRDefault="003A7B2B" w:rsidP="009454A1">
      <w:pPr>
        <w:jc w:val="both"/>
        <w:rPr>
          <w:rFonts w:ascii="Cambria" w:hAnsi="Cambria" w:cs="Arial"/>
          <w:sz w:val="22"/>
          <w:szCs w:val="22"/>
        </w:rPr>
      </w:pPr>
      <w:r w:rsidRPr="00AC7C65">
        <w:rPr>
          <w:noProof/>
          <w:sz w:val="22"/>
          <w:szCs w:val="22"/>
          <w:lang w:val="es-MX" w:eastAsia="es-MX"/>
        </w:rPr>
        <w:lastRenderedPageBreak/>
        <w:drawing>
          <wp:inline distT="0" distB="0" distL="0" distR="0">
            <wp:extent cx="5403850" cy="7842250"/>
            <wp:effectExtent l="0" t="0" r="6350" b="0"/>
            <wp:docPr id="4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5403850" cy="7842250"/>
                    </a:xfrm>
                    <a:prstGeom prst="rect">
                      <a:avLst/>
                    </a:prstGeom>
                    <a:noFill/>
                    <a:ln w="9525">
                      <a:noFill/>
                      <a:miter lim="800000"/>
                      <a:headEnd/>
                      <a:tailEnd/>
                    </a:ln>
                  </pic:spPr>
                </pic:pic>
              </a:graphicData>
            </a:graphic>
          </wp:inline>
        </w:drawing>
      </w:r>
    </w:p>
    <w:p w:rsidR="00687EDA" w:rsidRPr="00AC7C65" w:rsidRDefault="00687EDA" w:rsidP="009454A1">
      <w:pPr>
        <w:jc w:val="both"/>
        <w:rPr>
          <w:rFonts w:ascii="Cambria" w:hAnsi="Cambria" w:cs="Arial"/>
          <w:sz w:val="22"/>
          <w:szCs w:val="22"/>
        </w:rPr>
      </w:pPr>
    </w:p>
    <w:p w:rsidR="00687EDA" w:rsidRPr="00AC7C65" w:rsidRDefault="006269F5" w:rsidP="009454A1">
      <w:pPr>
        <w:jc w:val="both"/>
        <w:rPr>
          <w:rFonts w:ascii="Cambria" w:hAnsi="Cambria" w:cs="Arial"/>
          <w:sz w:val="22"/>
          <w:szCs w:val="22"/>
        </w:rPr>
      </w:pPr>
      <w:r w:rsidRPr="00AC7C65">
        <w:rPr>
          <w:noProof/>
          <w:sz w:val="22"/>
          <w:szCs w:val="22"/>
          <w:lang w:val="es-MX" w:eastAsia="es-MX"/>
        </w:rPr>
        <w:lastRenderedPageBreak/>
        <w:drawing>
          <wp:inline distT="0" distB="0" distL="0" distR="0">
            <wp:extent cx="5325669" cy="6755027"/>
            <wp:effectExtent l="0" t="0" r="8331" b="0"/>
            <wp:docPr id="73"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5325909" cy="6755332"/>
                    </a:xfrm>
                    <a:prstGeom prst="rect">
                      <a:avLst/>
                    </a:prstGeom>
                    <a:noFill/>
                    <a:ln w="9525">
                      <a:noFill/>
                      <a:miter lim="800000"/>
                      <a:headEnd/>
                      <a:tailEnd/>
                    </a:ln>
                  </pic:spPr>
                </pic:pic>
              </a:graphicData>
            </a:graphic>
          </wp:inline>
        </w:drawing>
      </w:r>
    </w:p>
    <w:p w:rsidR="00687EDA" w:rsidRPr="00AC7C65" w:rsidRDefault="00687EDA" w:rsidP="009454A1">
      <w:pPr>
        <w:jc w:val="both"/>
        <w:rPr>
          <w:rFonts w:ascii="Cambria" w:hAnsi="Cambria" w:cs="Arial"/>
          <w:sz w:val="22"/>
          <w:szCs w:val="22"/>
        </w:rPr>
      </w:pPr>
    </w:p>
    <w:p w:rsidR="00687EDA" w:rsidRPr="00AC7C65" w:rsidRDefault="00687EDA" w:rsidP="009454A1">
      <w:pPr>
        <w:jc w:val="both"/>
        <w:rPr>
          <w:rFonts w:ascii="Cambria" w:hAnsi="Cambria" w:cs="Arial"/>
          <w:sz w:val="22"/>
          <w:szCs w:val="22"/>
        </w:rPr>
      </w:pPr>
    </w:p>
    <w:p w:rsidR="00687EDA" w:rsidRPr="00AC7C65" w:rsidRDefault="00687EDA" w:rsidP="009454A1">
      <w:pPr>
        <w:jc w:val="both"/>
        <w:rPr>
          <w:rFonts w:ascii="Cambria" w:hAnsi="Cambria" w:cs="Arial"/>
          <w:sz w:val="22"/>
          <w:szCs w:val="22"/>
        </w:rPr>
      </w:pPr>
    </w:p>
    <w:p w:rsidR="00687EDA" w:rsidRPr="00AC7C65" w:rsidRDefault="00687EDA" w:rsidP="009454A1">
      <w:pPr>
        <w:jc w:val="both"/>
        <w:rPr>
          <w:rFonts w:ascii="Cambria" w:hAnsi="Cambria" w:cs="Arial"/>
          <w:sz w:val="22"/>
          <w:szCs w:val="22"/>
        </w:rPr>
      </w:pPr>
    </w:p>
    <w:p w:rsidR="007D687F" w:rsidRPr="00AC7C65" w:rsidRDefault="007D687F" w:rsidP="009454A1">
      <w:pPr>
        <w:jc w:val="both"/>
        <w:rPr>
          <w:rFonts w:ascii="Cambria" w:hAnsi="Cambria" w:cs="Arial"/>
          <w:sz w:val="22"/>
          <w:szCs w:val="22"/>
        </w:rPr>
      </w:pPr>
    </w:p>
    <w:p w:rsidR="007D687F" w:rsidRPr="00AC7C65" w:rsidRDefault="006269F5" w:rsidP="009454A1">
      <w:pPr>
        <w:jc w:val="both"/>
        <w:rPr>
          <w:rFonts w:ascii="Cambria" w:hAnsi="Cambria" w:cs="Arial"/>
          <w:sz w:val="22"/>
          <w:szCs w:val="22"/>
        </w:rPr>
      </w:pPr>
      <w:r w:rsidRPr="00AC7C65">
        <w:rPr>
          <w:noProof/>
          <w:sz w:val="22"/>
          <w:szCs w:val="22"/>
          <w:lang w:val="es-MX" w:eastAsia="es-MX"/>
        </w:rPr>
        <w:lastRenderedPageBreak/>
        <w:drawing>
          <wp:inline distT="0" distB="0" distL="0" distR="0">
            <wp:extent cx="5612130" cy="7745598"/>
            <wp:effectExtent l="19050" t="0" r="7620" b="0"/>
            <wp:docPr id="79"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srcRect/>
                    <a:stretch>
                      <a:fillRect/>
                    </a:stretch>
                  </pic:blipFill>
                  <pic:spPr bwMode="auto">
                    <a:xfrm>
                      <a:off x="0" y="0"/>
                      <a:ext cx="5612130" cy="7745598"/>
                    </a:xfrm>
                    <a:prstGeom prst="rect">
                      <a:avLst/>
                    </a:prstGeom>
                    <a:noFill/>
                    <a:ln w="9525">
                      <a:noFill/>
                      <a:miter lim="800000"/>
                      <a:headEnd/>
                      <a:tailEnd/>
                    </a:ln>
                  </pic:spPr>
                </pic:pic>
              </a:graphicData>
            </a:graphic>
          </wp:inline>
        </w:drawing>
      </w:r>
    </w:p>
    <w:p w:rsidR="007D687F" w:rsidRPr="00AC7C65" w:rsidRDefault="007D687F" w:rsidP="009454A1">
      <w:pPr>
        <w:jc w:val="both"/>
        <w:rPr>
          <w:rFonts w:ascii="Cambria" w:hAnsi="Cambria" w:cs="Arial"/>
          <w:sz w:val="22"/>
          <w:szCs w:val="22"/>
        </w:rPr>
      </w:pPr>
    </w:p>
    <w:p w:rsidR="007D687F" w:rsidRPr="00AC7C65" w:rsidRDefault="006269F5" w:rsidP="009454A1">
      <w:pPr>
        <w:jc w:val="both"/>
        <w:rPr>
          <w:rFonts w:ascii="Cambria" w:hAnsi="Cambria" w:cs="Arial"/>
          <w:sz w:val="22"/>
          <w:szCs w:val="22"/>
        </w:rPr>
      </w:pPr>
      <w:r w:rsidRPr="00AC7C65">
        <w:rPr>
          <w:noProof/>
          <w:sz w:val="22"/>
          <w:szCs w:val="22"/>
          <w:lang w:val="es-MX" w:eastAsia="es-MX"/>
        </w:rPr>
        <w:lastRenderedPageBreak/>
        <w:drawing>
          <wp:inline distT="0" distB="0" distL="0" distR="0">
            <wp:extent cx="5403850" cy="7406005"/>
            <wp:effectExtent l="0" t="0" r="6350" b="0"/>
            <wp:docPr id="8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5403850" cy="7406005"/>
                    </a:xfrm>
                    <a:prstGeom prst="rect">
                      <a:avLst/>
                    </a:prstGeom>
                    <a:noFill/>
                    <a:ln w="9525">
                      <a:noFill/>
                      <a:miter lim="800000"/>
                      <a:headEnd/>
                      <a:tailEnd/>
                    </a:ln>
                  </pic:spPr>
                </pic:pic>
              </a:graphicData>
            </a:graphic>
          </wp:inline>
        </w:drawing>
      </w:r>
    </w:p>
    <w:p w:rsidR="007D687F" w:rsidRPr="00AC7C65" w:rsidRDefault="007D687F" w:rsidP="009454A1">
      <w:pPr>
        <w:jc w:val="both"/>
        <w:rPr>
          <w:rFonts w:ascii="Cambria" w:hAnsi="Cambria" w:cs="Arial"/>
          <w:sz w:val="22"/>
          <w:szCs w:val="22"/>
        </w:rPr>
      </w:pPr>
    </w:p>
    <w:p w:rsidR="007D687F" w:rsidRPr="00AC7C65" w:rsidRDefault="007D687F" w:rsidP="009454A1">
      <w:pPr>
        <w:jc w:val="both"/>
        <w:rPr>
          <w:rFonts w:ascii="Cambria" w:hAnsi="Cambria" w:cs="Arial"/>
          <w:sz w:val="22"/>
          <w:szCs w:val="22"/>
        </w:rPr>
      </w:pPr>
    </w:p>
    <w:p w:rsidR="007D687F" w:rsidRPr="00AC7C65" w:rsidRDefault="006269F5" w:rsidP="009454A1">
      <w:pPr>
        <w:jc w:val="both"/>
        <w:rPr>
          <w:rFonts w:ascii="Cambria" w:hAnsi="Cambria" w:cs="Arial"/>
          <w:sz w:val="22"/>
          <w:szCs w:val="22"/>
        </w:rPr>
      </w:pPr>
      <w:r w:rsidRPr="00AC7C65">
        <w:rPr>
          <w:noProof/>
          <w:sz w:val="22"/>
          <w:szCs w:val="22"/>
          <w:lang w:val="es-MX" w:eastAsia="es-MX"/>
        </w:rPr>
        <w:lastRenderedPageBreak/>
        <w:drawing>
          <wp:inline distT="0" distB="0" distL="0" distR="0">
            <wp:extent cx="5610225" cy="7158990"/>
            <wp:effectExtent l="0" t="0" r="9525" b="0"/>
            <wp:docPr id="81"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srcRect/>
                    <a:stretch>
                      <a:fillRect/>
                    </a:stretch>
                  </pic:blipFill>
                  <pic:spPr bwMode="auto">
                    <a:xfrm>
                      <a:off x="0" y="0"/>
                      <a:ext cx="5610225" cy="7158990"/>
                    </a:xfrm>
                    <a:prstGeom prst="rect">
                      <a:avLst/>
                    </a:prstGeom>
                    <a:noFill/>
                    <a:ln w="9525">
                      <a:noFill/>
                      <a:miter lim="800000"/>
                      <a:headEnd/>
                      <a:tailEnd/>
                    </a:ln>
                  </pic:spPr>
                </pic:pic>
              </a:graphicData>
            </a:graphic>
          </wp:inline>
        </w:drawing>
      </w:r>
    </w:p>
    <w:p w:rsidR="007D687F" w:rsidRPr="00AC7C65" w:rsidRDefault="007D687F" w:rsidP="009454A1">
      <w:pPr>
        <w:jc w:val="both"/>
        <w:rPr>
          <w:rFonts w:ascii="Cambria" w:hAnsi="Cambria" w:cs="Arial"/>
          <w:sz w:val="22"/>
          <w:szCs w:val="22"/>
        </w:rPr>
      </w:pPr>
    </w:p>
    <w:p w:rsidR="007D687F" w:rsidRPr="00AC7C65" w:rsidRDefault="007D687F" w:rsidP="009454A1">
      <w:pPr>
        <w:jc w:val="both"/>
        <w:rPr>
          <w:rFonts w:ascii="Cambria" w:hAnsi="Cambria" w:cs="Arial"/>
          <w:sz w:val="22"/>
          <w:szCs w:val="22"/>
        </w:rPr>
      </w:pPr>
    </w:p>
    <w:p w:rsidR="007D687F" w:rsidRPr="00AC7C65" w:rsidRDefault="007D687F" w:rsidP="009454A1">
      <w:pPr>
        <w:jc w:val="both"/>
        <w:rPr>
          <w:rFonts w:ascii="Cambria" w:hAnsi="Cambria" w:cs="Arial"/>
          <w:sz w:val="22"/>
          <w:szCs w:val="22"/>
        </w:rPr>
      </w:pPr>
    </w:p>
    <w:p w:rsidR="007D687F" w:rsidRPr="00AC7C65" w:rsidRDefault="007D687F" w:rsidP="009454A1">
      <w:pPr>
        <w:jc w:val="both"/>
        <w:rPr>
          <w:rFonts w:ascii="Cambria" w:hAnsi="Cambria" w:cs="Arial"/>
          <w:sz w:val="22"/>
          <w:szCs w:val="22"/>
        </w:rPr>
      </w:pPr>
    </w:p>
    <w:p w:rsidR="007D687F" w:rsidRPr="00AC7C65" w:rsidRDefault="007D687F" w:rsidP="009454A1">
      <w:pPr>
        <w:jc w:val="both"/>
        <w:rPr>
          <w:rFonts w:ascii="Cambria" w:hAnsi="Cambria" w:cs="Arial"/>
          <w:sz w:val="22"/>
          <w:szCs w:val="22"/>
        </w:rPr>
      </w:pPr>
    </w:p>
    <w:p w:rsidR="007D687F" w:rsidRPr="00AC7C65" w:rsidRDefault="007D687F" w:rsidP="009454A1">
      <w:pPr>
        <w:jc w:val="both"/>
        <w:rPr>
          <w:rFonts w:ascii="Cambria" w:hAnsi="Cambria" w:cs="Arial"/>
          <w:sz w:val="22"/>
          <w:szCs w:val="22"/>
        </w:rPr>
      </w:pPr>
    </w:p>
    <w:p w:rsidR="007D687F" w:rsidRPr="00AC7C65" w:rsidRDefault="007D687F" w:rsidP="009454A1">
      <w:pPr>
        <w:jc w:val="both"/>
        <w:rPr>
          <w:rFonts w:ascii="Cambria" w:hAnsi="Cambria" w:cs="Arial"/>
          <w:sz w:val="22"/>
          <w:szCs w:val="22"/>
        </w:rPr>
      </w:pPr>
    </w:p>
    <w:p w:rsidR="007D687F" w:rsidRPr="00AC7C65" w:rsidRDefault="007D687F" w:rsidP="009454A1">
      <w:pPr>
        <w:jc w:val="both"/>
        <w:rPr>
          <w:rFonts w:ascii="Cambria" w:hAnsi="Cambria" w:cs="Arial"/>
          <w:sz w:val="22"/>
          <w:szCs w:val="22"/>
        </w:rPr>
      </w:pPr>
    </w:p>
    <w:p w:rsidR="007D687F" w:rsidRPr="00AC7C65" w:rsidRDefault="007D687F" w:rsidP="009454A1">
      <w:pPr>
        <w:jc w:val="both"/>
        <w:rPr>
          <w:rFonts w:ascii="Cambria" w:hAnsi="Cambria" w:cs="Arial"/>
          <w:sz w:val="22"/>
          <w:szCs w:val="22"/>
        </w:rPr>
      </w:pPr>
    </w:p>
    <w:p w:rsidR="007D687F" w:rsidRPr="00AC7C65" w:rsidRDefault="008337D1" w:rsidP="009454A1">
      <w:pPr>
        <w:jc w:val="both"/>
        <w:rPr>
          <w:rFonts w:ascii="Cambria" w:hAnsi="Cambria" w:cs="Arial"/>
          <w:sz w:val="22"/>
          <w:szCs w:val="22"/>
        </w:rPr>
      </w:pPr>
      <w:r w:rsidRPr="00AC7C65">
        <w:rPr>
          <w:noProof/>
          <w:sz w:val="22"/>
          <w:szCs w:val="22"/>
          <w:lang w:val="es-MX" w:eastAsia="es-MX"/>
        </w:rPr>
        <w:drawing>
          <wp:inline distT="0" distB="0" distL="0" distR="0">
            <wp:extent cx="5610089" cy="5939481"/>
            <wp:effectExtent l="19050" t="0" r="0" b="0"/>
            <wp:docPr id="3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5612130" cy="5941642"/>
                    </a:xfrm>
                    <a:prstGeom prst="rect">
                      <a:avLst/>
                    </a:prstGeom>
                    <a:noFill/>
                    <a:ln w="9525">
                      <a:noFill/>
                      <a:miter lim="800000"/>
                      <a:headEnd/>
                      <a:tailEnd/>
                    </a:ln>
                  </pic:spPr>
                </pic:pic>
              </a:graphicData>
            </a:graphic>
          </wp:inline>
        </w:drawing>
      </w:r>
    </w:p>
    <w:p w:rsidR="007D687F" w:rsidRPr="00AC7C65" w:rsidRDefault="007D687F" w:rsidP="009454A1">
      <w:pPr>
        <w:jc w:val="both"/>
        <w:rPr>
          <w:rFonts w:ascii="Cambria" w:hAnsi="Cambria" w:cs="Arial"/>
          <w:sz w:val="22"/>
          <w:szCs w:val="22"/>
        </w:rPr>
      </w:pPr>
    </w:p>
    <w:p w:rsidR="007D687F" w:rsidRPr="00AC7C65" w:rsidRDefault="007D687F" w:rsidP="009454A1">
      <w:pPr>
        <w:jc w:val="both"/>
        <w:rPr>
          <w:rFonts w:ascii="Cambria" w:hAnsi="Cambria" w:cs="Arial"/>
          <w:sz w:val="22"/>
          <w:szCs w:val="22"/>
        </w:rPr>
      </w:pPr>
    </w:p>
    <w:p w:rsidR="007D687F" w:rsidRPr="00AC7C65" w:rsidRDefault="007D687F" w:rsidP="009454A1">
      <w:pPr>
        <w:jc w:val="both"/>
        <w:rPr>
          <w:rFonts w:ascii="Cambria" w:hAnsi="Cambria" w:cs="Arial"/>
          <w:sz w:val="22"/>
          <w:szCs w:val="22"/>
        </w:rPr>
      </w:pPr>
    </w:p>
    <w:p w:rsidR="007D687F" w:rsidRPr="00AC7C65" w:rsidRDefault="007D687F" w:rsidP="009454A1">
      <w:pPr>
        <w:jc w:val="both"/>
        <w:rPr>
          <w:rFonts w:ascii="Cambria" w:hAnsi="Cambria" w:cs="Arial"/>
          <w:sz w:val="22"/>
          <w:szCs w:val="22"/>
        </w:rPr>
      </w:pPr>
    </w:p>
    <w:p w:rsidR="007D687F" w:rsidRPr="00AC7C65" w:rsidRDefault="007D687F" w:rsidP="009454A1">
      <w:pPr>
        <w:jc w:val="both"/>
        <w:rPr>
          <w:rFonts w:ascii="Cambria" w:hAnsi="Cambria" w:cs="Arial"/>
          <w:sz w:val="22"/>
          <w:szCs w:val="22"/>
        </w:rPr>
      </w:pPr>
    </w:p>
    <w:p w:rsidR="007D687F" w:rsidRPr="00AC7C65" w:rsidRDefault="007D687F" w:rsidP="009454A1">
      <w:pPr>
        <w:jc w:val="both"/>
        <w:rPr>
          <w:rFonts w:ascii="Cambria" w:hAnsi="Cambria" w:cs="Arial"/>
          <w:sz w:val="22"/>
          <w:szCs w:val="22"/>
        </w:rPr>
      </w:pPr>
    </w:p>
    <w:p w:rsidR="007D687F" w:rsidRPr="00AC7C65" w:rsidRDefault="007D687F" w:rsidP="009454A1">
      <w:pPr>
        <w:jc w:val="both"/>
        <w:rPr>
          <w:rFonts w:ascii="Cambria" w:hAnsi="Cambria" w:cs="Arial"/>
          <w:sz w:val="22"/>
          <w:szCs w:val="22"/>
        </w:rPr>
      </w:pPr>
    </w:p>
    <w:p w:rsidR="00C92D60" w:rsidRPr="00AC7C65" w:rsidRDefault="00C92D60" w:rsidP="009454A1">
      <w:pPr>
        <w:jc w:val="both"/>
        <w:rPr>
          <w:noProof/>
          <w:sz w:val="22"/>
          <w:szCs w:val="22"/>
          <w:lang w:val="es-MX" w:eastAsia="es-MX"/>
        </w:rPr>
      </w:pPr>
    </w:p>
    <w:p w:rsidR="00F13338" w:rsidRPr="00AC7C65" w:rsidRDefault="00F13944" w:rsidP="009454A1">
      <w:pPr>
        <w:jc w:val="both"/>
        <w:rPr>
          <w:rFonts w:ascii="Cambria" w:hAnsi="Cambria" w:cs="Arial"/>
          <w:sz w:val="22"/>
          <w:szCs w:val="22"/>
        </w:rPr>
      </w:pPr>
      <w:r w:rsidRPr="00AC7C65">
        <w:rPr>
          <w:noProof/>
          <w:sz w:val="22"/>
          <w:szCs w:val="22"/>
          <w:lang w:val="es-MX" w:eastAsia="es-MX"/>
        </w:rPr>
        <w:lastRenderedPageBreak/>
        <w:drawing>
          <wp:inline distT="0" distB="0" distL="0" distR="0">
            <wp:extent cx="5136781" cy="7290487"/>
            <wp:effectExtent l="0" t="0" r="6719" b="0"/>
            <wp:docPr id="6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srcRect/>
                    <a:stretch>
                      <a:fillRect/>
                    </a:stretch>
                  </pic:blipFill>
                  <pic:spPr bwMode="auto">
                    <a:xfrm>
                      <a:off x="0" y="0"/>
                      <a:ext cx="5140048" cy="7295123"/>
                    </a:xfrm>
                    <a:prstGeom prst="rect">
                      <a:avLst/>
                    </a:prstGeom>
                    <a:noFill/>
                    <a:ln w="9525">
                      <a:noFill/>
                      <a:miter lim="800000"/>
                      <a:headEnd/>
                      <a:tailEnd/>
                    </a:ln>
                  </pic:spPr>
                </pic:pic>
              </a:graphicData>
            </a:graphic>
          </wp:inline>
        </w:drawing>
      </w:r>
    </w:p>
    <w:p w:rsidR="00C92D60" w:rsidRPr="00AC7C65" w:rsidRDefault="00C92D60" w:rsidP="009454A1">
      <w:pPr>
        <w:jc w:val="both"/>
        <w:rPr>
          <w:rFonts w:ascii="Cambria" w:hAnsi="Cambria" w:cs="Arial"/>
          <w:sz w:val="22"/>
          <w:szCs w:val="22"/>
        </w:rPr>
      </w:pPr>
    </w:p>
    <w:p w:rsidR="00C92D60" w:rsidRPr="00AC7C65" w:rsidRDefault="00C92D60" w:rsidP="009454A1">
      <w:pPr>
        <w:jc w:val="both"/>
        <w:rPr>
          <w:rFonts w:ascii="Cambria" w:hAnsi="Cambria" w:cs="Arial"/>
          <w:sz w:val="22"/>
          <w:szCs w:val="22"/>
        </w:rPr>
      </w:pPr>
    </w:p>
    <w:p w:rsidR="00BE2EF3" w:rsidRPr="00AC7C65" w:rsidRDefault="00BE2EF3" w:rsidP="009454A1">
      <w:pPr>
        <w:jc w:val="both"/>
        <w:rPr>
          <w:rFonts w:ascii="Cambria" w:hAnsi="Cambria" w:cs="Arial"/>
          <w:sz w:val="22"/>
          <w:szCs w:val="22"/>
        </w:rPr>
      </w:pPr>
    </w:p>
    <w:p w:rsidR="00650DF6" w:rsidRPr="00AC7C65" w:rsidRDefault="00650DF6" w:rsidP="009454A1">
      <w:pPr>
        <w:jc w:val="both"/>
        <w:rPr>
          <w:rFonts w:ascii="Cambria" w:hAnsi="Cambria" w:cs="Arial"/>
          <w:sz w:val="22"/>
          <w:szCs w:val="22"/>
        </w:rPr>
      </w:pPr>
    </w:p>
    <w:p w:rsidR="00650DF6" w:rsidRPr="00AC7C65" w:rsidRDefault="001962F9" w:rsidP="009454A1">
      <w:pPr>
        <w:jc w:val="both"/>
        <w:rPr>
          <w:rFonts w:ascii="Cambria" w:hAnsi="Cambria" w:cs="Arial"/>
          <w:sz w:val="22"/>
          <w:szCs w:val="22"/>
        </w:rPr>
      </w:pPr>
      <w:r w:rsidRPr="00AC7C65">
        <w:rPr>
          <w:noProof/>
          <w:sz w:val="22"/>
          <w:szCs w:val="22"/>
          <w:lang w:val="es-MX" w:eastAsia="es-MX"/>
        </w:rPr>
        <w:lastRenderedPageBreak/>
        <w:drawing>
          <wp:inline distT="0" distB="0" distL="0" distR="0">
            <wp:extent cx="5611705" cy="7208108"/>
            <wp:effectExtent l="19050" t="0" r="8045" b="0"/>
            <wp:docPr id="4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5612130" cy="7208654"/>
                    </a:xfrm>
                    <a:prstGeom prst="rect">
                      <a:avLst/>
                    </a:prstGeom>
                    <a:noFill/>
                    <a:ln w="9525">
                      <a:noFill/>
                      <a:miter lim="800000"/>
                      <a:headEnd/>
                      <a:tailEnd/>
                    </a:ln>
                  </pic:spPr>
                </pic:pic>
              </a:graphicData>
            </a:graphic>
          </wp:inline>
        </w:drawing>
      </w:r>
    </w:p>
    <w:p w:rsidR="00650DF6" w:rsidRPr="00AC7C65" w:rsidRDefault="00650DF6" w:rsidP="009454A1">
      <w:pPr>
        <w:jc w:val="both"/>
        <w:rPr>
          <w:rFonts w:ascii="Cambria" w:hAnsi="Cambria" w:cs="Arial"/>
          <w:sz w:val="22"/>
          <w:szCs w:val="22"/>
        </w:rPr>
      </w:pPr>
    </w:p>
    <w:p w:rsidR="00650DF6" w:rsidRPr="00AC7C65" w:rsidRDefault="00650DF6" w:rsidP="009454A1">
      <w:pPr>
        <w:jc w:val="both"/>
        <w:rPr>
          <w:rFonts w:ascii="Cambria" w:hAnsi="Cambria" w:cs="Arial"/>
          <w:sz w:val="22"/>
          <w:szCs w:val="22"/>
        </w:rPr>
      </w:pPr>
    </w:p>
    <w:p w:rsidR="00BE16E1" w:rsidRPr="00AC7C65" w:rsidRDefault="00BE16E1" w:rsidP="009454A1">
      <w:pPr>
        <w:jc w:val="both"/>
        <w:rPr>
          <w:rFonts w:ascii="Cambria" w:hAnsi="Cambria" w:cs="Arial"/>
          <w:sz w:val="22"/>
          <w:szCs w:val="22"/>
        </w:rPr>
      </w:pPr>
    </w:p>
    <w:p w:rsidR="00BE16E1" w:rsidRPr="00AC7C65" w:rsidRDefault="00141B67" w:rsidP="009454A1">
      <w:pPr>
        <w:jc w:val="both"/>
        <w:rPr>
          <w:rFonts w:ascii="Cambria" w:hAnsi="Cambria" w:cs="Arial"/>
          <w:sz w:val="22"/>
          <w:szCs w:val="22"/>
        </w:rPr>
      </w:pPr>
      <w:r w:rsidRPr="00AC7C65">
        <w:rPr>
          <w:noProof/>
          <w:sz w:val="22"/>
          <w:szCs w:val="22"/>
          <w:lang w:val="es-MX" w:eastAsia="es-MX"/>
        </w:rPr>
        <w:lastRenderedPageBreak/>
        <w:drawing>
          <wp:inline distT="0" distB="0" distL="0" distR="0">
            <wp:extent cx="5403850" cy="7265670"/>
            <wp:effectExtent l="0" t="0" r="6350" b="0"/>
            <wp:docPr id="68"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5403850" cy="7265670"/>
                    </a:xfrm>
                    <a:prstGeom prst="rect">
                      <a:avLst/>
                    </a:prstGeom>
                    <a:noFill/>
                    <a:ln w="9525">
                      <a:noFill/>
                      <a:miter lim="800000"/>
                      <a:headEnd/>
                      <a:tailEnd/>
                    </a:ln>
                  </pic:spPr>
                </pic:pic>
              </a:graphicData>
            </a:graphic>
          </wp:inline>
        </w:drawing>
      </w:r>
    </w:p>
    <w:p w:rsidR="00BE16E1" w:rsidRPr="00AC7C65" w:rsidRDefault="00BE16E1" w:rsidP="009454A1">
      <w:pPr>
        <w:jc w:val="both"/>
        <w:rPr>
          <w:rFonts w:ascii="Cambria" w:hAnsi="Cambria" w:cs="Arial"/>
          <w:sz w:val="22"/>
          <w:szCs w:val="22"/>
        </w:rPr>
      </w:pPr>
    </w:p>
    <w:p w:rsidR="00BE16E1" w:rsidRPr="00AC7C65" w:rsidRDefault="00BE16E1" w:rsidP="009454A1">
      <w:pPr>
        <w:jc w:val="both"/>
        <w:rPr>
          <w:rFonts w:ascii="Cambria" w:hAnsi="Cambria" w:cs="Arial"/>
          <w:sz w:val="22"/>
          <w:szCs w:val="22"/>
        </w:rPr>
      </w:pPr>
    </w:p>
    <w:p w:rsidR="00BE16E1" w:rsidRPr="00AC7C65" w:rsidRDefault="00BE16E1" w:rsidP="009454A1">
      <w:pPr>
        <w:jc w:val="both"/>
        <w:rPr>
          <w:noProof/>
          <w:sz w:val="22"/>
          <w:szCs w:val="22"/>
          <w:lang w:val="es-MX" w:eastAsia="es-MX"/>
        </w:rPr>
      </w:pPr>
    </w:p>
    <w:p w:rsidR="00141B67" w:rsidRPr="00AC7C65" w:rsidRDefault="006269F5" w:rsidP="009454A1">
      <w:pPr>
        <w:jc w:val="both"/>
        <w:rPr>
          <w:rFonts w:ascii="Cambria" w:hAnsi="Cambria" w:cs="Arial"/>
          <w:sz w:val="22"/>
          <w:szCs w:val="22"/>
        </w:rPr>
      </w:pPr>
      <w:r w:rsidRPr="00AC7C65">
        <w:rPr>
          <w:noProof/>
          <w:sz w:val="22"/>
          <w:szCs w:val="22"/>
          <w:lang w:val="es-MX" w:eastAsia="es-MX"/>
        </w:rPr>
        <w:lastRenderedPageBreak/>
        <w:drawing>
          <wp:inline distT="0" distB="0" distL="0" distR="0">
            <wp:extent cx="5403850" cy="7158990"/>
            <wp:effectExtent l="0" t="0" r="6350" b="0"/>
            <wp:docPr id="82"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5403850" cy="7158990"/>
                    </a:xfrm>
                    <a:prstGeom prst="rect">
                      <a:avLst/>
                    </a:prstGeom>
                    <a:noFill/>
                    <a:ln w="9525">
                      <a:noFill/>
                      <a:miter lim="800000"/>
                      <a:headEnd/>
                      <a:tailEnd/>
                    </a:ln>
                  </pic:spPr>
                </pic:pic>
              </a:graphicData>
            </a:graphic>
          </wp:inline>
        </w:drawing>
      </w:r>
    </w:p>
    <w:p w:rsidR="00BE16E1" w:rsidRPr="00AC7C65" w:rsidRDefault="00BE16E1" w:rsidP="009454A1">
      <w:pPr>
        <w:jc w:val="both"/>
        <w:rPr>
          <w:noProof/>
          <w:sz w:val="22"/>
          <w:szCs w:val="22"/>
          <w:lang w:val="es-MX" w:eastAsia="es-MX"/>
        </w:rPr>
      </w:pPr>
    </w:p>
    <w:p w:rsidR="009C3885" w:rsidRPr="00AC7C65" w:rsidRDefault="009C3885" w:rsidP="009454A1">
      <w:pPr>
        <w:jc w:val="both"/>
        <w:rPr>
          <w:noProof/>
          <w:sz w:val="22"/>
          <w:szCs w:val="22"/>
          <w:lang w:val="es-MX" w:eastAsia="es-MX"/>
        </w:rPr>
      </w:pPr>
    </w:p>
    <w:p w:rsidR="009C3885" w:rsidRPr="00AC7C65" w:rsidRDefault="009C3885" w:rsidP="009454A1">
      <w:pPr>
        <w:jc w:val="both"/>
        <w:rPr>
          <w:noProof/>
          <w:sz w:val="22"/>
          <w:szCs w:val="22"/>
          <w:lang w:val="es-MX" w:eastAsia="es-MX"/>
        </w:rPr>
      </w:pPr>
    </w:p>
    <w:p w:rsidR="009C3885" w:rsidRPr="00AC7C65" w:rsidRDefault="009C3885" w:rsidP="009454A1">
      <w:pPr>
        <w:jc w:val="both"/>
        <w:rPr>
          <w:noProof/>
          <w:sz w:val="22"/>
          <w:szCs w:val="22"/>
          <w:lang w:val="es-MX" w:eastAsia="es-MX"/>
        </w:rPr>
      </w:pPr>
    </w:p>
    <w:p w:rsidR="008715F7" w:rsidRPr="00AC7C65" w:rsidRDefault="008715F7" w:rsidP="009454A1">
      <w:pPr>
        <w:jc w:val="both"/>
        <w:rPr>
          <w:rFonts w:ascii="Cambria" w:hAnsi="Cambria" w:cs="Arial"/>
          <w:sz w:val="22"/>
          <w:szCs w:val="22"/>
        </w:rPr>
      </w:pPr>
    </w:p>
    <w:p w:rsidR="008715F7" w:rsidRPr="00AC7C65" w:rsidRDefault="008715F7" w:rsidP="009454A1">
      <w:pPr>
        <w:jc w:val="both"/>
        <w:rPr>
          <w:rFonts w:ascii="Cambria" w:hAnsi="Cambria" w:cs="Arial"/>
          <w:sz w:val="22"/>
          <w:szCs w:val="22"/>
        </w:rPr>
      </w:pPr>
    </w:p>
    <w:p w:rsidR="00DE45B6" w:rsidRPr="00AC7C65" w:rsidRDefault="004A4294" w:rsidP="009454A1">
      <w:pPr>
        <w:jc w:val="both"/>
        <w:rPr>
          <w:rFonts w:ascii="Cambria" w:hAnsi="Cambria" w:cs="Arial"/>
          <w:sz w:val="22"/>
          <w:szCs w:val="22"/>
        </w:rPr>
      </w:pPr>
      <w:r w:rsidRPr="00AC7C65">
        <w:rPr>
          <w:rFonts w:ascii="Cambria" w:hAnsi="Cambria" w:cs="Arial"/>
          <w:noProof/>
          <w:sz w:val="22"/>
          <w:szCs w:val="22"/>
          <w:lang w:val="es-MX" w:eastAsia="es-MX"/>
        </w:rPr>
        <w:lastRenderedPageBreak/>
        <w:drawing>
          <wp:inline distT="0" distB="0" distL="0" distR="0">
            <wp:extent cx="5475644" cy="6491416"/>
            <wp:effectExtent l="19050" t="0" r="0" b="0"/>
            <wp:docPr id="46"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srcRect/>
                    <a:stretch>
                      <a:fillRect/>
                    </a:stretch>
                  </pic:blipFill>
                  <pic:spPr bwMode="auto">
                    <a:xfrm>
                      <a:off x="0" y="0"/>
                      <a:ext cx="5473216" cy="6488537"/>
                    </a:xfrm>
                    <a:prstGeom prst="rect">
                      <a:avLst/>
                    </a:prstGeom>
                    <a:noFill/>
                    <a:ln w="9525">
                      <a:noFill/>
                      <a:miter lim="800000"/>
                      <a:headEnd/>
                      <a:tailEnd/>
                    </a:ln>
                  </pic:spPr>
                </pic:pic>
              </a:graphicData>
            </a:graphic>
          </wp:inline>
        </w:drawing>
      </w:r>
    </w:p>
    <w:p w:rsidR="00DE45B6" w:rsidRPr="00AC7C65" w:rsidRDefault="00DE45B6" w:rsidP="009454A1">
      <w:pPr>
        <w:jc w:val="both"/>
        <w:rPr>
          <w:rFonts w:ascii="Cambria" w:hAnsi="Cambria" w:cs="Arial"/>
          <w:sz w:val="22"/>
          <w:szCs w:val="22"/>
        </w:rPr>
      </w:pPr>
    </w:p>
    <w:p w:rsidR="00DE45B6" w:rsidRPr="00AC7C65" w:rsidRDefault="00DE45B6" w:rsidP="009454A1">
      <w:pPr>
        <w:jc w:val="both"/>
        <w:rPr>
          <w:rFonts w:ascii="Cambria" w:hAnsi="Cambria" w:cs="Arial"/>
          <w:sz w:val="22"/>
          <w:szCs w:val="22"/>
        </w:rPr>
      </w:pPr>
    </w:p>
    <w:p w:rsidR="00DE45B6" w:rsidRPr="00AC7C65" w:rsidRDefault="00DE45B6" w:rsidP="009454A1">
      <w:pPr>
        <w:jc w:val="both"/>
        <w:rPr>
          <w:rFonts w:ascii="Cambria" w:hAnsi="Cambria" w:cs="Arial"/>
          <w:sz w:val="22"/>
          <w:szCs w:val="22"/>
        </w:rPr>
      </w:pPr>
    </w:p>
    <w:p w:rsidR="00DE45B6" w:rsidRPr="00AC7C65" w:rsidRDefault="00DE45B6" w:rsidP="009454A1">
      <w:pPr>
        <w:jc w:val="both"/>
        <w:rPr>
          <w:rFonts w:ascii="Cambria" w:hAnsi="Cambria" w:cs="Arial"/>
          <w:sz w:val="22"/>
          <w:szCs w:val="22"/>
        </w:rPr>
      </w:pPr>
    </w:p>
    <w:p w:rsidR="00DE45B6" w:rsidRPr="00AC7C65" w:rsidRDefault="00DE45B6" w:rsidP="009454A1">
      <w:pPr>
        <w:jc w:val="both"/>
        <w:rPr>
          <w:rFonts w:ascii="Cambria" w:hAnsi="Cambria" w:cs="Arial"/>
          <w:sz w:val="22"/>
          <w:szCs w:val="22"/>
        </w:rPr>
      </w:pPr>
    </w:p>
    <w:p w:rsidR="00DE45B6" w:rsidRPr="00AC7C65" w:rsidRDefault="00DE45B6" w:rsidP="009454A1">
      <w:pPr>
        <w:jc w:val="both"/>
        <w:rPr>
          <w:rFonts w:ascii="Cambria" w:hAnsi="Cambria" w:cs="Arial"/>
          <w:sz w:val="22"/>
          <w:szCs w:val="22"/>
        </w:rPr>
      </w:pPr>
    </w:p>
    <w:p w:rsidR="001347E4" w:rsidRPr="00AC7C65" w:rsidRDefault="00CF57BA" w:rsidP="009454A1">
      <w:pPr>
        <w:jc w:val="both"/>
        <w:rPr>
          <w:rFonts w:ascii="Cambria" w:hAnsi="Cambria" w:cs="Arial"/>
          <w:sz w:val="22"/>
          <w:szCs w:val="22"/>
        </w:rPr>
      </w:pPr>
      <w:r w:rsidRPr="00AC7C65">
        <w:rPr>
          <w:noProof/>
          <w:sz w:val="22"/>
          <w:szCs w:val="22"/>
          <w:lang w:val="es-MX" w:eastAsia="es-MX"/>
        </w:rPr>
        <w:lastRenderedPageBreak/>
        <w:drawing>
          <wp:inline distT="0" distB="0" distL="0" distR="0">
            <wp:extent cx="5403850" cy="7406005"/>
            <wp:effectExtent l="0" t="0" r="6350" b="0"/>
            <wp:docPr id="83"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srcRect/>
                    <a:stretch>
                      <a:fillRect/>
                    </a:stretch>
                  </pic:blipFill>
                  <pic:spPr bwMode="auto">
                    <a:xfrm>
                      <a:off x="0" y="0"/>
                      <a:ext cx="5403850" cy="7406005"/>
                    </a:xfrm>
                    <a:prstGeom prst="rect">
                      <a:avLst/>
                    </a:prstGeom>
                    <a:noFill/>
                    <a:ln w="9525">
                      <a:noFill/>
                      <a:miter lim="800000"/>
                      <a:headEnd/>
                      <a:tailEnd/>
                    </a:ln>
                  </pic:spPr>
                </pic:pic>
              </a:graphicData>
            </a:graphic>
          </wp:inline>
        </w:drawing>
      </w:r>
    </w:p>
    <w:p w:rsidR="001347E4" w:rsidRPr="00AC7C65" w:rsidRDefault="001347E4" w:rsidP="009454A1">
      <w:pPr>
        <w:jc w:val="both"/>
        <w:rPr>
          <w:rFonts w:ascii="Cambria" w:hAnsi="Cambria" w:cs="Arial"/>
          <w:sz w:val="22"/>
          <w:szCs w:val="22"/>
        </w:rPr>
      </w:pPr>
    </w:p>
    <w:p w:rsidR="001347E4" w:rsidRPr="00AC7C65" w:rsidRDefault="00CF57BA" w:rsidP="009454A1">
      <w:pPr>
        <w:jc w:val="both"/>
        <w:rPr>
          <w:rFonts w:ascii="Cambria" w:hAnsi="Cambria" w:cs="Arial"/>
          <w:sz w:val="22"/>
          <w:szCs w:val="22"/>
        </w:rPr>
      </w:pPr>
      <w:r w:rsidRPr="00AC7C65">
        <w:rPr>
          <w:noProof/>
          <w:sz w:val="22"/>
          <w:szCs w:val="22"/>
          <w:lang w:val="es-MX" w:eastAsia="es-MX"/>
        </w:rPr>
        <w:lastRenderedPageBreak/>
        <w:drawing>
          <wp:inline distT="0" distB="0" distL="0" distR="0">
            <wp:extent cx="5610225" cy="7158990"/>
            <wp:effectExtent l="0" t="0" r="9525" b="0"/>
            <wp:docPr id="84"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srcRect/>
                    <a:stretch>
                      <a:fillRect/>
                    </a:stretch>
                  </pic:blipFill>
                  <pic:spPr bwMode="auto">
                    <a:xfrm>
                      <a:off x="0" y="0"/>
                      <a:ext cx="5610225" cy="7158990"/>
                    </a:xfrm>
                    <a:prstGeom prst="rect">
                      <a:avLst/>
                    </a:prstGeom>
                    <a:noFill/>
                    <a:ln w="9525">
                      <a:noFill/>
                      <a:miter lim="800000"/>
                      <a:headEnd/>
                      <a:tailEnd/>
                    </a:ln>
                  </pic:spPr>
                </pic:pic>
              </a:graphicData>
            </a:graphic>
          </wp:inline>
        </w:drawing>
      </w:r>
    </w:p>
    <w:p w:rsidR="00C14428" w:rsidRPr="00AC7C65" w:rsidRDefault="00C14428" w:rsidP="009454A1">
      <w:pPr>
        <w:jc w:val="both"/>
        <w:rPr>
          <w:rFonts w:ascii="Cambria" w:hAnsi="Cambria" w:cs="Arial"/>
          <w:sz w:val="22"/>
          <w:szCs w:val="22"/>
        </w:rPr>
      </w:pPr>
    </w:p>
    <w:p w:rsidR="00C14428" w:rsidRPr="00AC7C65" w:rsidRDefault="00C14428" w:rsidP="009454A1">
      <w:pPr>
        <w:jc w:val="both"/>
        <w:rPr>
          <w:rFonts w:ascii="Cambria" w:hAnsi="Cambria" w:cs="Arial"/>
          <w:sz w:val="22"/>
          <w:szCs w:val="22"/>
        </w:rPr>
      </w:pPr>
    </w:p>
    <w:p w:rsidR="00C14428" w:rsidRPr="00AC7C65" w:rsidRDefault="00C14428" w:rsidP="009454A1">
      <w:pPr>
        <w:jc w:val="both"/>
        <w:rPr>
          <w:rFonts w:ascii="Cambria" w:hAnsi="Cambria" w:cs="Arial"/>
          <w:sz w:val="22"/>
          <w:szCs w:val="22"/>
        </w:rPr>
      </w:pPr>
    </w:p>
    <w:p w:rsidR="00C14428" w:rsidRPr="00AC7C65" w:rsidRDefault="00C14428" w:rsidP="009454A1">
      <w:pPr>
        <w:jc w:val="both"/>
        <w:rPr>
          <w:rFonts w:ascii="Cambria" w:hAnsi="Cambria" w:cs="Arial"/>
          <w:sz w:val="22"/>
          <w:szCs w:val="22"/>
        </w:rPr>
      </w:pPr>
    </w:p>
    <w:p w:rsidR="00C14428" w:rsidRPr="00AC7C65" w:rsidRDefault="00C14428" w:rsidP="009454A1">
      <w:pPr>
        <w:jc w:val="both"/>
        <w:rPr>
          <w:rFonts w:ascii="Cambria" w:hAnsi="Cambria" w:cs="Arial"/>
          <w:sz w:val="22"/>
          <w:szCs w:val="22"/>
        </w:rPr>
      </w:pPr>
    </w:p>
    <w:p w:rsidR="00E16CFF" w:rsidRPr="00AC7C65" w:rsidRDefault="00E16CFF" w:rsidP="009454A1">
      <w:pPr>
        <w:jc w:val="both"/>
        <w:rPr>
          <w:rFonts w:ascii="Cambria" w:hAnsi="Cambria" w:cs="Arial"/>
          <w:sz w:val="22"/>
          <w:szCs w:val="22"/>
        </w:rPr>
      </w:pPr>
    </w:p>
    <w:p w:rsidR="00E16CFF" w:rsidRPr="00AC7C65" w:rsidRDefault="00463B6D" w:rsidP="009454A1">
      <w:pPr>
        <w:jc w:val="both"/>
        <w:rPr>
          <w:rFonts w:ascii="Cambria" w:hAnsi="Cambria" w:cs="Arial"/>
          <w:sz w:val="22"/>
          <w:szCs w:val="22"/>
        </w:rPr>
      </w:pPr>
      <w:r w:rsidRPr="00AC7C65">
        <w:rPr>
          <w:noProof/>
          <w:sz w:val="22"/>
          <w:szCs w:val="22"/>
          <w:lang w:val="es-MX" w:eastAsia="es-MX"/>
        </w:rPr>
        <w:lastRenderedPageBreak/>
        <w:drawing>
          <wp:inline distT="0" distB="0" distL="0" distR="0">
            <wp:extent cx="4345883" cy="7867135"/>
            <wp:effectExtent l="19050" t="0" r="0" b="0"/>
            <wp:docPr id="88"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srcRect/>
                    <a:stretch>
                      <a:fillRect/>
                    </a:stretch>
                  </pic:blipFill>
                  <pic:spPr bwMode="auto">
                    <a:xfrm>
                      <a:off x="0" y="0"/>
                      <a:ext cx="4350673" cy="7875806"/>
                    </a:xfrm>
                    <a:prstGeom prst="rect">
                      <a:avLst/>
                    </a:prstGeom>
                    <a:noFill/>
                    <a:ln w="9525">
                      <a:noFill/>
                      <a:miter lim="800000"/>
                      <a:headEnd/>
                      <a:tailEnd/>
                    </a:ln>
                  </pic:spPr>
                </pic:pic>
              </a:graphicData>
            </a:graphic>
          </wp:inline>
        </w:drawing>
      </w:r>
    </w:p>
    <w:p w:rsidR="00E16CFF" w:rsidRPr="00AC7C65" w:rsidRDefault="00E16CFF" w:rsidP="009454A1">
      <w:pPr>
        <w:jc w:val="both"/>
        <w:rPr>
          <w:rFonts w:ascii="Cambria" w:hAnsi="Cambria" w:cs="Arial"/>
          <w:sz w:val="22"/>
          <w:szCs w:val="22"/>
        </w:rPr>
      </w:pPr>
    </w:p>
    <w:p w:rsidR="00E16CFF" w:rsidRPr="00AC7C65" w:rsidRDefault="00E16CFF" w:rsidP="009454A1">
      <w:pPr>
        <w:jc w:val="both"/>
        <w:rPr>
          <w:rFonts w:ascii="Cambria" w:hAnsi="Cambria" w:cs="Arial"/>
          <w:sz w:val="22"/>
          <w:szCs w:val="22"/>
        </w:rPr>
      </w:pPr>
    </w:p>
    <w:p w:rsidR="00E16CFF" w:rsidRPr="00AC7C65" w:rsidRDefault="00A67F3D" w:rsidP="009454A1">
      <w:pPr>
        <w:jc w:val="both"/>
        <w:rPr>
          <w:rFonts w:ascii="Cambria" w:hAnsi="Cambria" w:cs="Arial"/>
          <w:sz w:val="22"/>
          <w:szCs w:val="22"/>
        </w:rPr>
      </w:pPr>
      <w:r w:rsidRPr="00AC7C65">
        <w:rPr>
          <w:noProof/>
          <w:sz w:val="22"/>
          <w:szCs w:val="22"/>
          <w:lang w:val="es-MX" w:eastAsia="es-MX"/>
        </w:rPr>
        <w:lastRenderedPageBreak/>
        <w:drawing>
          <wp:inline distT="0" distB="0" distL="0" distR="0">
            <wp:extent cx="5403850" cy="7084695"/>
            <wp:effectExtent l="0" t="0" r="6350" b="0"/>
            <wp:docPr id="8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srcRect/>
                    <a:stretch>
                      <a:fillRect/>
                    </a:stretch>
                  </pic:blipFill>
                  <pic:spPr bwMode="auto">
                    <a:xfrm>
                      <a:off x="0" y="0"/>
                      <a:ext cx="5403850" cy="7084695"/>
                    </a:xfrm>
                    <a:prstGeom prst="rect">
                      <a:avLst/>
                    </a:prstGeom>
                    <a:noFill/>
                    <a:ln w="9525">
                      <a:noFill/>
                      <a:miter lim="800000"/>
                      <a:headEnd/>
                      <a:tailEnd/>
                    </a:ln>
                  </pic:spPr>
                </pic:pic>
              </a:graphicData>
            </a:graphic>
          </wp:inline>
        </w:drawing>
      </w:r>
    </w:p>
    <w:p w:rsidR="00E16CFF" w:rsidRPr="00AC7C65" w:rsidRDefault="00E16CFF" w:rsidP="009454A1">
      <w:pPr>
        <w:jc w:val="both"/>
        <w:rPr>
          <w:rFonts w:ascii="Cambria" w:hAnsi="Cambria" w:cs="Arial"/>
          <w:sz w:val="22"/>
          <w:szCs w:val="22"/>
        </w:rPr>
      </w:pPr>
    </w:p>
    <w:p w:rsidR="001D2ED6" w:rsidRPr="00AC7C65" w:rsidRDefault="001D2ED6" w:rsidP="009454A1">
      <w:pPr>
        <w:jc w:val="both"/>
        <w:rPr>
          <w:rFonts w:ascii="Cambria" w:hAnsi="Cambria" w:cs="Arial"/>
          <w:sz w:val="22"/>
          <w:szCs w:val="22"/>
        </w:rPr>
      </w:pPr>
    </w:p>
    <w:p w:rsidR="001D2ED6" w:rsidRPr="00AC7C65" w:rsidRDefault="001D2ED6" w:rsidP="009454A1">
      <w:pPr>
        <w:jc w:val="both"/>
        <w:rPr>
          <w:rFonts w:ascii="Cambria" w:hAnsi="Cambria" w:cs="Arial"/>
          <w:sz w:val="22"/>
          <w:szCs w:val="22"/>
        </w:rPr>
      </w:pPr>
    </w:p>
    <w:p w:rsidR="00C76BC6" w:rsidRPr="00AC7C65" w:rsidRDefault="00C76BC6" w:rsidP="009454A1">
      <w:pPr>
        <w:jc w:val="both"/>
        <w:rPr>
          <w:rFonts w:ascii="Cambria" w:hAnsi="Cambria" w:cs="Arial"/>
          <w:sz w:val="22"/>
          <w:szCs w:val="22"/>
        </w:rPr>
      </w:pPr>
    </w:p>
    <w:p w:rsidR="00C76BC6" w:rsidRPr="00AC7C65" w:rsidRDefault="00A67F3D" w:rsidP="009454A1">
      <w:pPr>
        <w:jc w:val="both"/>
        <w:rPr>
          <w:rFonts w:ascii="Cambria" w:hAnsi="Cambria" w:cs="Arial"/>
          <w:sz w:val="22"/>
          <w:szCs w:val="22"/>
        </w:rPr>
      </w:pPr>
      <w:r w:rsidRPr="00AC7C65">
        <w:rPr>
          <w:noProof/>
          <w:sz w:val="22"/>
          <w:szCs w:val="22"/>
          <w:lang w:val="es-MX" w:eastAsia="es-MX"/>
        </w:rPr>
        <w:lastRenderedPageBreak/>
        <w:drawing>
          <wp:inline distT="0" distB="0" distL="0" distR="0">
            <wp:extent cx="5610225" cy="6293485"/>
            <wp:effectExtent l="0" t="0" r="9525" b="0"/>
            <wp:docPr id="86"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cstate="print"/>
                    <a:srcRect/>
                    <a:stretch>
                      <a:fillRect/>
                    </a:stretch>
                  </pic:blipFill>
                  <pic:spPr bwMode="auto">
                    <a:xfrm>
                      <a:off x="0" y="0"/>
                      <a:ext cx="5610225" cy="6293485"/>
                    </a:xfrm>
                    <a:prstGeom prst="rect">
                      <a:avLst/>
                    </a:prstGeom>
                    <a:noFill/>
                    <a:ln w="9525">
                      <a:noFill/>
                      <a:miter lim="800000"/>
                      <a:headEnd/>
                      <a:tailEnd/>
                    </a:ln>
                  </pic:spPr>
                </pic:pic>
              </a:graphicData>
            </a:graphic>
          </wp:inline>
        </w:drawing>
      </w:r>
    </w:p>
    <w:p w:rsidR="00C76BC6" w:rsidRPr="00AC7C65" w:rsidRDefault="00C76BC6" w:rsidP="009454A1">
      <w:pPr>
        <w:jc w:val="both"/>
        <w:rPr>
          <w:rFonts w:ascii="Cambria" w:hAnsi="Cambria" w:cs="Arial"/>
          <w:sz w:val="22"/>
          <w:szCs w:val="22"/>
        </w:rPr>
      </w:pPr>
    </w:p>
    <w:p w:rsidR="00C76BC6" w:rsidRPr="00AC7C65" w:rsidRDefault="00C76BC6" w:rsidP="009454A1">
      <w:pPr>
        <w:jc w:val="both"/>
        <w:rPr>
          <w:rFonts w:ascii="Cambria" w:hAnsi="Cambria" w:cs="Arial"/>
          <w:sz w:val="22"/>
          <w:szCs w:val="22"/>
        </w:rPr>
      </w:pPr>
    </w:p>
    <w:p w:rsidR="00C76BC6" w:rsidRPr="00AC7C65" w:rsidRDefault="00C76BC6" w:rsidP="009454A1">
      <w:pPr>
        <w:jc w:val="both"/>
        <w:rPr>
          <w:sz w:val="22"/>
          <w:szCs w:val="22"/>
        </w:rPr>
      </w:pPr>
    </w:p>
    <w:p w:rsidR="00C76BC6" w:rsidRPr="00AC7C65" w:rsidRDefault="00C76BC6" w:rsidP="009454A1">
      <w:pPr>
        <w:jc w:val="both"/>
        <w:rPr>
          <w:rFonts w:ascii="Cambria" w:hAnsi="Cambria" w:cs="Arial"/>
          <w:sz w:val="22"/>
          <w:szCs w:val="22"/>
        </w:rPr>
      </w:pPr>
    </w:p>
    <w:p w:rsidR="00C151A2" w:rsidRPr="00AC7C65" w:rsidRDefault="00C151A2" w:rsidP="009454A1">
      <w:pPr>
        <w:jc w:val="both"/>
        <w:rPr>
          <w:rFonts w:ascii="Cambria" w:hAnsi="Cambria" w:cs="Arial"/>
          <w:sz w:val="22"/>
          <w:szCs w:val="22"/>
        </w:rPr>
      </w:pPr>
    </w:p>
    <w:p w:rsidR="00C151A2" w:rsidRPr="00AC7C65" w:rsidRDefault="00C151A2" w:rsidP="009454A1">
      <w:pPr>
        <w:jc w:val="both"/>
        <w:rPr>
          <w:rFonts w:ascii="Cambria" w:hAnsi="Cambria" w:cs="Arial"/>
          <w:sz w:val="22"/>
          <w:szCs w:val="22"/>
        </w:rPr>
      </w:pPr>
    </w:p>
    <w:p w:rsidR="00C151A2" w:rsidRPr="00AC7C65" w:rsidRDefault="00C151A2" w:rsidP="009454A1">
      <w:pPr>
        <w:jc w:val="both"/>
        <w:rPr>
          <w:rFonts w:ascii="Cambria" w:hAnsi="Cambria" w:cs="Arial"/>
          <w:sz w:val="22"/>
          <w:szCs w:val="22"/>
        </w:rPr>
      </w:pPr>
    </w:p>
    <w:p w:rsidR="00C151A2" w:rsidRPr="00AC7C65" w:rsidRDefault="00C151A2" w:rsidP="009454A1">
      <w:pPr>
        <w:jc w:val="both"/>
        <w:rPr>
          <w:rFonts w:ascii="Cambria" w:hAnsi="Cambria" w:cs="Arial"/>
          <w:sz w:val="22"/>
          <w:szCs w:val="22"/>
        </w:rPr>
      </w:pPr>
    </w:p>
    <w:p w:rsidR="00C151A2" w:rsidRPr="00AC7C65" w:rsidRDefault="00C151A2" w:rsidP="009454A1">
      <w:pPr>
        <w:jc w:val="both"/>
        <w:rPr>
          <w:rFonts w:ascii="Cambria" w:hAnsi="Cambria" w:cs="Arial"/>
          <w:sz w:val="22"/>
          <w:szCs w:val="22"/>
        </w:rPr>
      </w:pPr>
    </w:p>
    <w:p w:rsidR="00C151A2" w:rsidRPr="00AC7C65" w:rsidRDefault="00A85903" w:rsidP="009454A1">
      <w:pPr>
        <w:jc w:val="both"/>
        <w:rPr>
          <w:rFonts w:ascii="Cambria" w:hAnsi="Cambria" w:cs="Arial"/>
          <w:sz w:val="22"/>
          <w:szCs w:val="22"/>
        </w:rPr>
      </w:pPr>
      <w:r w:rsidRPr="00AC7C65">
        <w:rPr>
          <w:noProof/>
          <w:sz w:val="22"/>
          <w:szCs w:val="22"/>
          <w:lang w:val="es-MX" w:eastAsia="es-MX"/>
        </w:rPr>
        <w:lastRenderedPageBreak/>
        <w:drawing>
          <wp:inline distT="0" distB="0" distL="0" distR="0">
            <wp:extent cx="5165090" cy="6804660"/>
            <wp:effectExtent l="19050" t="0" r="0" b="0"/>
            <wp:docPr id="90"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srcRect/>
                    <a:stretch>
                      <a:fillRect/>
                    </a:stretch>
                  </pic:blipFill>
                  <pic:spPr bwMode="auto">
                    <a:xfrm>
                      <a:off x="0" y="0"/>
                      <a:ext cx="5165090" cy="6804660"/>
                    </a:xfrm>
                    <a:prstGeom prst="rect">
                      <a:avLst/>
                    </a:prstGeom>
                    <a:noFill/>
                    <a:ln w="9525">
                      <a:noFill/>
                      <a:miter lim="800000"/>
                      <a:headEnd/>
                      <a:tailEnd/>
                    </a:ln>
                  </pic:spPr>
                </pic:pic>
              </a:graphicData>
            </a:graphic>
          </wp:inline>
        </w:drawing>
      </w:r>
    </w:p>
    <w:p w:rsidR="00C151A2" w:rsidRPr="00AC7C65" w:rsidRDefault="00C151A2" w:rsidP="009454A1">
      <w:pPr>
        <w:jc w:val="both"/>
        <w:rPr>
          <w:rFonts w:ascii="Cambria" w:hAnsi="Cambria" w:cs="Arial"/>
          <w:sz w:val="22"/>
          <w:szCs w:val="22"/>
        </w:rPr>
      </w:pPr>
    </w:p>
    <w:p w:rsidR="00C151A2" w:rsidRPr="00AC7C65" w:rsidRDefault="00C151A2" w:rsidP="009454A1">
      <w:pPr>
        <w:jc w:val="both"/>
        <w:rPr>
          <w:rFonts w:ascii="Cambria" w:hAnsi="Cambria" w:cs="Arial"/>
          <w:sz w:val="22"/>
          <w:szCs w:val="22"/>
        </w:rPr>
      </w:pPr>
    </w:p>
    <w:p w:rsidR="00C151A2" w:rsidRPr="00AC7C65" w:rsidRDefault="00C151A2" w:rsidP="009454A1">
      <w:pPr>
        <w:jc w:val="both"/>
        <w:rPr>
          <w:rFonts w:ascii="Cambria" w:hAnsi="Cambria" w:cs="Arial"/>
          <w:sz w:val="22"/>
          <w:szCs w:val="22"/>
        </w:rPr>
      </w:pPr>
    </w:p>
    <w:p w:rsidR="00C151A2" w:rsidRPr="00AC7C65" w:rsidRDefault="00C151A2" w:rsidP="009454A1">
      <w:pPr>
        <w:jc w:val="both"/>
        <w:rPr>
          <w:rFonts w:ascii="Cambria" w:hAnsi="Cambria" w:cs="Arial"/>
          <w:sz w:val="22"/>
          <w:szCs w:val="22"/>
        </w:rPr>
      </w:pPr>
    </w:p>
    <w:p w:rsidR="00C151A2" w:rsidRPr="00AC7C65" w:rsidRDefault="00C151A2" w:rsidP="009454A1">
      <w:pPr>
        <w:jc w:val="both"/>
        <w:rPr>
          <w:rFonts w:ascii="Cambria" w:hAnsi="Cambria" w:cs="Arial"/>
          <w:sz w:val="22"/>
          <w:szCs w:val="22"/>
        </w:rPr>
      </w:pPr>
    </w:p>
    <w:p w:rsidR="00C151A2" w:rsidRPr="00AC7C65" w:rsidRDefault="00C151A2" w:rsidP="009454A1">
      <w:pPr>
        <w:jc w:val="both"/>
        <w:rPr>
          <w:rFonts w:ascii="Cambria" w:hAnsi="Cambria" w:cs="Arial"/>
          <w:sz w:val="22"/>
          <w:szCs w:val="22"/>
        </w:rPr>
      </w:pPr>
    </w:p>
    <w:p w:rsidR="00C151A2" w:rsidRPr="00AC7C65" w:rsidRDefault="00C151A2" w:rsidP="009454A1">
      <w:pPr>
        <w:jc w:val="both"/>
        <w:rPr>
          <w:rFonts w:ascii="Cambria" w:hAnsi="Cambria" w:cs="Arial"/>
          <w:sz w:val="22"/>
          <w:szCs w:val="22"/>
        </w:rPr>
      </w:pPr>
    </w:p>
    <w:p w:rsidR="00C151A2" w:rsidRPr="00AC7C65" w:rsidRDefault="00C151A2" w:rsidP="009454A1">
      <w:pPr>
        <w:jc w:val="both"/>
        <w:rPr>
          <w:rFonts w:ascii="Cambria" w:hAnsi="Cambria" w:cs="Arial"/>
          <w:sz w:val="22"/>
          <w:szCs w:val="22"/>
        </w:rPr>
      </w:pPr>
    </w:p>
    <w:p w:rsidR="00C151A2" w:rsidRPr="00AC7C65" w:rsidRDefault="00A85903" w:rsidP="009454A1">
      <w:pPr>
        <w:jc w:val="both"/>
        <w:rPr>
          <w:rFonts w:ascii="Cambria" w:hAnsi="Cambria" w:cs="Arial"/>
          <w:sz w:val="22"/>
          <w:szCs w:val="22"/>
        </w:rPr>
      </w:pPr>
      <w:r w:rsidRPr="00AC7C65">
        <w:rPr>
          <w:noProof/>
          <w:sz w:val="22"/>
          <w:szCs w:val="22"/>
          <w:lang w:val="es-MX" w:eastAsia="es-MX"/>
        </w:rPr>
        <w:lastRenderedPageBreak/>
        <w:drawing>
          <wp:inline distT="0" distB="0" distL="0" distR="0">
            <wp:extent cx="5403850" cy="7463790"/>
            <wp:effectExtent l="0" t="0" r="6350" b="0"/>
            <wp:docPr id="91"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srcRect/>
                    <a:stretch>
                      <a:fillRect/>
                    </a:stretch>
                  </pic:blipFill>
                  <pic:spPr bwMode="auto">
                    <a:xfrm>
                      <a:off x="0" y="0"/>
                      <a:ext cx="5403850" cy="7463790"/>
                    </a:xfrm>
                    <a:prstGeom prst="rect">
                      <a:avLst/>
                    </a:prstGeom>
                    <a:noFill/>
                    <a:ln w="9525">
                      <a:noFill/>
                      <a:miter lim="800000"/>
                      <a:headEnd/>
                      <a:tailEnd/>
                    </a:ln>
                  </pic:spPr>
                </pic:pic>
              </a:graphicData>
            </a:graphic>
          </wp:inline>
        </w:drawing>
      </w:r>
    </w:p>
    <w:p w:rsidR="008B1E3B" w:rsidRPr="00AC7C65" w:rsidRDefault="008B1E3B" w:rsidP="009454A1">
      <w:pPr>
        <w:jc w:val="both"/>
        <w:rPr>
          <w:rFonts w:ascii="Cambria" w:hAnsi="Cambria" w:cs="Arial"/>
          <w:sz w:val="22"/>
          <w:szCs w:val="22"/>
        </w:rPr>
      </w:pPr>
    </w:p>
    <w:p w:rsidR="008B1E3B" w:rsidRPr="00AC7C65" w:rsidRDefault="008B1E3B" w:rsidP="009454A1">
      <w:pPr>
        <w:jc w:val="both"/>
        <w:rPr>
          <w:rFonts w:ascii="Cambria" w:hAnsi="Cambria" w:cs="Arial"/>
          <w:sz w:val="22"/>
          <w:szCs w:val="22"/>
        </w:rPr>
      </w:pPr>
    </w:p>
    <w:p w:rsidR="008B1E3B" w:rsidRPr="00AC7C65" w:rsidRDefault="008B1E3B" w:rsidP="009454A1">
      <w:pPr>
        <w:jc w:val="both"/>
        <w:rPr>
          <w:rFonts w:ascii="Cambria" w:hAnsi="Cambria" w:cs="Arial"/>
          <w:sz w:val="22"/>
          <w:szCs w:val="22"/>
        </w:rPr>
      </w:pPr>
    </w:p>
    <w:p w:rsidR="008B1E3B" w:rsidRPr="00AC7C65" w:rsidRDefault="008B1E3B" w:rsidP="009454A1">
      <w:pPr>
        <w:jc w:val="both"/>
        <w:rPr>
          <w:rFonts w:ascii="Cambria" w:hAnsi="Cambria" w:cs="Arial"/>
          <w:sz w:val="22"/>
          <w:szCs w:val="22"/>
        </w:rPr>
      </w:pPr>
    </w:p>
    <w:p w:rsidR="008B1E3B" w:rsidRPr="00AC7C65" w:rsidRDefault="00A85903" w:rsidP="009454A1">
      <w:pPr>
        <w:jc w:val="both"/>
        <w:rPr>
          <w:rFonts w:ascii="Cambria" w:hAnsi="Cambria" w:cs="Arial"/>
          <w:sz w:val="22"/>
          <w:szCs w:val="22"/>
        </w:rPr>
      </w:pPr>
      <w:r w:rsidRPr="00AC7C65">
        <w:rPr>
          <w:noProof/>
          <w:sz w:val="22"/>
          <w:szCs w:val="22"/>
          <w:lang w:val="es-MX" w:eastAsia="es-MX"/>
        </w:rPr>
        <w:lastRenderedPageBreak/>
        <w:drawing>
          <wp:inline distT="0" distB="0" distL="0" distR="0">
            <wp:extent cx="5403850" cy="1177925"/>
            <wp:effectExtent l="0" t="0" r="0" b="0"/>
            <wp:docPr id="92"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srcRect/>
                    <a:stretch>
                      <a:fillRect/>
                    </a:stretch>
                  </pic:blipFill>
                  <pic:spPr bwMode="auto">
                    <a:xfrm>
                      <a:off x="0" y="0"/>
                      <a:ext cx="5403850" cy="1177925"/>
                    </a:xfrm>
                    <a:prstGeom prst="rect">
                      <a:avLst/>
                    </a:prstGeom>
                    <a:noFill/>
                    <a:ln w="9525">
                      <a:noFill/>
                      <a:miter lim="800000"/>
                      <a:headEnd/>
                      <a:tailEnd/>
                    </a:ln>
                  </pic:spPr>
                </pic:pic>
              </a:graphicData>
            </a:graphic>
          </wp:inline>
        </w:drawing>
      </w:r>
    </w:p>
    <w:p w:rsidR="008B1E3B" w:rsidRPr="00AC7C65" w:rsidRDefault="008B1E3B" w:rsidP="009454A1">
      <w:pPr>
        <w:jc w:val="both"/>
        <w:rPr>
          <w:rFonts w:ascii="Cambria" w:hAnsi="Cambria" w:cs="Arial"/>
          <w:sz w:val="22"/>
          <w:szCs w:val="22"/>
        </w:rPr>
      </w:pPr>
    </w:p>
    <w:p w:rsidR="008B1E3B" w:rsidRPr="00AC7C65" w:rsidRDefault="008B1E3B" w:rsidP="009454A1">
      <w:pPr>
        <w:jc w:val="both"/>
        <w:rPr>
          <w:rFonts w:ascii="Cambria" w:hAnsi="Cambria" w:cs="Arial"/>
          <w:sz w:val="22"/>
          <w:szCs w:val="22"/>
        </w:rPr>
      </w:pPr>
    </w:p>
    <w:p w:rsidR="008B1E3B" w:rsidRPr="00AC7C65" w:rsidRDefault="008B1E3B" w:rsidP="009454A1">
      <w:pPr>
        <w:jc w:val="both"/>
        <w:rPr>
          <w:rFonts w:ascii="Cambria" w:hAnsi="Cambria" w:cs="Arial"/>
          <w:sz w:val="22"/>
          <w:szCs w:val="22"/>
        </w:rPr>
      </w:pPr>
    </w:p>
    <w:p w:rsidR="008B1E3B" w:rsidRPr="00AC7C65" w:rsidRDefault="008B1E3B" w:rsidP="009454A1">
      <w:pPr>
        <w:jc w:val="both"/>
        <w:rPr>
          <w:rFonts w:ascii="Cambria" w:hAnsi="Cambria" w:cs="Arial"/>
          <w:sz w:val="22"/>
          <w:szCs w:val="22"/>
        </w:rPr>
      </w:pPr>
    </w:p>
    <w:p w:rsidR="008B1E3B" w:rsidRPr="00AC7C65" w:rsidRDefault="008B1E3B" w:rsidP="009454A1">
      <w:pPr>
        <w:jc w:val="both"/>
        <w:rPr>
          <w:rFonts w:ascii="Cambria" w:hAnsi="Cambria" w:cs="Arial"/>
          <w:sz w:val="22"/>
          <w:szCs w:val="22"/>
        </w:rPr>
      </w:pPr>
    </w:p>
    <w:p w:rsidR="008B1E3B" w:rsidRPr="00AC7C65" w:rsidRDefault="008B1E3B" w:rsidP="009454A1">
      <w:pPr>
        <w:jc w:val="both"/>
        <w:rPr>
          <w:rFonts w:ascii="Cambria" w:hAnsi="Cambria" w:cs="Arial"/>
          <w:sz w:val="22"/>
          <w:szCs w:val="22"/>
        </w:rPr>
      </w:pPr>
    </w:p>
    <w:p w:rsidR="008B1E3B" w:rsidRPr="00AC7C65" w:rsidRDefault="008B1E3B" w:rsidP="009454A1">
      <w:pPr>
        <w:jc w:val="both"/>
        <w:rPr>
          <w:rFonts w:ascii="Cambria" w:hAnsi="Cambria" w:cs="Arial"/>
          <w:sz w:val="22"/>
          <w:szCs w:val="22"/>
        </w:rPr>
      </w:pPr>
    </w:p>
    <w:p w:rsidR="008B1E3B" w:rsidRPr="00AC7C65" w:rsidRDefault="008B1E3B" w:rsidP="009454A1">
      <w:pPr>
        <w:jc w:val="both"/>
        <w:rPr>
          <w:rFonts w:ascii="Cambria" w:hAnsi="Cambria" w:cs="Arial"/>
          <w:sz w:val="22"/>
          <w:szCs w:val="22"/>
        </w:rPr>
      </w:pPr>
    </w:p>
    <w:p w:rsidR="008B1E3B" w:rsidRPr="00AC7C65" w:rsidRDefault="008B1E3B" w:rsidP="009454A1">
      <w:pPr>
        <w:jc w:val="both"/>
        <w:rPr>
          <w:rFonts w:ascii="Cambria" w:hAnsi="Cambria" w:cs="Arial"/>
          <w:sz w:val="22"/>
          <w:szCs w:val="22"/>
        </w:rPr>
      </w:pPr>
    </w:p>
    <w:p w:rsidR="008B1E3B" w:rsidRPr="00AC7C65" w:rsidRDefault="008B1E3B" w:rsidP="009454A1">
      <w:pPr>
        <w:jc w:val="both"/>
        <w:rPr>
          <w:rFonts w:ascii="Cambria" w:hAnsi="Cambria" w:cs="Arial"/>
          <w:sz w:val="22"/>
          <w:szCs w:val="22"/>
        </w:rPr>
      </w:pPr>
    </w:p>
    <w:p w:rsidR="008B1E3B" w:rsidRPr="00AC7C65" w:rsidRDefault="008B1E3B" w:rsidP="009454A1">
      <w:pPr>
        <w:jc w:val="both"/>
        <w:rPr>
          <w:rFonts w:ascii="Cambria" w:hAnsi="Cambria" w:cs="Arial"/>
          <w:sz w:val="22"/>
          <w:szCs w:val="22"/>
        </w:rPr>
      </w:pPr>
    </w:p>
    <w:p w:rsidR="008B1E3B" w:rsidRPr="00AC7C65" w:rsidRDefault="008B1E3B" w:rsidP="009454A1">
      <w:pPr>
        <w:jc w:val="both"/>
        <w:rPr>
          <w:rFonts w:ascii="Cambria" w:hAnsi="Cambria" w:cs="Arial"/>
          <w:sz w:val="22"/>
          <w:szCs w:val="22"/>
        </w:rPr>
      </w:pPr>
    </w:p>
    <w:p w:rsidR="008B1E3B" w:rsidRPr="00AC7C65" w:rsidRDefault="008B1E3B" w:rsidP="009454A1">
      <w:pPr>
        <w:jc w:val="both"/>
        <w:rPr>
          <w:rFonts w:ascii="Cambria" w:hAnsi="Cambria" w:cs="Arial"/>
          <w:sz w:val="22"/>
          <w:szCs w:val="22"/>
        </w:rPr>
      </w:pPr>
    </w:p>
    <w:p w:rsidR="008B1E3B" w:rsidRPr="00AC7C65" w:rsidRDefault="008B1E3B" w:rsidP="009454A1">
      <w:pPr>
        <w:jc w:val="both"/>
        <w:rPr>
          <w:rFonts w:ascii="Cambria" w:hAnsi="Cambria" w:cs="Arial"/>
          <w:sz w:val="22"/>
          <w:szCs w:val="22"/>
        </w:rPr>
      </w:pPr>
    </w:p>
    <w:p w:rsidR="008B1E3B" w:rsidRPr="00AC7C65" w:rsidRDefault="008B1E3B" w:rsidP="009454A1">
      <w:pPr>
        <w:jc w:val="both"/>
        <w:rPr>
          <w:rFonts w:ascii="Cambria" w:hAnsi="Cambria" w:cs="Arial"/>
          <w:sz w:val="22"/>
          <w:szCs w:val="22"/>
        </w:rPr>
      </w:pPr>
    </w:p>
    <w:p w:rsidR="008B1E3B" w:rsidRPr="00AC7C65" w:rsidRDefault="008B1E3B" w:rsidP="009454A1">
      <w:pPr>
        <w:jc w:val="both"/>
        <w:rPr>
          <w:rFonts w:ascii="Cambria" w:hAnsi="Cambria" w:cs="Arial"/>
          <w:sz w:val="22"/>
          <w:szCs w:val="22"/>
        </w:rPr>
      </w:pPr>
    </w:p>
    <w:p w:rsidR="008B1E3B" w:rsidRPr="00AC7C65" w:rsidRDefault="008B1E3B" w:rsidP="009454A1">
      <w:pPr>
        <w:jc w:val="both"/>
        <w:rPr>
          <w:rFonts w:ascii="Cambria" w:hAnsi="Cambria" w:cs="Arial"/>
          <w:sz w:val="22"/>
          <w:szCs w:val="22"/>
        </w:rPr>
      </w:pPr>
    </w:p>
    <w:p w:rsidR="008B1E3B" w:rsidRPr="00AC7C65" w:rsidRDefault="008B1E3B" w:rsidP="009454A1">
      <w:pPr>
        <w:jc w:val="both"/>
        <w:rPr>
          <w:rFonts w:ascii="Cambria" w:hAnsi="Cambria" w:cs="Arial"/>
          <w:sz w:val="22"/>
          <w:szCs w:val="22"/>
        </w:rPr>
      </w:pPr>
    </w:p>
    <w:p w:rsidR="008B1E3B" w:rsidRPr="00AC7C65" w:rsidRDefault="008B1E3B" w:rsidP="009454A1">
      <w:pPr>
        <w:jc w:val="both"/>
        <w:rPr>
          <w:rFonts w:ascii="Cambria" w:hAnsi="Cambria" w:cs="Arial"/>
          <w:sz w:val="22"/>
          <w:szCs w:val="22"/>
        </w:rPr>
      </w:pPr>
    </w:p>
    <w:p w:rsidR="008B1E3B" w:rsidRPr="00AC7C65" w:rsidRDefault="008B1E3B" w:rsidP="009454A1">
      <w:pPr>
        <w:jc w:val="both"/>
        <w:rPr>
          <w:rFonts w:ascii="Cambria" w:hAnsi="Cambria" w:cs="Arial"/>
          <w:sz w:val="22"/>
          <w:szCs w:val="22"/>
        </w:rPr>
      </w:pPr>
    </w:p>
    <w:p w:rsidR="008B1E3B" w:rsidRPr="00AC7C65" w:rsidRDefault="008B1E3B" w:rsidP="009454A1">
      <w:pPr>
        <w:jc w:val="both"/>
        <w:rPr>
          <w:rFonts w:ascii="Cambria" w:hAnsi="Cambria" w:cs="Arial"/>
          <w:sz w:val="22"/>
          <w:szCs w:val="22"/>
        </w:rPr>
      </w:pPr>
    </w:p>
    <w:p w:rsidR="008B1E3B" w:rsidRPr="00AC7C65" w:rsidRDefault="008B1E3B" w:rsidP="009454A1">
      <w:pPr>
        <w:jc w:val="both"/>
        <w:rPr>
          <w:rFonts w:ascii="Cambria" w:hAnsi="Cambria" w:cs="Arial"/>
          <w:sz w:val="22"/>
          <w:szCs w:val="22"/>
        </w:rPr>
      </w:pPr>
    </w:p>
    <w:p w:rsidR="008B1E3B" w:rsidRPr="00AC7C65" w:rsidRDefault="008B1E3B" w:rsidP="009454A1">
      <w:pPr>
        <w:jc w:val="both"/>
        <w:rPr>
          <w:rFonts w:ascii="Cambria" w:hAnsi="Cambria" w:cs="Arial"/>
          <w:sz w:val="22"/>
          <w:szCs w:val="22"/>
        </w:rPr>
      </w:pPr>
    </w:p>
    <w:p w:rsidR="008B1E3B" w:rsidRPr="00AC7C65" w:rsidRDefault="008B1E3B" w:rsidP="009454A1">
      <w:pPr>
        <w:jc w:val="both"/>
        <w:rPr>
          <w:rFonts w:ascii="Cambria" w:hAnsi="Cambria" w:cs="Arial"/>
          <w:sz w:val="22"/>
          <w:szCs w:val="22"/>
        </w:rPr>
      </w:pPr>
    </w:p>
    <w:p w:rsidR="008B1E3B" w:rsidRPr="00AC7C65" w:rsidRDefault="008B1E3B" w:rsidP="009454A1">
      <w:pPr>
        <w:jc w:val="both"/>
        <w:rPr>
          <w:rFonts w:ascii="Cambria" w:hAnsi="Cambria" w:cs="Arial"/>
          <w:sz w:val="22"/>
          <w:szCs w:val="22"/>
        </w:rPr>
      </w:pPr>
    </w:p>
    <w:p w:rsidR="008B1E3B" w:rsidRPr="00AC7C65" w:rsidRDefault="008B1E3B" w:rsidP="009454A1">
      <w:pPr>
        <w:jc w:val="both"/>
        <w:rPr>
          <w:rFonts w:ascii="Cambria" w:hAnsi="Cambria" w:cs="Arial"/>
          <w:sz w:val="22"/>
          <w:szCs w:val="22"/>
        </w:rPr>
      </w:pPr>
    </w:p>
    <w:p w:rsidR="008B1E3B" w:rsidRPr="00AC7C65" w:rsidRDefault="008B1E3B" w:rsidP="009454A1">
      <w:pPr>
        <w:jc w:val="both"/>
        <w:rPr>
          <w:rFonts w:ascii="Cambria" w:hAnsi="Cambria" w:cs="Arial"/>
          <w:sz w:val="22"/>
          <w:szCs w:val="22"/>
        </w:rPr>
      </w:pPr>
    </w:p>
    <w:p w:rsidR="008B1E3B" w:rsidRPr="00AC7C65" w:rsidRDefault="008B1E3B" w:rsidP="009454A1">
      <w:pPr>
        <w:jc w:val="both"/>
        <w:rPr>
          <w:rFonts w:ascii="Cambria" w:hAnsi="Cambria" w:cs="Arial"/>
          <w:sz w:val="22"/>
          <w:szCs w:val="22"/>
        </w:rPr>
      </w:pPr>
    </w:p>
    <w:p w:rsidR="008B1E3B" w:rsidRPr="00AC7C65" w:rsidRDefault="008B1E3B" w:rsidP="009454A1">
      <w:pPr>
        <w:jc w:val="both"/>
        <w:rPr>
          <w:rFonts w:ascii="Cambria" w:hAnsi="Cambria" w:cs="Arial"/>
          <w:sz w:val="22"/>
          <w:szCs w:val="22"/>
        </w:rPr>
      </w:pPr>
    </w:p>
    <w:p w:rsidR="008B1E3B" w:rsidRPr="00AC7C65" w:rsidRDefault="008B1E3B" w:rsidP="009454A1">
      <w:pPr>
        <w:jc w:val="both"/>
        <w:rPr>
          <w:rFonts w:ascii="Cambria" w:hAnsi="Cambria" w:cs="Arial"/>
          <w:sz w:val="22"/>
          <w:szCs w:val="22"/>
        </w:rPr>
      </w:pPr>
    </w:p>
    <w:p w:rsidR="008B1E3B" w:rsidRPr="00AC7C65" w:rsidRDefault="008B1E3B" w:rsidP="009454A1">
      <w:pPr>
        <w:jc w:val="both"/>
        <w:rPr>
          <w:rFonts w:ascii="Cambria" w:hAnsi="Cambria" w:cs="Arial"/>
          <w:sz w:val="22"/>
          <w:szCs w:val="22"/>
        </w:rPr>
      </w:pPr>
    </w:p>
    <w:p w:rsidR="008B1E3B" w:rsidRPr="00AC7C65" w:rsidRDefault="008B1E3B" w:rsidP="009454A1">
      <w:pPr>
        <w:jc w:val="both"/>
        <w:rPr>
          <w:noProof/>
          <w:sz w:val="22"/>
          <w:szCs w:val="22"/>
          <w:lang w:val="es-MX" w:eastAsia="es-MX"/>
        </w:rPr>
      </w:pPr>
    </w:p>
    <w:p w:rsidR="00A85903" w:rsidRPr="00AC7C65" w:rsidRDefault="00A85903" w:rsidP="009454A1">
      <w:pPr>
        <w:jc w:val="both"/>
        <w:rPr>
          <w:noProof/>
          <w:sz w:val="22"/>
          <w:szCs w:val="22"/>
          <w:lang w:val="es-MX" w:eastAsia="es-MX"/>
        </w:rPr>
      </w:pPr>
    </w:p>
    <w:p w:rsidR="00A85903" w:rsidRPr="00AC7C65" w:rsidRDefault="00A85903" w:rsidP="009454A1">
      <w:pPr>
        <w:jc w:val="both"/>
        <w:rPr>
          <w:noProof/>
          <w:sz w:val="22"/>
          <w:szCs w:val="22"/>
          <w:lang w:val="es-MX" w:eastAsia="es-MX"/>
        </w:rPr>
      </w:pPr>
    </w:p>
    <w:p w:rsidR="00A85903" w:rsidRPr="00AC7C65" w:rsidRDefault="00A85903" w:rsidP="009454A1">
      <w:pPr>
        <w:jc w:val="both"/>
        <w:rPr>
          <w:noProof/>
          <w:sz w:val="22"/>
          <w:szCs w:val="22"/>
          <w:lang w:val="es-MX" w:eastAsia="es-MX"/>
        </w:rPr>
      </w:pPr>
    </w:p>
    <w:p w:rsidR="00A85903" w:rsidRPr="00AC7C65" w:rsidRDefault="00A85903" w:rsidP="009454A1">
      <w:pPr>
        <w:jc w:val="both"/>
        <w:rPr>
          <w:noProof/>
          <w:sz w:val="22"/>
          <w:szCs w:val="22"/>
          <w:lang w:val="es-MX" w:eastAsia="es-MX"/>
        </w:rPr>
      </w:pPr>
    </w:p>
    <w:p w:rsidR="00A85903" w:rsidRPr="00AC7C65" w:rsidRDefault="00A85903" w:rsidP="009454A1">
      <w:pPr>
        <w:jc w:val="both"/>
        <w:rPr>
          <w:noProof/>
          <w:sz w:val="22"/>
          <w:szCs w:val="22"/>
          <w:lang w:val="es-MX" w:eastAsia="es-MX"/>
        </w:rPr>
      </w:pPr>
    </w:p>
    <w:p w:rsidR="00A85903" w:rsidRPr="00AC7C65" w:rsidRDefault="00A85903" w:rsidP="009454A1">
      <w:pPr>
        <w:jc w:val="both"/>
        <w:rPr>
          <w:noProof/>
          <w:sz w:val="22"/>
          <w:szCs w:val="22"/>
          <w:lang w:val="es-MX" w:eastAsia="es-MX"/>
        </w:rPr>
      </w:pPr>
    </w:p>
    <w:p w:rsidR="00A85903" w:rsidRPr="00AC7C65" w:rsidRDefault="00A85903" w:rsidP="009454A1">
      <w:pPr>
        <w:jc w:val="both"/>
        <w:rPr>
          <w:rFonts w:ascii="Cambria" w:hAnsi="Cambria" w:cs="Arial"/>
          <w:sz w:val="22"/>
          <w:szCs w:val="22"/>
        </w:rPr>
      </w:pPr>
      <w:r w:rsidRPr="00AC7C65">
        <w:rPr>
          <w:noProof/>
          <w:sz w:val="22"/>
          <w:szCs w:val="22"/>
          <w:lang w:val="es-MX" w:eastAsia="es-MX"/>
        </w:rPr>
        <w:lastRenderedPageBreak/>
        <w:drawing>
          <wp:inline distT="0" distB="0" distL="0" distR="0">
            <wp:extent cx="5051654" cy="8056605"/>
            <wp:effectExtent l="19050" t="0" r="0" b="0"/>
            <wp:docPr id="93"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cstate="print"/>
                    <a:srcRect/>
                    <a:stretch>
                      <a:fillRect/>
                    </a:stretch>
                  </pic:blipFill>
                  <pic:spPr bwMode="auto">
                    <a:xfrm>
                      <a:off x="0" y="0"/>
                      <a:ext cx="5052627" cy="8058158"/>
                    </a:xfrm>
                    <a:prstGeom prst="rect">
                      <a:avLst/>
                    </a:prstGeom>
                    <a:noFill/>
                    <a:ln w="9525">
                      <a:noFill/>
                      <a:miter lim="800000"/>
                      <a:headEnd/>
                      <a:tailEnd/>
                    </a:ln>
                  </pic:spPr>
                </pic:pic>
              </a:graphicData>
            </a:graphic>
          </wp:inline>
        </w:drawing>
      </w:r>
    </w:p>
    <w:p w:rsidR="00783868" w:rsidRPr="00AC7C65" w:rsidRDefault="00ED3E22" w:rsidP="009454A1">
      <w:pPr>
        <w:jc w:val="both"/>
        <w:rPr>
          <w:rFonts w:ascii="Cambria" w:hAnsi="Cambria" w:cs="Arial"/>
          <w:sz w:val="22"/>
          <w:szCs w:val="22"/>
        </w:rPr>
      </w:pPr>
      <w:r w:rsidRPr="00AC7C65">
        <w:rPr>
          <w:noProof/>
          <w:sz w:val="22"/>
          <w:szCs w:val="22"/>
          <w:lang w:val="es-MX" w:eastAsia="es-MX"/>
        </w:rPr>
        <w:lastRenderedPageBreak/>
        <w:drawing>
          <wp:inline distT="0" distB="0" distL="0" distR="0">
            <wp:extent cx="5403850" cy="7463790"/>
            <wp:effectExtent l="0" t="0" r="6350" b="0"/>
            <wp:docPr id="94"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srcRect/>
                    <a:stretch>
                      <a:fillRect/>
                    </a:stretch>
                  </pic:blipFill>
                  <pic:spPr bwMode="auto">
                    <a:xfrm>
                      <a:off x="0" y="0"/>
                      <a:ext cx="5403850" cy="7463790"/>
                    </a:xfrm>
                    <a:prstGeom prst="rect">
                      <a:avLst/>
                    </a:prstGeom>
                    <a:noFill/>
                    <a:ln w="9525">
                      <a:noFill/>
                      <a:miter lim="800000"/>
                      <a:headEnd/>
                      <a:tailEnd/>
                    </a:ln>
                  </pic:spPr>
                </pic:pic>
              </a:graphicData>
            </a:graphic>
          </wp:inline>
        </w:drawing>
      </w:r>
    </w:p>
    <w:p w:rsidR="00783868" w:rsidRPr="00AC7C65" w:rsidRDefault="00783868" w:rsidP="009454A1">
      <w:pPr>
        <w:jc w:val="both"/>
        <w:rPr>
          <w:rFonts w:ascii="Cambria" w:hAnsi="Cambria" w:cs="Arial"/>
          <w:sz w:val="22"/>
          <w:szCs w:val="22"/>
        </w:rPr>
      </w:pPr>
    </w:p>
    <w:p w:rsidR="00783868" w:rsidRPr="00AC7C65" w:rsidRDefault="00783868" w:rsidP="009454A1">
      <w:pPr>
        <w:jc w:val="both"/>
        <w:rPr>
          <w:rFonts w:ascii="Cambria" w:hAnsi="Cambria" w:cs="Arial"/>
          <w:sz w:val="22"/>
          <w:szCs w:val="22"/>
        </w:rPr>
      </w:pPr>
    </w:p>
    <w:p w:rsidR="00783868" w:rsidRPr="00AC7C65" w:rsidRDefault="00783868" w:rsidP="009454A1">
      <w:pPr>
        <w:jc w:val="both"/>
        <w:rPr>
          <w:rFonts w:ascii="Cambria" w:hAnsi="Cambria" w:cs="Arial"/>
          <w:sz w:val="22"/>
          <w:szCs w:val="22"/>
        </w:rPr>
      </w:pPr>
    </w:p>
    <w:p w:rsidR="00C80E05" w:rsidRPr="00AC7C65" w:rsidRDefault="00C80E05" w:rsidP="009454A1">
      <w:pPr>
        <w:jc w:val="both"/>
        <w:rPr>
          <w:rFonts w:ascii="Cambria" w:hAnsi="Cambria" w:cs="Arial"/>
          <w:sz w:val="22"/>
          <w:szCs w:val="22"/>
        </w:rPr>
      </w:pPr>
    </w:p>
    <w:p w:rsidR="00C80E05" w:rsidRPr="00AC7C65" w:rsidRDefault="00C80E05" w:rsidP="009454A1">
      <w:pPr>
        <w:jc w:val="both"/>
        <w:rPr>
          <w:rFonts w:ascii="Cambria" w:hAnsi="Cambria" w:cs="Arial"/>
          <w:sz w:val="22"/>
          <w:szCs w:val="22"/>
        </w:rPr>
      </w:pPr>
    </w:p>
    <w:p w:rsidR="00C80E05" w:rsidRPr="00AC7C65" w:rsidRDefault="00ED3E22" w:rsidP="009454A1">
      <w:pPr>
        <w:jc w:val="both"/>
        <w:rPr>
          <w:rFonts w:ascii="Cambria" w:hAnsi="Cambria" w:cs="Arial"/>
          <w:sz w:val="22"/>
          <w:szCs w:val="22"/>
        </w:rPr>
      </w:pPr>
      <w:r w:rsidRPr="00AC7C65">
        <w:rPr>
          <w:noProof/>
          <w:sz w:val="22"/>
          <w:szCs w:val="22"/>
          <w:lang w:val="es-MX" w:eastAsia="es-MX"/>
        </w:rPr>
        <w:drawing>
          <wp:inline distT="0" distB="0" distL="0" distR="0">
            <wp:extent cx="5403850" cy="4217670"/>
            <wp:effectExtent l="0" t="0" r="6350" b="0"/>
            <wp:docPr id="95"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cstate="print"/>
                    <a:srcRect/>
                    <a:stretch>
                      <a:fillRect/>
                    </a:stretch>
                  </pic:blipFill>
                  <pic:spPr bwMode="auto">
                    <a:xfrm>
                      <a:off x="0" y="0"/>
                      <a:ext cx="5403850" cy="4217670"/>
                    </a:xfrm>
                    <a:prstGeom prst="rect">
                      <a:avLst/>
                    </a:prstGeom>
                    <a:noFill/>
                    <a:ln w="9525">
                      <a:noFill/>
                      <a:miter lim="800000"/>
                      <a:headEnd/>
                      <a:tailEnd/>
                    </a:ln>
                  </pic:spPr>
                </pic:pic>
              </a:graphicData>
            </a:graphic>
          </wp:inline>
        </w:drawing>
      </w:r>
    </w:p>
    <w:p w:rsidR="00C80E05" w:rsidRPr="00AC7C65" w:rsidRDefault="00C80E05" w:rsidP="009454A1">
      <w:pPr>
        <w:jc w:val="both"/>
        <w:rPr>
          <w:rFonts w:ascii="Cambria" w:hAnsi="Cambria" w:cs="Arial"/>
          <w:sz w:val="22"/>
          <w:szCs w:val="22"/>
        </w:rPr>
      </w:pPr>
    </w:p>
    <w:p w:rsidR="00C80E05" w:rsidRPr="00AC7C65" w:rsidRDefault="00C80E05" w:rsidP="009454A1">
      <w:pPr>
        <w:jc w:val="both"/>
        <w:rPr>
          <w:rFonts w:ascii="Cambria" w:hAnsi="Cambria" w:cs="Arial"/>
          <w:sz w:val="22"/>
          <w:szCs w:val="22"/>
        </w:rPr>
      </w:pPr>
    </w:p>
    <w:p w:rsidR="00C80E05" w:rsidRPr="00AC7C65" w:rsidRDefault="00C80E05" w:rsidP="009454A1">
      <w:pPr>
        <w:jc w:val="both"/>
        <w:rPr>
          <w:rFonts w:ascii="Cambria" w:hAnsi="Cambria" w:cs="Arial"/>
          <w:sz w:val="22"/>
          <w:szCs w:val="22"/>
        </w:rPr>
      </w:pPr>
    </w:p>
    <w:p w:rsidR="00C80E05" w:rsidRPr="00AC7C65" w:rsidRDefault="00C80E05" w:rsidP="009454A1">
      <w:pPr>
        <w:jc w:val="both"/>
        <w:rPr>
          <w:rFonts w:ascii="Cambria" w:hAnsi="Cambria" w:cs="Arial"/>
          <w:sz w:val="22"/>
          <w:szCs w:val="22"/>
        </w:rPr>
      </w:pPr>
    </w:p>
    <w:p w:rsidR="00C80E05" w:rsidRPr="00AC7C65" w:rsidRDefault="00C80E05" w:rsidP="009454A1">
      <w:pPr>
        <w:jc w:val="both"/>
        <w:rPr>
          <w:rFonts w:ascii="Cambria" w:hAnsi="Cambria" w:cs="Arial"/>
          <w:sz w:val="22"/>
          <w:szCs w:val="22"/>
        </w:rPr>
      </w:pPr>
    </w:p>
    <w:p w:rsidR="00C80E05" w:rsidRPr="00AC7C65" w:rsidRDefault="00C80E05" w:rsidP="009454A1">
      <w:pPr>
        <w:jc w:val="both"/>
        <w:rPr>
          <w:rFonts w:ascii="Cambria" w:hAnsi="Cambria" w:cs="Arial"/>
          <w:sz w:val="22"/>
          <w:szCs w:val="22"/>
        </w:rPr>
      </w:pPr>
    </w:p>
    <w:p w:rsidR="00C80E05" w:rsidRPr="00AC7C65" w:rsidRDefault="00C80E05" w:rsidP="009454A1">
      <w:pPr>
        <w:jc w:val="both"/>
        <w:rPr>
          <w:rFonts w:ascii="Cambria" w:hAnsi="Cambria" w:cs="Arial"/>
          <w:sz w:val="22"/>
          <w:szCs w:val="22"/>
        </w:rPr>
      </w:pPr>
    </w:p>
    <w:p w:rsidR="00C80E05" w:rsidRPr="00AC7C65" w:rsidRDefault="00C80E05" w:rsidP="009454A1">
      <w:pPr>
        <w:jc w:val="both"/>
        <w:rPr>
          <w:rFonts w:ascii="Cambria" w:hAnsi="Cambria" w:cs="Arial"/>
          <w:sz w:val="22"/>
          <w:szCs w:val="22"/>
        </w:rPr>
      </w:pPr>
    </w:p>
    <w:p w:rsidR="00C80E05" w:rsidRPr="00AC7C65" w:rsidRDefault="00C80E05" w:rsidP="009454A1">
      <w:pPr>
        <w:jc w:val="both"/>
        <w:rPr>
          <w:rFonts w:ascii="Cambria" w:hAnsi="Cambria" w:cs="Arial"/>
          <w:sz w:val="22"/>
          <w:szCs w:val="22"/>
        </w:rPr>
      </w:pPr>
    </w:p>
    <w:p w:rsidR="00C80E05" w:rsidRPr="00AC7C65" w:rsidRDefault="00C80E05" w:rsidP="009454A1">
      <w:pPr>
        <w:jc w:val="both"/>
        <w:rPr>
          <w:rFonts w:ascii="Cambria" w:hAnsi="Cambria" w:cs="Arial"/>
          <w:sz w:val="22"/>
          <w:szCs w:val="22"/>
        </w:rPr>
      </w:pPr>
    </w:p>
    <w:p w:rsidR="00C80E05" w:rsidRPr="00AC7C65" w:rsidRDefault="00C80E05" w:rsidP="009454A1">
      <w:pPr>
        <w:jc w:val="both"/>
        <w:rPr>
          <w:rFonts w:ascii="Cambria" w:hAnsi="Cambria" w:cs="Arial"/>
          <w:sz w:val="22"/>
          <w:szCs w:val="22"/>
        </w:rPr>
      </w:pPr>
    </w:p>
    <w:p w:rsidR="00C80E05" w:rsidRPr="00AC7C65" w:rsidRDefault="00C80E05" w:rsidP="009454A1">
      <w:pPr>
        <w:jc w:val="both"/>
        <w:rPr>
          <w:rFonts w:ascii="Cambria" w:hAnsi="Cambria" w:cs="Arial"/>
          <w:sz w:val="22"/>
          <w:szCs w:val="22"/>
        </w:rPr>
      </w:pPr>
    </w:p>
    <w:p w:rsidR="00C80E05" w:rsidRPr="00AC7C65" w:rsidRDefault="00C80E05" w:rsidP="009454A1">
      <w:pPr>
        <w:jc w:val="both"/>
        <w:rPr>
          <w:rFonts w:ascii="Cambria" w:hAnsi="Cambria" w:cs="Arial"/>
          <w:sz w:val="22"/>
          <w:szCs w:val="22"/>
        </w:rPr>
      </w:pPr>
    </w:p>
    <w:p w:rsidR="00C80E05" w:rsidRPr="00AC7C65" w:rsidRDefault="00C80E05" w:rsidP="009454A1">
      <w:pPr>
        <w:jc w:val="both"/>
        <w:rPr>
          <w:rFonts w:ascii="Cambria" w:hAnsi="Cambria" w:cs="Arial"/>
          <w:sz w:val="22"/>
          <w:szCs w:val="22"/>
        </w:rPr>
      </w:pPr>
    </w:p>
    <w:p w:rsidR="00C80E05" w:rsidRPr="00AC7C65" w:rsidRDefault="00C80E05" w:rsidP="009454A1">
      <w:pPr>
        <w:jc w:val="both"/>
        <w:rPr>
          <w:rFonts w:ascii="Cambria" w:hAnsi="Cambria" w:cs="Arial"/>
          <w:sz w:val="22"/>
          <w:szCs w:val="22"/>
        </w:rPr>
      </w:pPr>
    </w:p>
    <w:p w:rsidR="006F2EFE" w:rsidRPr="00AC7C65" w:rsidRDefault="006F2EFE" w:rsidP="009454A1">
      <w:pPr>
        <w:jc w:val="both"/>
        <w:rPr>
          <w:rFonts w:ascii="Cambria" w:hAnsi="Cambria" w:cs="Arial"/>
          <w:sz w:val="22"/>
          <w:szCs w:val="22"/>
        </w:rPr>
      </w:pPr>
    </w:p>
    <w:p w:rsidR="006F2EFE" w:rsidRPr="00AC7C65" w:rsidRDefault="006F2EFE" w:rsidP="009454A1">
      <w:pPr>
        <w:jc w:val="both"/>
        <w:rPr>
          <w:rFonts w:ascii="Cambria" w:hAnsi="Cambria" w:cs="Arial"/>
          <w:sz w:val="22"/>
          <w:szCs w:val="22"/>
        </w:rPr>
      </w:pPr>
    </w:p>
    <w:p w:rsidR="006F2EFE" w:rsidRPr="00AC7C65" w:rsidRDefault="006F2EFE" w:rsidP="009454A1">
      <w:pPr>
        <w:jc w:val="both"/>
        <w:rPr>
          <w:rFonts w:ascii="Cambria" w:hAnsi="Cambria" w:cs="Arial"/>
          <w:sz w:val="22"/>
          <w:szCs w:val="22"/>
        </w:rPr>
      </w:pPr>
    </w:p>
    <w:p w:rsidR="006F2EFE" w:rsidRPr="00AC7C65" w:rsidRDefault="006F2EFE" w:rsidP="009454A1">
      <w:pPr>
        <w:jc w:val="both"/>
        <w:rPr>
          <w:rFonts w:ascii="Cambria" w:hAnsi="Cambria" w:cs="Arial"/>
          <w:sz w:val="22"/>
          <w:szCs w:val="22"/>
        </w:rPr>
      </w:pPr>
    </w:p>
    <w:p w:rsidR="006F2EFE" w:rsidRPr="00AC7C65" w:rsidRDefault="00E22006" w:rsidP="009454A1">
      <w:pPr>
        <w:jc w:val="both"/>
        <w:rPr>
          <w:rFonts w:ascii="Cambria" w:hAnsi="Cambria" w:cs="Arial"/>
          <w:sz w:val="22"/>
          <w:szCs w:val="22"/>
        </w:rPr>
      </w:pPr>
      <w:r w:rsidRPr="00AC7C65">
        <w:rPr>
          <w:noProof/>
          <w:sz w:val="22"/>
          <w:szCs w:val="22"/>
          <w:lang w:val="es-MX" w:eastAsia="es-MX"/>
        </w:rPr>
        <w:lastRenderedPageBreak/>
        <w:drawing>
          <wp:inline distT="0" distB="0" distL="0" distR="0">
            <wp:extent cx="5612130" cy="4409766"/>
            <wp:effectExtent l="19050" t="0" r="7620" b="0"/>
            <wp:docPr id="96"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cstate="print"/>
                    <a:srcRect/>
                    <a:stretch>
                      <a:fillRect/>
                    </a:stretch>
                  </pic:blipFill>
                  <pic:spPr bwMode="auto">
                    <a:xfrm>
                      <a:off x="0" y="0"/>
                      <a:ext cx="5612130" cy="4409766"/>
                    </a:xfrm>
                    <a:prstGeom prst="rect">
                      <a:avLst/>
                    </a:prstGeom>
                    <a:noFill/>
                    <a:ln w="9525">
                      <a:noFill/>
                      <a:miter lim="800000"/>
                      <a:headEnd/>
                      <a:tailEnd/>
                    </a:ln>
                  </pic:spPr>
                </pic:pic>
              </a:graphicData>
            </a:graphic>
          </wp:inline>
        </w:drawing>
      </w:r>
    </w:p>
    <w:p w:rsidR="006F2EFE" w:rsidRPr="00AC7C65" w:rsidRDefault="006F2EFE" w:rsidP="009454A1">
      <w:pPr>
        <w:jc w:val="both"/>
        <w:rPr>
          <w:rFonts w:ascii="Cambria" w:hAnsi="Cambria" w:cs="Arial"/>
          <w:sz w:val="22"/>
          <w:szCs w:val="22"/>
        </w:rPr>
      </w:pPr>
    </w:p>
    <w:p w:rsidR="006F2EFE" w:rsidRPr="00AC7C65" w:rsidRDefault="006F2EFE" w:rsidP="009454A1">
      <w:pPr>
        <w:jc w:val="both"/>
        <w:rPr>
          <w:rFonts w:ascii="Cambria" w:hAnsi="Cambria" w:cs="Arial"/>
          <w:sz w:val="22"/>
          <w:szCs w:val="22"/>
        </w:rPr>
      </w:pPr>
    </w:p>
    <w:p w:rsidR="006F2EFE" w:rsidRPr="00AC7C65" w:rsidRDefault="006F2EFE" w:rsidP="009454A1">
      <w:pPr>
        <w:jc w:val="both"/>
        <w:rPr>
          <w:rFonts w:ascii="Cambria" w:hAnsi="Cambria" w:cs="Arial"/>
          <w:sz w:val="22"/>
          <w:szCs w:val="22"/>
        </w:rPr>
      </w:pPr>
    </w:p>
    <w:p w:rsidR="006F2EFE" w:rsidRPr="00AC7C65" w:rsidRDefault="006F2EFE" w:rsidP="009454A1">
      <w:pPr>
        <w:jc w:val="both"/>
        <w:rPr>
          <w:rFonts w:ascii="Cambria" w:hAnsi="Cambria" w:cs="Arial"/>
          <w:sz w:val="22"/>
          <w:szCs w:val="22"/>
        </w:rPr>
      </w:pPr>
    </w:p>
    <w:p w:rsidR="006F2EFE" w:rsidRPr="00AC7C65" w:rsidRDefault="006F2EFE" w:rsidP="009454A1">
      <w:pPr>
        <w:jc w:val="both"/>
        <w:rPr>
          <w:rFonts w:ascii="Cambria" w:hAnsi="Cambria" w:cs="Arial"/>
          <w:sz w:val="22"/>
          <w:szCs w:val="22"/>
        </w:rPr>
      </w:pPr>
    </w:p>
    <w:p w:rsidR="006F2EFE" w:rsidRPr="00AC7C65" w:rsidRDefault="006F2EFE" w:rsidP="009454A1">
      <w:pPr>
        <w:jc w:val="both"/>
        <w:rPr>
          <w:rFonts w:ascii="Cambria" w:hAnsi="Cambria" w:cs="Arial"/>
          <w:sz w:val="22"/>
          <w:szCs w:val="22"/>
        </w:rPr>
      </w:pPr>
    </w:p>
    <w:p w:rsidR="006F2EFE" w:rsidRPr="00AC7C65" w:rsidRDefault="006F2EFE" w:rsidP="009454A1">
      <w:pPr>
        <w:jc w:val="both"/>
        <w:rPr>
          <w:rFonts w:ascii="Cambria" w:hAnsi="Cambria" w:cs="Arial"/>
          <w:sz w:val="22"/>
          <w:szCs w:val="22"/>
        </w:rPr>
      </w:pPr>
    </w:p>
    <w:p w:rsidR="006F2EFE" w:rsidRPr="00AC7C65" w:rsidRDefault="006F2EFE" w:rsidP="009454A1">
      <w:pPr>
        <w:jc w:val="both"/>
        <w:rPr>
          <w:rFonts w:ascii="Cambria" w:hAnsi="Cambria" w:cs="Arial"/>
          <w:sz w:val="22"/>
          <w:szCs w:val="22"/>
        </w:rPr>
      </w:pPr>
    </w:p>
    <w:p w:rsidR="006F2EFE" w:rsidRPr="00AC7C65" w:rsidRDefault="006F2EFE" w:rsidP="009454A1">
      <w:pPr>
        <w:jc w:val="both"/>
        <w:rPr>
          <w:rFonts w:ascii="Cambria" w:hAnsi="Cambria" w:cs="Arial"/>
          <w:sz w:val="22"/>
          <w:szCs w:val="22"/>
        </w:rPr>
      </w:pPr>
    </w:p>
    <w:p w:rsidR="006F2EFE" w:rsidRPr="00AC7C65" w:rsidRDefault="006F2EFE" w:rsidP="009454A1">
      <w:pPr>
        <w:jc w:val="both"/>
        <w:rPr>
          <w:rFonts w:ascii="Cambria" w:hAnsi="Cambria" w:cs="Arial"/>
          <w:sz w:val="22"/>
          <w:szCs w:val="22"/>
        </w:rPr>
      </w:pPr>
    </w:p>
    <w:p w:rsidR="006F2EFE" w:rsidRPr="00AC7C65" w:rsidRDefault="006F2EFE" w:rsidP="009454A1">
      <w:pPr>
        <w:jc w:val="both"/>
        <w:rPr>
          <w:rFonts w:ascii="Cambria" w:hAnsi="Cambria" w:cs="Arial"/>
          <w:sz w:val="22"/>
          <w:szCs w:val="22"/>
        </w:rPr>
      </w:pPr>
    </w:p>
    <w:p w:rsidR="006F2EFE" w:rsidRPr="00AC7C65" w:rsidRDefault="006F2EFE" w:rsidP="009454A1">
      <w:pPr>
        <w:jc w:val="both"/>
        <w:rPr>
          <w:rFonts w:ascii="Cambria" w:hAnsi="Cambria" w:cs="Arial"/>
          <w:sz w:val="22"/>
          <w:szCs w:val="22"/>
        </w:rPr>
      </w:pPr>
    </w:p>
    <w:p w:rsidR="006F2EFE" w:rsidRPr="00AC7C65" w:rsidRDefault="006F2EFE" w:rsidP="009454A1">
      <w:pPr>
        <w:jc w:val="both"/>
        <w:rPr>
          <w:rFonts w:ascii="Cambria" w:hAnsi="Cambria" w:cs="Arial"/>
          <w:sz w:val="22"/>
          <w:szCs w:val="22"/>
        </w:rPr>
      </w:pPr>
    </w:p>
    <w:p w:rsidR="006F2EFE" w:rsidRPr="00AC7C65" w:rsidRDefault="006F2EFE" w:rsidP="009454A1">
      <w:pPr>
        <w:jc w:val="both"/>
        <w:rPr>
          <w:rFonts w:ascii="Cambria" w:hAnsi="Cambria" w:cs="Arial"/>
          <w:sz w:val="22"/>
          <w:szCs w:val="22"/>
        </w:rPr>
      </w:pPr>
    </w:p>
    <w:p w:rsidR="006F2EFE" w:rsidRPr="00AC7C65" w:rsidRDefault="006F2EFE" w:rsidP="009454A1">
      <w:pPr>
        <w:jc w:val="both"/>
        <w:rPr>
          <w:rFonts w:ascii="Cambria" w:hAnsi="Cambria" w:cs="Arial"/>
          <w:sz w:val="22"/>
          <w:szCs w:val="22"/>
        </w:rPr>
      </w:pPr>
    </w:p>
    <w:p w:rsidR="006F2EFE" w:rsidRPr="00AC7C65" w:rsidRDefault="006F2EFE" w:rsidP="009454A1">
      <w:pPr>
        <w:jc w:val="both"/>
        <w:rPr>
          <w:rFonts w:ascii="Cambria" w:hAnsi="Cambria" w:cs="Arial"/>
          <w:sz w:val="22"/>
          <w:szCs w:val="22"/>
        </w:rPr>
      </w:pPr>
    </w:p>
    <w:p w:rsidR="006F2EFE" w:rsidRPr="00AC7C65" w:rsidRDefault="006F2EFE" w:rsidP="009454A1">
      <w:pPr>
        <w:jc w:val="both"/>
        <w:rPr>
          <w:rFonts w:ascii="Cambria" w:hAnsi="Cambria" w:cs="Arial"/>
          <w:sz w:val="22"/>
          <w:szCs w:val="22"/>
        </w:rPr>
      </w:pPr>
    </w:p>
    <w:p w:rsidR="006F2EFE" w:rsidRPr="00AC7C65" w:rsidRDefault="006F2EFE" w:rsidP="009454A1">
      <w:pPr>
        <w:jc w:val="both"/>
        <w:rPr>
          <w:rFonts w:ascii="Cambria" w:hAnsi="Cambria" w:cs="Arial"/>
          <w:sz w:val="22"/>
          <w:szCs w:val="22"/>
        </w:rPr>
      </w:pPr>
    </w:p>
    <w:p w:rsidR="006F2EFE" w:rsidRPr="00AC7C65" w:rsidRDefault="006F2EFE" w:rsidP="009454A1">
      <w:pPr>
        <w:jc w:val="both"/>
        <w:rPr>
          <w:rFonts w:ascii="Cambria" w:hAnsi="Cambria" w:cs="Arial"/>
          <w:sz w:val="22"/>
          <w:szCs w:val="22"/>
        </w:rPr>
      </w:pPr>
    </w:p>
    <w:p w:rsidR="006F2EFE" w:rsidRPr="00AC7C65" w:rsidRDefault="006F2EFE" w:rsidP="009454A1">
      <w:pPr>
        <w:jc w:val="both"/>
        <w:rPr>
          <w:rFonts w:ascii="Cambria" w:hAnsi="Cambria" w:cs="Arial"/>
          <w:sz w:val="22"/>
          <w:szCs w:val="22"/>
        </w:rPr>
      </w:pPr>
    </w:p>
    <w:p w:rsidR="006F2EFE" w:rsidRPr="00AC7C65" w:rsidRDefault="00E22006" w:rsidP="009454A1">
      <w:pPr>
        <w:jc w:val="both"/>
        <w:rPr>
          <w:rFonts w:ascii="Cambria" w:hAnsi="Cambria" w:cs="Arial"/>
          <w:sz w:val="22"/>
          <w:szCs w:val="22"/>
        </w:rPr>
      </w:pPr>
      <w:r w:rsidRPr="00AC7C65">
        <w:rPr>
          <w:noProof/>
          <w:sz w:val="22"/>
          <w:szCs w:val="22"/>
          <w:lang w:val="es-MX" w:eastAsia="es-MX"/>
        </w:rPr>
        <w:lastRenderedPageBreak/>
        <w:drawing>
          <wp:inline distT="0" distB="0" distL="0" distR="0">
            <wp:extent cx="5403850" cy="4827270"/>
            <wp:effectExtent l="0" t="0" r="0" b="0"/>
            <wp:docPr id="97"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cstate="print"/>
                    <a:srcRect/>
                    <a:stretch>
                      <a:fillRect/>
                    </a:stretch>
                  </pic:blipFill>
                  <pic:spPr bwMode="auto">
                    <a:xfrm>
                      <a:off x="0" y="0"/>
                      <a:ext cx="5403850" cy="4827270"/>
                    </a:xfrm>
                    <a:prstGeom prst="rect">
                      <a:avLst/>
                    </a:prstGeom>
                    <a:noFill/>
                    <a:ln w="9525">
                      <a:noFill/>
                      <a:miter lim="800000"/>
                      <a:headEnd/>
                      <a:tailEnd/>
                    </a:ln>
                  </pic:spPr>
                </pic:pic>
              </a:graphicData>
            </a:graphic>
          </wp:inline>
        </w:drawing>
      </w:r>
    </w:p>
    <w:p w:rsidR="006F2EFE" w:rsidRPr="00AC7C65" w:rsidRDefault="006F2EFE" w:rsidP="009454A1">
      <w:pPr>
        <w:jc w:val="both"/>
        <w:rPr>
          <w:rFonts w:ascii="Cambria" w:hAnsi="Cambria" w:cs="Arial"/>
          <w:sz w:val="22"/>
          <w:szCs w:val="22"/>
        </w:rPr>
      </w:pPr>
    </w:p>
    <w:p w:rsidR="006F2EFE" w:rsidRPr="00AC7C65" w:rsidRDefault="006F2EFE" w:rsidP="009454A1">
      <w:pPr>
        <w:jc w:val="both"/>
        <w:rPr>
          <w:rFonts w:ascii="Cambria" w:hAnsi="Cambria" w:cs="Arial"/>
          <w:sz w:val="22"/>
          <w:szCs w:val="22"/>
        </w:rPr>
      </w:pPr>
    </w:p>
    <w:p w:rsidR="004F7781" w:rsidRPr="00AC7C65" w:rsidRDefault="004F7781" w:rsidP="009454A1">
      <w:pPr>
        <w:jc w:val="both"/>
        <w:rPr>
          <w:rFonts w:ascii="Cambria" w:hAnsi="Cambria" w:cs="Arial"/>
          <w:sz w:val="22"/>
          <w:szCs w:val="22"/>
        </w:rPr>
      </w:pPr>
    </w:p>
    <w:p w:rsidR="004F7781" w:rsidRPr="00AC7C65" w:rsidRDefault="004F7781" w:rsidP="009454A1">
      <w:pPr>
        <w:jc w:val="both"/>
        <w:rPr>
          <w:rFonts w:ascii="Cambria" w:hAnsi="Cambria" w:cs="Arial"/>
          <w:sz w:val="22"/>
          <w:szCs w:val="22"/>
        </w:rPr>
      </w:pPr>
    </w:p>
    <w:p w:rsidR="004F7781" w:rsidRPr="00AC7C65" w:rsidRDefault="004F7781" w:rsidP="009454A1">
      <w:pPr>
        <w:jc w:val="both"/>
        <w:rPr>
          <w:rFonts w:ascii="Cambria" w:hAnsi="Cambria" w:cs="Arial"/>
          <w:sz w:val="22"/>
          <w:szCs w:val="22"/>
        </w:rPr>
      </w:pPr>
    </w:p>
    <w:p w:rsidR="004F7781" w:rsidRPr="00AC7C65" w:rsidRDefault="004F7781" w:rsidP="009454A1">
      <w:pPr>
        <w:jc w:val="both"/>
        <w:rPr>
          <w:rFonts w:ascii="Cambria" w:hAnsi="Cambria" w:cs="Arial"/>
          <w:sz w:val="22"/>
          <w:szCs w:val="22"/>
        </w:rPr>
      </w:pPr>
    </w:p>
    <w:p w:rsidR="004F7781" w:rsidRPr="00AC7C65" w:rsidRDefault="004F7781" w:rsidP="009454A1">
      <w:pPr>
        <w:jc w:val="both"/>
        <w:rPr>
          <w:rFonts w:ascii="Cambria" w:hAnsi="Cambria" w:cs="Arial"/>
          <w:sz w:val="22"/>
          <w:szCs w:val="22"/>
        </w:rPr>
      </w:pPr>
    </w:p>
    <w:p w:rsidR="004F7781" w:rsidRPr="00AC7C65" w:rsidRDefault="004F7781" w:rsidP="009454A1">
      <w:pPr>
        <w:jc w:val="both"/>
        <w:rPr>
          <w:rFonts w:ascii="Cambria" w:hAnsi="Cambria" w:cs="Arial"/>
          <w:sz w:val="22"/>
          <w:szCs w:val="22"/>
        </w:rPr>
      </w:pPr>
    </w:p>
    <w:p w:rsidR="004F7781" w:rsidRPr="00AC7C65" w:rsidRDefault="004F7781" w:rsidP="009454A1">
      <w:pPr>
        <w:jc w:val="both"/>
        <w:rPr>
          <w:rFonts w:ascii="Cambria" w:hAnsi="Cambria" w:cs="Arial"/>
          <w:sz w:val="22"/>
          <w:szCs w:val="22"/>
        </w:rPr>
      </w:pPr>
    </w:p>
    <w:p w:rsidR="006F2EFE" w:rsidRPr="00AC7C65" w:rsidRDefault="006F2EFE" w:rsidP="009454A1">
      <w:pPr>
        <w:jc w:val="both"/>
        <w:rPr>
          <w:rFonts w:ascii="Cambria" w:hAnsi="Cambria" w:cs="Arial"/>
          <w:sz w:val="22"/>
          <w:szCs w:val="22"/>
        </w:rPr>
      </w:pPr>
    </w:p>
    <w:p w:rsidR="006F2EFE" w:rsidRPr="00AC7C65" w:rsidRDefault="006F2EFE" w:rsidP="009454A1">
      <w:pPr>
        <w:jc w:val="both"/>
        <w:rPr>
          <w:rFonts w:ascii="Cambria" w:hAnsi="Cambria" w:cs="Arial"/>
          <w:sz w:val="22"/>
          <w:szCs w:val="22"/>
        </w:rPr>
      </w:pPr>
    </w:p>
    <w:p w:rsidR="006F2EFE" w:rsidRPr="00AC7C65" w:rsidRDefault="006F2EFE" w:rsidP="009454A1">
      <w:pPr>
        <w:jc w:val="both"/>
        <w:rPr>
          <w:rFonts w:ascii="Cambria" w:hAnsi="Cambria" w:cs="Arial"/>
          <w:sz w:val="22"/>
          <w:szCs w:val="22"/>
        </w:rPr>
      </w:pPr>
    </w:p>
    <w:p w:rsidR="006F2EFE" w:rsidRPr="00AC7C65" w:rsidRDefault="006F2EFE" w:rsidP="009454A1">
      <w:pPr>
        <w:jc w:val="both"/>
        <w:rPr>
          <w:rFonts w:ascii="Cambria" w:hAnsi="Cambria" w:cs="Arial"/>
          <w:sz w:val="22"/>
          <w:szCs w:val="22"/>
        </w:rPr>
      </w:pPr>
    </w:p>
    <w:p w:rsidR="006F2EFE" w:rsidRPr="00AC7C65" w:rsidRDefault="004C715B" w:rsidP="009454A1">
      <w:pPr>
        <w:jc w:val="both"/>
        <w:rPr>
          <w:rFonts w:ascii="Cambria" w:hAnsi="Cambria" w:cs="Arial"/>
          <w:sz w:val="22"/>
          <w:szCs w:val="22"/>
        </w:rPr>
      </w:pPr>
      <w:r w:rsidRPr="00AC7C65">
        <w:rPr>
          <w:noProof/>
          <w:sz w:val="22"/>
          <w:szCs w:val="22"/>
          <w:lang w:val="es-MX" w:eastAsia="es-MX"/>
        </w:rPr>
        <w:lastRenderedPageBreak/>
        <w:drawing>
          <wp:inline distT="0" distB="0" distL="0" distR="0">
            <wp:extent cx="5305189" cy="8048368"/>
            <wp:effectExtent l="19050" t="0" r="0" b="0"/>
            <wp:docPr id="76"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cstate="print"/>
                    <a:srcRect/>
                    <a:stretch>
                      <a:fillRect/>
                    </a:stretch>
                  </pic:blipFill>
                  <pic:spPr bwMode="auto">
                    <a:xfrm>
                      <a:off x="0" y="0"/>
                      <a:ext cx="5305189" cy="8048368"/>
                    </a:xfrm>
                    <a:prstGeom prst="rect">
                      <a:avLst/>
                    </a:prstGeom>
                    <a:noFill/>
                    <a:ln w="9525">
                      <a:noFill/>
                      <a:miter lim="800000"/>
                      <a:headEnd/>
                      <a:tailEnd/>
                    </a:ln>
                  </pic:spPr>
                </pic:pic>
              </a:graphicData>
            </a:graphic>
          </wp:inline>
        </w:drawing>
      </w:r>
    </w:p>
    <w:p w:rsidR="004F7781" w:rsidRPr="00AC7C65" w:rsidRDefault="004F7781" w:rsidP="004C715B">
      <w:pPr>
        <w:jc w:val="center"/>
        <w:rPr>
          <w:rFonts w:ascii="Cambria" w:hAnsi="Cambria" w:cs="Arial"/>
          <w:sz w:val="22"/>
          <w:szCs w:val="22"/>
        </w:rPr>
      </w:pPr>
    </w:p>
    <w:p w:rsidR="004F7781" w:rsidRPr="00AC7C65" w:rsidRDefault="004F7781" w:rsidP="009454A1">
      <w:pPr>
        <w:jc w:val="both"/>
        <w:rPr>
          <w:sz w:val="22"/>
          <w:szCs w:val="22"/>
        </w:rPr>
      </w:pPr>
    </w:p>
    <w:p w:rsidR="004F7781" w:rsidRPr="00AC7C65" w:rsidRDefault="004C715B" w:rsidP="009454A1">
      <w:pPr>
        <w:jc w:val="both"/>
        <w:rPr>
          <w:sz w:val="22"/>
          <w:szCs w:val="22"/>
        </w:rPr>
      </w:pPr>
      <w:r w:rsidRPr="00AC7C65">
        <w:rPr>
          <w:noProof/>
          <w:sz w:val="22"/>
          <w:szCs w:val="22"/>
          <w:lang w:val="es-MX" w:eastAsia="es-MX"/>
        </w:rPr>
        <w:drawing>
          <wp:inline distT="0" distB="0" distL="0" distR="0">
            <wp:extent cx="5403850" cy="5774690"/>
            <wp:effectExtent l="19050" t="0" r="6350" b="0"/>
            <wp:docPr id="7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cstate="print"/>
                    <a:srcRect/>
                    <a:stretch>
                      <a:fillRect/>
                    </a:stretch>
                  </pic:blipFill>
                  <pic:spPr bwMode="auto">
                    <a:xfrm>
                      <a:off x="0" y="0"/>
                      <a:ext cx="5403850" cy="5774690"/>
                    </a:xfrm>
                    <a:prstGeom prst="rect">
                      <a:avLst/>
                    </a:prstGeom>
                    <a:noFill/>
                    <a:ln w="9525">
                      <a:noFill/>
                      <a:miter lim="800000"/>
                      <a:headEnd/>
                      <a:tailEnd/>
                    </a:ln>
                  </pic:spPr>
                </pic:pic>
              </a:graphicData>
            </a:graphic>
          </wp:inline>
        </w:drawing>
      </w:r>
    </w:p>
    <w:p w:rsidR="004F7781" w:rsidRPr="00AC7C65" w:rsidRDefault="004F7781" w:rsidP="009454A1">
      <w:pPr>
        <w:jc w:val="both"/>
        <w:rPr>
          <w:sz w:val="22"/>
          <w:szCs w:val="22"/>
        </w:rPr>
      </w:pPr>
    </w:p>
    <w:p w:rsidR="004F7781" w:rsidRPr="00AC7C65" w:rsidRDefault="004F7781" w:rsidP="009454A1">
      <w:pPr>
        <w:jc w:val="both"/>
        <w:rPr>
          <w:sz w:val="22"/>
          <w:szCs w:val="22"/>
        </w:rPr>
      </w:pPr>
    </w:p>
    <w:p w:rsidR="004F7781" w:rsidRPr="00AC7C65" w:rsidRDefault="004F7781" w:rsidP="009454A1">
      <w:pPr>
        <w:jc w:val="both"/>
        <w:rPr>
          <w:sz w:val="22"/>
          <w:szCs w:val="22"/>
        </w:rPr>
      </w:pPr>
    </w:p>
    <w:p w:rsidR="004F7781" w:rsidRPr="00AC7C65" w:rsidRDefault="004F7781" w:rsidP="009454A1">
      <w:pPr>
        <w:jc w:val="both"/>
        <w:rPr>
          <w:sz w:val="22"/>
          <w:szCs w:val="22"/>
        </w:rPr>
      </w:pPr>
    </w:p>
    <w:p w:rsidR="004F7781" w:rsidRPr="00AC7C65" w:rsidRDefault="004F7781" w:rsidP="009454A1">
      <w:pPr>
        <w:jc w:val="both"/>
        <w:rPr>
          <w:sz w:val="22"/>
          <w:szCs w:val="22"/>
        </w:rPr>
      </w:pPr>
    </w:p>
    <w:p w:rsidR="004F7781" w:rsidRPr="00AC7C65" w:rsidRDefault="004F7781" w:rsidP="009454A1">
      <w:pPr>
        <w:jc w:val="both"/>
        <w:rPr>
          <w:sz w:val="22"/>
          <w:szCs w:val="22"/>
        </w:rPr>
      </w:pPr>
    </w:p>
    <w:p w:rsidR="004F7781" w:rsidRPr="00AC7C65" w:rsidRDefault="004F7781" w:rsidP="009454A1">
      <w:pPr>
        <w:jc w:val="both"/>
        <w:rPr>
          <w:sz w:val="22"/>
          <w:szCs w:val="22"/>
        </w:rPr>
      </w:pPr>
    </w:p>
    <w:p w:rsidR="004F7781" w:rsidRPr="00AC7C65" w:rsidRDefault="004F7781" w:rsidP="009454A1">
      <w:pPr>
        <w:jc w:val="both"/>
        <w:rPr>
          <w:sz w:val="22"/>
          <w:szCs w:val="22"/>
        </w:rPr>
      </w:pPr>
    </w:p>
    <w:p w:rsidR="004F7781" w:rsidRPr="00AC7C65" w:rsidRDefault="004F7781" w:rsidP="009454A1">
      <w:pPr>
        <w:jc w:val="both"/>
        <w:rPr>
          <w:sz w:val="22"/>
          <w:szCs w:val="22"/>
        </w:rPr>
      </w:pPr>
    </w:p>
    <w:p w:rsidR="004F7781" w:rsidRPr="00AC7C65" w:rsidRDefault="004F7781" w:rsidP="009454A1">
      <w:pPr>
        <w:jc w:val="both"/>
        <w:rPr>
          <w:sz w:val="22"/>
          <w:szCs w:val="22"/>
        </w:rPr>
      </w:pPr>
    </w:p>
    <w:p w:rsidR="004F7781" w:rsidRPr="00AC7C65" w:rsidRDefault="004F7781" w:rsidP="009454A1">
      <w:pPr>
        <w:jc w:val="both"/>
        <w:rPr>
          <w:sz w:val="22"/>
          <w:szCs w:val="22"/>
        </w:rPr>
      </w:pPr>
    </w:p>
    <w:p w:rsidR="004F7781" w:rsidRPr="00AC7C65" w:rsidRDefault="004F7781" w:rsidP="009454A1">
      <w:pPr>
        <w:jc w:val="both"/>
        <w:rPr>
          <w:sz w:val="22"/>
          <w:szCs w:val="22"/>
        </w:rPr>
      </w:pPr>
    </w:p>
    <w:p w:rsidR="004F7781" w:rsidRPr="00AC7C65" w:rsidRDefault="004F7781" w:rsidP="009454A1">
      <w:pPr>
        <w:jc w:val="both"/>
        <w:rPr>
          <w:sz w:val="22"/>
          <w:szCs w:val="22"/>
        </w:rPr>
      </w:pPr>
    </w:p>
    <w:p w:rsidR="00F63690" w:rsidRPr="00AC7C65" w:rsidRDefault="00F63690" w:rsidP="00F63690">
      <w:pPr>
        <w:jc w:val="center"/>
        <w:rPr>
          <w:rFonts w:ascii="Cambria" w:hAnsi="Cambria" w:cs="Arial"/>
          <w:sz w:val="22"/>
          <w:szCs w:val="22"/>
        </w:rPr>
      </w:pPr>
      <w:r w:rsidRPr="00AC7C65">
        <w:rPr>
          <w:noProof/>
          <w:sz w:val="22"/>
          <w:szCs w:val="22"/>
          <w:lang w:val="es-MX" w:eastAsia="es-MX"/>
        </w:rPr>
        <w:lastRenderedPageBreak/>
        <w:drawing>
          <wp:inline distT="0" distB="0" distL="0" distR="0">
            <wp:extent cx="5236616" cy="5857103"/>
            <wp:effectExtent l="19050" t="0" r="2134" b="0"/>
            <wp:docPr id="6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3" cstate="print"/>
                    <a:srcRect/>
                    <a:stretch>
                      <a:fillRect/>
                    </a:stretch>
                  </pic:blipFill>
                  <pic:spPr bwMode="auto">
                    <a:xfrm>
                      <a:off x="0" y="0"/>
                      <a:ext cx="5236515" cy="5856990"/>
                    </a:xfrm>
                    <a:prstGeom prst="rect">
                      <a:avLst/>
                    </a:prstGeom>
                    <a:noFill/>
                    <a:ln w="9525">
                      <a:noFill/>
                      <a:miter lim="800000"/>
                      <a:headEnd/>
                      <a:tailEnd/>
                    </a:ln>
                  </pic:spPr>
                </pic:pic>
              </a:graphicData>
            </a:graphic>
          </wp:inline>
        </w:drawing>
      </w:r>
    </w:p>
    <w:p w:rsidR="00F63690" w:rsidRPr="00AC7C65" w:rsidRDefault="00F63690" w:rsidP="00F63690">
      <w:pPr>
        <w:jc w:val="center"/>
        <w:rPr>
          <w:rFonts w:ascii="Cambria" w:hAnsi="Cambria" w:cs="Arial"/>
          <w:sz w:val="22"/>
          <w:szCs w:val="22"/>
        </w:rPr>
      </w:pPr>
    </w:p>
    <w:p w:rsidR="00F63690" w:rsidRPr="00AC7C65" w:rsidRDefault="00F63690" w:rsidP="00F63690">
      <w:pPr>
        <w:jc w:val="center"/>
        <w:rPr>
          <w:rFonts w:ascii="Cambria" w:hAnsi="Cambria" w:cs="Arial"/>
          <w:sz w:val="22"/>
          <w:szCs w:val="22"/>
        </w:rPr>
      </w:pPr>
    </w:p>
    <w:p w:rsidR="00F63690" w:rsidRPr="00AC7C65" w:rsidRDefault="00F63690" w:rsidP="00F63690">
      <w:pPr>
        <w:jc w:val="center"/>
        <w:rPr>
          <w:rFonts w:ascii="Cambria" w:hAnsi="Cambria" w:cs="Arial"/>
          <w:sz w:val="22"/>
          <w:szCs w:val="22"/>
        </w:rPr>
      </w:pPr>
    </w:p>
    <w:p w:rsidR="00F63690" w:rsidRPr="00AC7C65" w:rsidRDefault="00F63690" w:rsidP="00F63690">
      <w:pPr>
        <w:jc w:val="center"/>
        <w:rPr>
          <w:rFonts w:ascii="Cambria" w:hAnsi="Cambria" w:cs="Arial"/>
          <w:sz w:val="22"/>
          <w:szCs w:val="22"/>
        </w:rPr>
      </w:pPr>
    </w:p>
    <w:p w:rsidR="00F63690" w:rsidRPr="00AC7C65" w:rsidRDefault="00F63690" w:rsidP="00F63690">
      <w:pPr>
        <w:jc w:val="center"/>
        <w:rPr>
          <w:rFonts w:ascii="Cambria" w:hAnsi="Cambria" w:cs="Arial"/>
          <w:sz w:val="22"/>
          <w:szCs w:val="22"/>
        </w:rPr>
      </w:pPr>
    </w:p>
    <w:p w:rsidR="00F63690" w:rsidRPr="00AC7C65" w:rsidRDefault="00F63690" w:rsidP="00F63690">
      <w:pPr>
        <w:jc w:val="center"/>
        <w:rPr>
          <w:rFonts w:ascii="Cambria" w:hAnsi="Cambria" w:cs="Arial"/>
          <w:sz w:val="22"/>
          <w:szCs w:val="22"/>
        </w:rPr>
      </w:pPr>
    </w:p>
    <w:p w:rsidR="00F63690" w:rsidRPr="00AC7C65" w:rsidRDefault="00F63690" w:rsidP="00F63690">
      <w:pPr>
        <w:jc w:val="center"/>
        <w:rPr>
          <w:rFonts w:ascii="Cambria" w:hAnsi="Cambria" w:cs="Arial"/>
          <w:sz w:val="22"/>
          <w:szCs w:val="22"/>
        </w:rPr>
      </w:pPr>
    </w:p>
    <w:p w:rsidR="00F63690" w:rsidRPr="00AC7C65" w:rsidRDefault="00F63690" w:rsidP="00F63690">
      <w:pPr>
        <w:jc w:val="center"/>
        <w:rPr>
          <w:rFonts w:ascii="Cambria" w:hAnsi="Cambria" w:cs="Arial"/>
          <w:sz w:val="22"/>
          <w:szCs w:val="22"/>
        </w:rPr>
      </w:pPr>
    </w:p>
    <w:p w:rsidR="00F63690" w:rsidRPr="00AC7C65" w:rsidRDefault="00F63690" w:rsidP="004C715B">
      <w:pPr>
        <w:rPr>
          <w:rFonts w:ascii="Cambria" w:hAnsi="Cambria" w:cs="Arial"/>
          <w:sz w:val="22"/>
          <w:szCs w:val="22"/>
        </w:rPr>
      </w:pPr>
    </w:p>
    <w:p w:rsidR="00F63690" w:rsidRPr="00AC7C65" w:rsidRDefault="00F63690" w:rsidP="00F63690">
      <w:pPr>
        <w:jc w:val="center"/>
        <w:rPr>
          <w:rFonts w:ascii="Cambria" w:hAnsi="Cambria" w:cs="Arial"/>
          <w:sz w:val="22"/>
          <w:szCs w:val="22"/>
        </w:rPr>
      </w:pPr>
    </w:p>
    <w:p w:rsidR="00F63690" w:rsidRPr="00AC7C65" w:rsidRDefault="00F63690" w:rsidP="00F63690">
      <w:pPr>
        <w:jc w:val="center"/>
        <w:rPr>
          <w:rFonts w:ascii="Cambria" w:hAnsi="Cambria" w:cs="Arial"/>
          <w:sz w:val="22"/>
          <w:szCs w:val="22"/>
        </w:rPr>
      </w:pPr>
    </w:p>
    <w:p w:rsidR="00F63690" w:rsidRPr="00AC7C65" w:rsidRDefault="00F63690" w:rsidP="00F63690">
      <w:pPr>
        <w:jc w:val="center"/>
        <w:rPr>
          <w:rFonts w:ascii="Cambria" w:hAnsi="Cambria" w:cs="Arial"/>
          <w:sz w:val="22"/>
          <w:szCs w:val="22"/>
        </w:rPr>
      </w:pPr>
    </w:p>
    <w:p w:rsidR="004F7781" w:rsidRPr="00AC7C65" w:rsidRDefault="004F7781" w:rsidP="00F63690">
      <w:pPr>
        <w:jc w:val="center"/>
        <w:rPr>
          <w:rFonts w:ascii="Cambria" w:hAnsi="Cambria" w:cs="Arial"/>
          <w:sz w:val="22"/>
          <w:szCs w:val="22"/>
        </w:rPr>
      </w:pPr>
    </w:p>
    <w:p w:rsidR="004F7781" w:rsidRPr="00AC7C65" w:rsidRDefault="004F7781" w:rsidP="00F63690">
      <w:pPr>
        <w:jc w:val="center"/>
        <w:rPr>
          <w:rFonts w:ascii="Cambria" w:hAnsi="Cambria" w:cs="Arial"/>
          <w:sz w:val="22"/>
          <w:szCs w:val="22"/>
        </w:rPr>
      </w:pPr>
    </w:p>
    <w:p w:rsidR="004F7781" w:rsidRPr="00AC7C65" w:rsidRDefault="004F7781" w:rsidP="00F63690">
      <w:pPr>
        <w:jc w:val="center"/>
        <w:rPr>
          <w:rFonts w:ascii="Cambria" w:hAnsi="Cambria" w:cs="Arial"/>
          <w:sz w:val="22"/>
          <w:szCs w:val="22"/>
        </w:rPr>
      </w:pPr>
    </w:p>
    <w:p w:rsidR="004F7781" w:rsidRPr="00AC7C65" w:rsidRDefault="004F7781" w:rsidP="00F63690">
      <w:pPr>
        <w:jc w:val="center"/>
        <w:rPr>
          <w:rFonts w:ascii="Cambria" w:hAnsi="Cambria" w:cs="Arial"/>
          <w:sz w:val="22"/>
          <w:szCs w:val="22"/>
        </w:rPr>
      </w:pPr>
    </w:p>
    <w:p w:rsidR="004F7781" w:rsidRPr="00AC7C65" w:rsidRDefault="004F4692" w:rsidP="00F63690">
      <w:pPr>
        <w:jc w:val="center"/>
        <w:rPr>
          <w:rFonts w:ascii="Cambria" w:hAnsi="Cambria" w:cs="Arial"/>
          <w:sz w:val="22"/>
          <w:szCs w:val="22"/>
        </w:rPr>
      </w:pPr>
      <w:r w:rsidRPr="00AC7C65">
        <w:rPr>
          <w:noProof/>
          <w:sz w:val="22"/>
          <w:szCs w:val="22"/>
          <w:lang w:val="es-MX" w:eastAsia="es-MX"/>
        </w:rPr>
        <w:drawing>
          <wp:inline distT="0" distB="0" distL="0" distR="0">
            <wp:extent cx="5403850" cy="6689090"/>
            <wp:effectExtent l="19050" t="0" r="6350" b="0"/>
            <wp:docPr id="98"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cstate="print"/>
                    <a:srcRect/>
                    <a:stretch>
                      <a:fillRect/>
                    </a:stretch>
                  </pic:blipFill>
                  <pic:spPr bwMode="auto">
                    <a:xfrm>
                      <a:off x="0" y="0"/>
                      <a:ext cx="5403850" cy="6689090"/>
                    </a:xfrm>
                    <a:prstGeom prst="rect">
                      <a:avLst/>
                    </a:prstGeom>
                    <a:noFill/>
                    <a:ln w="9525">
                      <a:noFill/>
                      <a:miter lim="800000"/>
                      <a:headEnd/>
                      <a:tailEnd/>
                    </a:ln>
                  </pic:spPr>
                </pic:pic>
              </a:graphicData>
            </a:graphic>
          </wp:inline>
        </w:drawing>
      </w:r>
    </w:p>
    <w:p w:rsidR="004F7781" w:rsidRPr="00AC7C65" w:rsidRDefault="004F7781" w:rsidP="00F63690">
      <w:pPr>
        <w:jc w:val="center"/>
        <w:rPr>
          <w:rFonts w:ascii="Cambria" w:hAnsi="Cambria" w:cs="Arial"/>
          <w:sz w:val="22"/>
          <w:szCs w:val="22"/>
        </w:rPr>
      </w:pPr>
    </w:p>
    <w:p w:rsidR="004F7781" w:rsidRPr="00AC7C65" w:rsidRDefault="004F7781" w:rsidP="00F63690">
      <w:pPr>
        <w:jc w:val="center"/>
        <w:rPr>
          <w:rFonts w:ascii="Cambria" w:hAnsi="Cambria" w:cs="Arial"/>
          <w:sz w:val="22"/>
          <w:szCs w:val="22"/>
        </w:rPr>
      </w:pPr>
    </w:p>
    <w:p w:rsidR="004F7781" w:rsidRPr="00AC7C65" w:rsidRDefault="004F7781" w:rsidP="00F63690">
      <w:pPr>
        <w:jc w:val="center"/>
        <w:rPr>
          <w:rFonts w:ascii="Cambria" w:hAnsi="Cambria" w:cs="Arial"/>
          <w:sz w:val="22"/>
          <w:szCs w:val="22"/>
        </w:rPr>
      </w:pPr>
    </w:p>
    <w:p w:rsidR="004F7781" w:rsidRPr="00AC7C65" w:rsidRDefault="004F7781" w:rsidP="00F63690">
      <w:pPr>
        <w:jc w:val="center"/>
        <w:rPr>
          <w:rFonts w:ascii="Cambria" w:hAnsi="Cambria" w:cs="Arial"/>
          <w:sz w:val="22"/>
          <w:szCs w:val="22"/>
        </w:rPr>
      </w:pPr>
    </w:p>
    <w:p w:rsidR="004F7781" w:rsidRPr="00AC7C65" w:rsidRDefault="004C715B" w:rsidP="00F63690">
      <w:pPr>
        <w:jc w:val="center"/>
        <w:rPr>
          <w:rFonts w:ascii="Cambria" w:hAnsi="Cambria" w:cs="Arial"/>
          <w:sz w:val="22"/>
          <w:szCs w:val="22"/>
        </w:rPr>
      </w:pPr>
      <w:r w:rsidRPr="00AC7C65">
        <w:rPr>
          <w:noProof/>
          <w:sz w:val="22"/>
          <w:szCs w:val="22"/>
          <w:lang w:val="es-MX" w:eastAsia="es-MX"/>
        </w:rPr>
        <w:lastRenderedPageBreak/>
        <w:drawing>
          <wp:inline distT="0" distB="0" distL="0" distR="0">
            <wp:extent cx="5186120" cy="7644713"/>
            <wp:effectExtent l="19050" t="0" r="0" b="0"/>
            <wp:docPr id="77"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cstate="print"/>
                    <a:srcRect/>
                    <a:stretch>
                      <a:fillRect/>
                    </a:stretch>
                  </pic:blipFill>
                  <pic:spPr bwMode="auto">
                    <a:xfrm>
                      <a:off x="0" y="0"/>
                      <a:ext cx="5187263" cy="7644713"/>
                    </a:xfrm>
                    <a:prstGeom prst="rect">
                      <a:avLst/>
                    </a:prstGeom>
                    <a:noFill/>
                    <a:ln w="9525">
                      <a:noFill/>
                      <a:miter lim="800000"/>
                      <a:headEnd/>
                      <a:tailEnd/>
                    </a:ln>
                  </pic:spPr>
                </pic:pic>
              </a:graphicData>
            </a:graphic>
          </wp:inline>
        </w:drawing>
      </w:r>
    </w:p>
    <w:p w:rsidR="004C715B" w:rsidRPr="00AC7C65" w:rsidRDefault="004C715B" w:rsidP="00F63690">
      <w:pPr>
        <w:jc w:val="center"/>
        <w:rPr>
          <w:rFonts w:ascii="Cambria" w:hAnsi="Cambria" w:cs="Arial"/>
          <w:sz w:val="22"/>
          <w:szCs w:val="22"/>
        </w:rPr>
      </w:pPr>
    </w:p>
    <w:p w:rsidR="004C715B" w:rsidRPr="00AC7C65" w:rsidRDefault="007D7C5C" w:rsidP="00F63690">
      <w:pPr>
        <w:jc w:val="center"/>
        <w:rPr>
          <w:rFonts w:ascii="Cambria" w:hAnsi="Cambria" w:cs="Arial"/>
          <w:sz w:val="22"/>
          <w:szCs w:val="22"/>
        </w:rPr>
      </w:pPr>
      <w:r w:rsidRPr="00AC7C65">
        <w:rPr>
          <w:noProof/>
          <w:sz w:val="22"/>
          <w:szCs w:val="22"/>
          <w:lang w:val="es-MX" w:eastAsia="es-MX"/>
        </w:rPr>
        <w:lastRenderedPageBreak/>
        <w:drawing>
          <wp:inline distT="0" distB="0" distL="0" distR="0">
            <wp:extent cx="5403850" cy="6219825"/>
            <wp:effectExtent l="19050" t="0" r="6350" b="0"/>
            <wp:docPr id="99"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cstate="print"/>
                    <a:srcRect/>
                    <a:stretch>
                      <a:fillRect/>
                    </a:stretch>
                  </pic:blipFill>
                  <pic:spPr bwMode="auto">
                    <a:xfrm>
                      <a:off x="0" y="0"/>
                      <a:ext cx="5403850" cy="6219825"/>
                    </a:xfrm>
                    <a:prstGeom prst="rect">
                      <a:avLst/>
                    </a:prstGeom>
                    <a:noFill/>
                    <a:ln w="9525">
                      <a:noFill/>
                      <a:miter lim="800000"/>
                      <a:headEnd/>
                      <a:tailEnd/>
                    </a:ln>
                  </pic:spPr>
                </pic:pic>
              </a:graphicData>
            </a:graphic>
          </wp:inline>
        </w:drawing>
      </w:r>
    </w:p>
    <w:p w:rsidR="00250B84" w:rsidRPr="00AC7C65" w:rsidRDefault="00250B84" w:rsidP="00F63690">
      <w:pPr>
        <w:jc w:val="center"/>
        <w:rPr>
          <w:rFonts w:ascii="Cambria" w:hAnsi="Cambria" w:cs="Arial"/>
          <w:sz w:val="22"/>
          <w:szCs w:val="22"/>
        </w:rPr>
      </w:pPr>
    </w:p>
    <w:p w:rsidR="00250B84" w:rsidRPr="00AC7C65" w:rsidRDefault="00250B84" w:rsidP="00F63690">
      <w:pPr>
        <w:jc w:val="center"/>
        <w:rPr>
          <w:rFonts w:ascii="Cambria" w:hAnsi="Cambria" w:cs="Arial"/>
          <w:sz w:val="22"/>
          <w:szCs w:val="22"/>
        </w:rPr>
      </w:pPr>
    </w:p>
    <w:p w:rsidR="00250B84" w:rsidRPr="00AC7C65" w:rsidRDefault="00250B84" w:rsidP="00F63690">
      <w:pPr>
        <w:jc w:val="center"/>
        <w:rPr>
          <w:rFonts w:ascii="Cambria" w:hAnsi="Cambria" w:cs="Arial"/>
          <w:sz w:val="22"/>
          <w:szCs w:val="22"/>
        </w:rPr>
      </w:pPr>
    </w:p>
    <w:p w:rsidR="00250B84" w:rsidRPr="00AC7C65" w:rsidRDefault="00250B84" w:rsidP="00F63690">
      <w:pPr>
        <w:jc w:val="center"/>
        <w:rPr>
          <w:rFonts w:ascii="Cambria" w:hAnsi="Cambria" w:cs="Arial"/>
          <w:sz w:val="22"/>
          <w:szCs w:val="22"/>
        </w:rPr>
      </w:pPr>
    </w:p>
    <w:p w:rsidR="00250B84" w:rsidRPr="00AC7C65" w:rsidRDefault="00250B84" w:rsidP="00F63690">
      <w:pPr>
        <w:jc w:val="center"/>
        <w:rPr>
          <w:rFonts w:ascii="Cambria" w:hAnsi="Cambria" w:cs="Arial"/>
          <w:sz w:val="22"/>
          <w:szCs w:val="22"/>
        </w:rPr>
      </w:pPr>
    </w:p>
    <w:p w:rsidR="00250B84" w:rsidRPr="00AC7C65" w:rsidRDefault="00250B84" w:rsidP="00F63690">
      <w:pPr>
        <w:jc w:val="center"/>
        <w:rPr>
          <w:rFonts w:ascii="Cambria" w:hAnsi="Cambria" w:cs="Arial"/>
          <w:sz w:val="22"/>
          <w:szCs w:val="22"/>
        </w:rPr>
      </w:pPr>
    </w:p>
    <w:p w:rsidR="00250B84" w:rsidRPr="00AC7C65" w:rsidRDefault="00250B84" w:rsidP="00F63690">
      <w:pPr>
        <w:jc w:val="center"/>
        <w:rPr>
          <w:rFonts w:ascii="Cambria" w:hAnsi="Cambria" w:cs="Arial"/>
          <w:sz w:val="22"/>
          <w:szCs w:val="22"/>
        </w:rPr>
      </w:pPr>
    </w:p>
    <w:p w:rsidR="00250B84" w:rsidRPr="00AC7C65" w:rsidRDefault="00250B84" w:rsidP="00F63690">
      <w:pPr>
        <w:jc w:val="center"/>
        <w:rPr>
          <w:rFonts w:ascii="Cambria" w:hAnsi="Cambria" w:cs="Arial"/>
          <w:sz w:val="22"/>
          <w:szCs w:val="22"/>
        </w:rPr>
      </w:pPr>
    </w:p>
    <w:p w:rsidR="00250B84" w:rsidRPr="00AC7C65" w:rsidRDefault="00250B84" w:rsidP="00F63690">
      <w:pPr>
        <w:jc w:val="center"/>
        <w:rPr>
          <w:rFonts w:ascii="Cambria" w:hAnsi="Cambria" w:cs="Arial"/>
          <w:sz w:val="22"/>
          <w:szCs w:val="22"/>
        </w:rPr>
      </w:pPr>
    </w:p>
    <w:p w:rsidR="00250B84" w:rsidRPr="00AC7C65" w:rsidRDefault="00250B84" w:rsidP="00F63690">
      <w:pPr>
        <w:jc w:val="center"/>
        <w:rPr>
          <w:rFonts w:ascii="Cambria" w:hAnsi="Cambria" w:cs="Arial"/>
          <w:sz w:val="22"/>
          <w:szCs w:val="22"/>
        </w:rPr>
      </w:pPr>
    </w:p>
    <w:p w:rsidR="00250B84" w:rsidRPr="00AC7C65" w:rsidRDefault="0073326F" w:rsidP="00F63690">
      <w:pPr>
        <w:jc w:val="center"/>
        <w:rPr>
          <w:rFonts w:ascii="Cambria" w:hAnsi="Cambria" w:cs="Arial"/>
          <w:sz w:val="22"/>
          <w:szCs w:val="22"/>
        </w:rPr>
      </w:pPr>
      <w:r w:rsidRPr="00AC7C65">
        <w:rPr>
          <w:noProof/>
          <w:sz w:val="22"/>
          <w:szCs w:val="22"/>
          <w:lang w:val="es-MX" w:eastAsia="es-MX"/>
        </w:rPr>
        <w:lastRenderedPageBreak/>
        <w:drawing>
          <wp:inline distT="0" distB="0" distL="0" distR="0">
            <wp:extent cx="5088409" cy="7422249"/>
            <wp:effectExtent l="1905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srcRect/>
                    <a:stretch>
                      <a:fillRect/>
                    </a:stretch>
                  </pic:blipFill>
                  <pic:spPr bwMode="auto">
                    <a:xfrm>
                      <a:off x="0" y="0"/>
                      <a:ext cx="5087941" cy="7421566"/>
                    </a:xfrm>
                    <a:prstGeom prst="rect">
                      <a:avLst/>
                    </a:prstGeom>
                    <a:noFill/>
                    <a:ln w="9525">
                      <a:noFill/>
                      <a:miter lim="800000"/>
                      <a:headEnd/>
                      <a:tailEnd/>
                    </a:ln>
                  </pic:spPr>
                </pic:pic>
              </a:graphicData>
            </a:graphic>
          </wp:inline>
        </w:drawing>
      </w:r>
    </w:p>
    <w:p w:rsidR="0073326F" w:rsidRPr="00AC7C65" w:rsidRDefault="0073326F" w:rsidP="00F63690">
      <w:pPr>
        <w:jc w:val="center"/>
        <w:rPr>
          <w:rFonts w:ascii="Cambria" w:hAnsi="Cambria" w:cs="Arial"/>
          <w:sz w:val="22"/>
          <w:szCs w:val="22"/>
        </w:rPr>
      </w:pPr>
    </w:p>
    <w:p w:rsidR="0073326F" w:rsidRPr="00AC7C65" w:rsidRDefault="0073326F" w:rsidP="00F63690">
      <w:pPr>
        <w:jc w:val="center"/>
        <w:rPr>
          <w:rFonts w:ascii="Cambria" w:hAnsi="Cambria" w:cs="Arial"/>
          <w:sz w:val="22"/>
          <w:szCs w:val="22"/>
        </w:rPr>
      </w:pPr>
    </w:p>
    <w:p w:rsidR="0073326F" w:rsidRPr="00AC7C65" w:rsidRDefault="0073326F" w:rsidP="00F63690">
      <w:pPr>
        <w:jc w:val="center"/>
        <w:rPr>
          <w:rFonts w:ascii="Cambria" w:hAnsi="Cambria" w:cs="Arial"/>
          <w:sz w:val="22"/>
          <w:szCs w:val="22"/>
        </w:rPr>
      </w:pPr>
    </w:p>
    <w:p w:rsidR="006015E1" w:rsidRPr="00AC7C65" w:rsidRDefault="006015E1" w:rsidP="00FE2E5E">
      <w:pPr>
        <w:rPr>
          <w:rFonts w:ascii="Cambria" w:hAnsi="Cambria" w:cs="Arial"/>
          <w:sz w:val="22"/>
          <w:szCs w:val="22"/>
        </w:rPr>
      </w:pPr>
    </w:p>
    <w:p w:rsidR="006015E1" w:rsidRPr="00AC7C65" w:rsidRDefault="00FE2E5E" w:rsidP="00F63690">
      <w:pPr>
        <w:jc w:val="center"/>
        <w:rPr>
          <w:rFonts w:ascii="Cambria" w:hAnsi="Cambria" w:cs="Arial"/>
          <w:sz w:val="22"/>
          <w:szCs w:val="22"/>
        </w:rPr>
      </w:pPr>
      <w:r w:rsidRPr="00AC7C65">
        <w:rPr>
          <w:noProof/>
          <w:sz w:val="22"/>
          <w:szCs w:val="22"/>
          <w:lang w:val="es-MX" w:eastAsia="es-MX"/>
        </w:rPr>
        <w:lastRenderedPageBreak/>
        <w:drawing>
          <wp:inline distT="0" distB="0" distL="0" distR="0">
            <wp:extent cx="5403850" cy="5453380"/>
            <wp:effectExtent l="19050" t="0" r="0" b="0"/>
            <wp:docPr id="101"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8" cstate="print"/>
                    <a:srcRect/>
                    <a:stretch>
                      <a:fillRect/>
                    </a:stretch>
                  </pic:blipFill>
                  <pic:spPr bwMode="auto">
                    <a:xfrm>
                      <a:off x="0" y="0"/>
                      <a:ext cx="5403850" cy="5453380"/>
                    </a:xfrm>
                    <a:prstGeom prst="rect">
                      <a:avLst/>
                    </a:prstGeom>
                    <a:noFill/>
                    <a:ln w="9525">
                      <a:noFill/>
                      <a:miter lim="800000"/>
                      <a:headEnd/>
                      <a:tailEnd/>
                    </a:ln>
                  </pic:spPr>
                </pic:pic>
              </a:graphicData>
            </a:graphic>
          </wp:inline>
        </w:drawing>
      </w:r>
    </w:p>
    <w:p w:rsidR="006015E1" w:rsidRPr="00AC7C65" w:rsidRDefault="006015E1" w:rsidP="00F63690">
      <w:pPr>
        <w:jc w:val="center"/>
        <w:rPr>
          <w:rFonts w:ascii="Cambria" w:hAnsi="Cambria" w:cs="Arial"/>
          <w:sz w:val="22"/>
          <w:szCs w:val="22"/>
        </w:rPr>
      </w:pPr>
    </w:p>
    <w:p w:rsidR="006015E1" w:rsidRPr="00AC7C65" w:rsidRDefault="006015E1" w:rsidP="00F63690">
      <w:pPr>
        <w:jc w:val="center"/>
        <w:rPr>
          <w:rFonts w:ascii="Cambria" w:hAnsi="Cambria" w:cs="Arial"/>
          <w:sz w:val="22"/>
          <w:szCs w:val="22"/>
        </w:rPr>
      </w:pPr>
    </w:p>
    <w:p w:rsidR="006015E1" w:rsidRPr="00AC7C65" w:rsidRDefault="006015E1" w:rsidP="00F63690">
      <w:pPr>
        <w:jc w:val="center"/>
        <w:rPr>
          <w:rFonts w:ascii="Cambria" w:hAnsi="Cambria" w:cs="Arial"/>
          <w:sz w:val="22"/>
          <w:szCs w:val="22"/>
        </w:rPr>
      </w:pPr>
    </w:p>
    <w:p w:rsidR="006015E1" w:rsidRPr="00AC7C65" w:rsidRDefault="006015E1" w:rsidP="00F63690">
      <w:pPr>
        <w:jc w:val="center"/>
        <w:rPr>
          <w:rFonts w:ascii="Cambria" w:hAnsi="Cambria" w:cs="Arial"/>
          <w:sz w:val="22"/>
          <w:szCs w:val="22"/>
        </w:rPr>
      </w:pPr>
    </w:p>
    <w:p w:rsidR="006015E1" w:rsidRPr="00AC7C65" w:rsidRDefault="006015E1" w:rsidP="00F63690">
      <w:pPr>
        <w:jc w:val="center"/>
        <w:rPr>
          <w:rFonts w:ascii="Cambria" w:hAnsi="Cambria" w:cs="Arial"/>
          <w:sz w:val="22"/>
          <w:szCs w:val="22"/>
        </w:rPr>
      </w:pPr>
    </w:p>
    <w:p w:rsidR="006015E1" w:rsidRPr="00AC7C65" w:rsidRDefault="006015E1" w:rsidP="00F63690">
      <w:pPr>
        <w:jc w:val="center"/>
        <w:rPr>
          <w:rFonts w:ascii="Cambria" w:hAnsi="Cambria" w:cs="Arial"/>
          <w:sz w:val="22"/>
          <w:szCs w:val="22"/>
        </w:rPr>
      </w:pPr>
    </w:p>
    <w:p w:rsidR="006015E1" w:rsidRPr="00AC7C65" w:rsidRDefault="006015E1" w:rsidP="00F63690">
      <w:pPr>
        <w:jc w:val="center"/>
        <w:rPr>
          <w:noProof/>
          <w:sz w:val="22"/>
          <w:szCs w:val="22"/>
          <w:lang w:val="es-MX" w:eastAsia="es-MX"/>
        </w:rPr>
      </w:pPr>
    </w:p>
    <w:p w:rsidR="00FE2E5E" w:rsidRPr="00AC7C65" w:rsidRDefault="00FE2E5E" w:rsidP="00F63690">
      <w:pPr>
        <w:jc w:val="center"/>
        <w:rPr>
          <w:noProof/>
          <w:sz w:val="22"/>
          <w:szCs w:val="22"/>
          <w:lang w:val="es-MX" w:eastAsia="es-MX"/>
        </w:rPr>
      </w:pPr>
    </w:p>
    <w:p w:rsidR="00FE2E5E" w:rsidRPr="00AC7C65" w:rsidRDefault="00FE2E5E" w:rsidP="00F63690">
      <w:pPr>
        <w:jc w:val="center"/>
        <w:rPr>
          <w:noProof/>
          <w:sz w:val="22"/>
          <w:szCs w:val="22"/>
          <w:lang w:val="es-MX" w:eastAsia="es-MX"/>
        </w:rPr>
      </w:pPr>
    </w:p>
    <w:p w:rsidR="00FE2E5E" w:rsidRPr="00AC7C65" w:rsidRDefault="00FE2E5E" w:rsidP="00F63690">
      <w:pPr>
        <w:jc w:val="center"/>
        <w:rPr>
          <w:noProof/>
          <w:sz w:val="22"/>
          <w:szCs w:val="22"/>
          <w:lang w:val="es-MX" w:eastAsia="es-MX"/>
        </w:rPr>
      </w:pPr>
    </w:p>
    <w:p w:rsidR="00FE2E5E" w:rsidRPr="00AC7C65" w:rsidRDefault="00FE2E5E" w:rsidP="00F63690">
      <w:pPr>
        <w:jc w:val="center"/>
        <w:rPr>
          <w:noProof/>
          <w:sz w:val="22"/>
          <w:szCs w:val="22"/>
          <w:lang w:val="es-MX" w:eastAsia="es-MX"/>
        </w:rPr>
      </w:pPr>
    </w:p>
    <w:p w:rsidR="00FE2E5E" w:rsidRPr="00AC7C65" w:rsidRDefault="00FE2E5E" w:rsidP="00F63690">
      <w:pPr>
        <w:jc w:val="center"/>
        <w:rPr>
          <w:noProof/>
          <w:sz w:val="22"/>
          <w:szCs w:val="22"/>
          <w:lang w:val="es-MX" w:eastAsia="es-MX"/>
        </w:rPr>
      </w:pPr>
    </w:p>
    <w:p w:rsidR="00FE2E5E" w:rsidRPr="00AC7C65" w:rsidRDefault="00FE2E5E" w:rsidP="00F63690">
      <w:pPr>
        <w:jc w:val="center"/>
        <w:rPr>
          <w:noProof/>
          <w:sz w:val="22"/>
          <w:szCs w:val="22"/>
          <w:lang w:val="es-MX" w:eastAsia="es-MX"/>
        </w:rPr>
      </w:pPr>
    </w:p>
    <w:p w:rsidR="00FE2E5E" w:rsidRPr="00AC7C65" w:rsidRDefault="00FE2E5E" w:rsidP="00F63690">
      <w:pPr>
        <w:jc w:val="center"/>
        <w:rPr>
          <w:noProof/>
          <w:sz w:val="22"/>
          <w:szCs w:val="22"/>
          <w:lang w:val="es-MX" w:eastAsia="es-MX"/>
        </w:rPr>
      </w:pPr>
    </w:p>
    <w:p w:rsidR="00FE2E5E" w:rsidRPr="00AC7C65" w:rsidRDefault="00FE2E5E" w:rsidP="00F63690">
      <w:pPr>
        <w:jc w:val="center"/>
        <w:rPr>
          <w:noProof/>
          <w:sz w:val="22"/>
          <w:szCs w:val="22"/>
          <w:lang w:val="es-MX" w:eastAsia="es-MX"/>
        </w:rPr>
      </w:pPr>
    </w:p>
    <w:p w:rsidR="00FE2E5E" w:rsidRPr="00AC7C65" w:rsidRDefault="00FE2E5E" w:rsidP="00F63690">
      <w:pPr>
        <w:jc w:val="center"/>
        <w:rPr>
          <w:noProof/>
          <w:sz w:val="22"/>
          <w:szCs w:val="22"/>
          <w:lang w:val="es-MX" w:eastAsia="es-MX"/>
        </w:rPr>
      </w:pPr>
    </w:p>
    <w:p w:rsidR="00FE2E5E" w:rsidRPr="00AC7C65" w:rsidRDefault="00FE2E5E" w:rsidP="00F63690">
      <w:pPr>
        <w:jc w:val="center"/>
        <w:rPr>
          <w:rFonts w:ascii="Cambria" w:hAnsi="Cambria" w:cs="Arial"/>
          <w:sz w:val="22"/>
          <w:szCs w:val="22"/>
        </w:rPr>
      </w:pPr>
      <w:r w:rsidRPr="00AC7C65">
        <w:rPr>
          <w:noProof/>
          <w:sz w:val="22"/>
          <w:szCs w:val="22"/>
          <w:lang w:val="es-MX" w:eastAsia="es-MX"/>
        </w:rPr>
        <w:lastRenderedPageBreak/>
        <w:drawing>
          <wp:inline distT="0" distB="0" distL="0" distR="0">
            <wp:extent cx="5199439" cy="7455243"/>
            <wp:effectExtent l="19050" t="0" r="1211" b="0"/>
            <wp:docPr id="102"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cstate="print"/>
                    <a:srcRect/>
                    <a:stretch>
                      <a:fillRect/>
                    </a:stretch>
                  </pic:blipFill>
                  <pic:spPr bwMode="auto">
                    <a:xfrm>
                      <a:off x="0" y="0"/>
                      <a:ext cx="5198543" cy="7453958"/>
                    </a:xfrm>
                    <a:prstGeom prst="rect">
                      <a:avLst/>
                    </a:prstGeom>
                    <a:noFill/>
                    <a:ln w="9525">
                      <a:noFill/>
                      <a:miter lim="800000"/>
                      <a:headEnd/>
                      <a:tailEnd/>
                    </a:ln>
                  </pic:spPr>
                </pic:pic>
              </a:graphicData>
            </a:graphic>
          </wp:inline>
        </w:drawing>
      </w:r>
    </w:p>
    <w:p w:rsidR="006015E1" w:rsidRPr="00AC7C65" w:rsidRDefault="006015E1" w:rsidP="00F63690">
      <w:pPr>
        <w:jc w:val="center"/>
        <w:rPr>
          <w:rFonts w:ascii="Cambria" w:hAnsi="Cambria" w:cs="Arial"/>
          <w:sz w:val="22"/>
          <w:szCs w:val="22"/>
        </w:rPr>
      </w:pPr>
    </w:p>
    <w:p w:rsidR="00652840" w:rsidRPr="00AC7C65" w:rsidRDefault="00652840" w:rsidP="00F63690">
      <w:pPr>
        <w:jc w:val="center"/>
        <w:rPr>
          <w:rFonts w:ascii="Cambria" w:hAnsi="Cambria" w:cs="Arial"/>
          <w:sz w:val="22"/>
          <w:szCs w:val="22"/>
        </w:rPr>
      </w:pPr>
    </w:p>
    <w:p w:rsidR="00652840" w:rsidRPr="00AC7C65" w:rsidRDefault="00652840" w:rsidP="00F63690">
      <w:pPr>
        <w:jc w:val="center"/>
        <w:rPr>
          <w:rFonts w:ascii="Cambria" w:hAnsi="Cambria" w:cs="Arial"/>
          <w:sz w:val="22"/>
          <w:szCs w:val="22"/>
        </w:rPr>
      </w:pPr>
    </w:p>
    <w:p w:rsidR="00652840" w:rsidRPr="00AC7C65" w:rsidRDefault="007F0A0F" w:rsidP="00F63690">
      <w:pPr>
        <w:jc w:val="center"/>
        <w:rPr>
          <w:rFonts w:ascii="Cambria" w:hAnsi="Cambria" w:cs="Arial"/>
          <w:sz w:val="22"/>
          <w:szCs w:val="22"/>
        </w:rPr>
      </w:pPr>
      <w:r w:rsidRPr="00AC7C65">
        <w:rPr>
          <w:noProof/>
          <w:sz w:val="22"/>
          <w:szCs w:val="22"/>
          <w:lang w:val="es-MX" w:eastAsia="es-MX"/>
        </w:rPr>
        <w:lastRenderedPageBreak/>
        <w:drawing>
          <wp:inline distT="0" distB="0" distL="0" distR="0">
            <wp:extent cx="5403850" cy="7603490"/>
            <wp:effectExtent l="0" t="0" r="0" b="0"/>
            <wp:docPr id="104"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0" cstate="print"/>
                    <a:srcRect/>
                    <a:stretch>
                      <a:fillRect/>
                    </a:stretch>
                  </pic:blipFill>
                  <pic:spPr bwMode="auto">
                    <a:xfrm>
                      <a:off x="0" y="0"/>
                      <a:ext cx="5403850" cy="7603490"/>
                    </a:xfrm>
                    <a:prstGeom prst="rect">
                      <a:avLst/>
                    </a:prstGeom>
                    <a:noFill/>
                    <a:ln w="9525">
                      <a:noFill/>
                      <a:miter lim="800000"/>
                      <a:headEnd/>
                      <a:tailEnd/>
                    </a:ln>
                  </pic:spPr>
                </pic:pic>
              </a:graphicData>
            </a:graphic>
          </wp:inline>
        </w:drawing>
      </w:r>
    </w:p>
    <w:p w:rsidR="00652840" w:rsidRPr="00AC7C65" w:rsidRDefault="00652840" w:rsidP="00F63690">
      <w:pPr>
        <w:jc w:val="center"/>
        <w:rPr>
          <w:rFonts w:ascii="Cambria" w:hAnsi="Cambria" w:cs="Arial"/>
          <w:sz w:val="22"/>
          <w:szCs w:val="22"/>
        </w:rPr>
      </w:pPr>
    </w:p>
    <w:p w:rsidR="006015E1" w:rsidRPr="00AC7C65" w:rsidRDefault="006015E1" w:rsidP="00F63690">
      <w:pPr>
        <w:jc w:val="center"/>
        <w:rPr>
          <w:rFonts w:ascii="Cambria" w:hAnsi="Cambria" w:cs="Arial"/>
          <w:sz w:val="22"/>
          <w:szCs w:val="22"/>
        </w:rPr>
      </w:pPr>
    </w:p>
    <w:p w:rsidR="006015E1" w:rsidRPr="00AC7C65" w:rsidRDefault="0034245F" w:rsidP="00F63690">
      <w:pPr>
        <w:jc w:val="center"/>
        <w:rPr>
          <w:rFonts w:ascii="Cambria" w:hAnsi="Cambria" w:cs="Arial"/>
          <w:sz w:val="22"/>
          <w:szCs w:val="22"/>
        </w:rPr>
      </w:pPr>
      <w:r w:rsidRPr="00AC7C65">
        <w:rPr>
          <w:noProof/>
          <w:sz w:val="22"/>
          <w:szCs w:val="22"/>
          <w:lang w:val="es-MX" w:eastAsia="es-MX"/>
        </w:rPr>
        <w:lastRenderedPageBreak/>
        <w:drawing>
          <wp:inline distT="0" distB="0" distL="0" distR="0">
            <wp:extent cx="5612130" cy="7824829"/>
            <wp:effectExtent l="19050" t="0" r="7620" b="0"/>
            <wp:docPr id="1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cstate="print"/>
                    <a:srcRect/>
                    <a:stretch>
                      <a:fillRect/>
                    </a:stretch>
                  </pic:blipFill>
                  <pic:spPr bwMode="auto">
                    <a:xfrm>
                      <a:off x="0" y="0"/>
                      <a:ext cx="5612130" cy="7824829"/>
                    </a:xfrm>
                    <a:prstGeom prst="rect">
                      <a:avLst/>
                    </a:prstGeom>
                    <a:noFill/>
                    <a:ln w="9525">
                      <a:noFill/>
                      <a:miter lim="800000"/>
                      <a:headEnd/>
                      <a:tailEnd/>
                    </a:ln>
                  </pic:spPr>
                </pic:pic>
              </a:graphicData>
            </a:graphic>
          </wp:inline>
        </w:drawing>
      </w:r>
    </w:p>
    <w:p w:rsidR="00641776" w:rsidRPr="00AC7C65" w:rsidRDefault="00641776" w:rsidP="00F63690">
      <w:pPr>
        <w:jc w:val="center"/>
        <w:rPr>
          <w:rFonts w:ascii="Cambria" w:hAnsi="Cambria" w:cs="Arial"/>
          <w:sz w:val="22"/>
          <w:szCs w:val="22"/>
        </w:rPr>
      </w:pPr>
    </w:p>
    <w:p w:rsidR="00641776" w:rsidRPr="00AC7C65" w:rsidRDefault="00641776" w:rsidP="00F63690">
      <w:pPr>
        <w:jc w:val="center"/>
        <w:rPr>
          <w:rFonts w:ascii="Cambria" w:hAnsi="Cambria" w:cs="Arial"/>
          <w:sz w:val="22"/>
          <w:szCs w:val="22"/>
        </w:rPr>
      </w:pPr>
      <w:r w:rsidRPr="00AC7C65">
        <w:rPr>
          <w:noProof/>
          <w:sz w:val="22"/>
          <w:szCs w:val="22"/>
          <w:lang w:val="es-MX" w:eastAsia="es-MX"/>
        </w:rPr>
        <w:lastRenderedPageBreak/>
        <w:drawing>
          <wp:inline distT="0" distB="0" distL="0" distR="0">
            <wp:extent cx="5403850" cy="7850505"/>
            <wp:effectExtent l="0" t="0" r="6350" b="0"/>
            <wp:docPr id="16"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cstate="print"/>
                    <a:srcRect/>
                    <a:stretch>
                      <a:fillRect/>
                    </a:stretch>
                  </pic:blipFill>
                  <pic:spPr bwMode="auto">
                    <a:xfrm>
                      <a:off x="0" y="0"/>
                      <a:ext cx="5403850" cy="7850505"/>
                    </a:xfrm>
                    <a:prstGeom prst="rect">
                      <a:avLst/>
                    </a:prstGeom>
                    <a:noFill/>
                    <a:ln w="9525">
                      <a:noFill/>
                      <a:miter lim="800000"/>
                      <a:headEnd/>
                      <a:tailEnd/>
                    </a:ln>
                  </pic:spPr>
                </pic:pic>
              </a:graphicData>
            </a:graphic>
          </wp:inline>
        </w:drawing>
      </w:r>
    </w:p>
    <w:p w:rsidR="00641776" w:rsidRPr="00AC7C65" w:rsidRDefault="00641776" w:rsidP="00F63690">
      <w:pPr>
        <w:jc w:val="center"/>
        <w:rPr>
          <w:rFonts w:ascii="Cambria" w:hAnsi="Cambria" w:cs="Arial"/>
          <w:sz w:val="22"/>
          <w:szCs w:val="22"/>
        </w:rPr>
      </w:pPr>
    </w:p>
    <w:p w:rsidR="00641776" w:rsidRPr="00AC7C65" w:rsidRDefault="00641776" w:rsidP="00F63690">
      <w:pPr>
        <w:jc w:val="center"/>
        <w:rPr>
          <w:rFonts w:ascii="Cambria" w:hAnsi="Cambria" w:cs="Arial"/>
          <w:sz w:val="22"/>
          <w:szCs w:val="22"/>
        </w:rPr>
      </w:pPr>
      <w:r w:rsidRPr="00AC7C65">
        <w:rPr>
          <w:noProof/>
          <w:sz w:val="22"/>
          <w:szCs w:val="22"/>
          <w:lang w:val="es-MX" w:eastAsia="es-MX"/>
        </w:rPr>
        <w:lastRenderedPageBreak/>
        <w:drawing>
          <wp:inline distT="0" distB="0" distL="0" distR="0">
            <wp:extent cx="5610225" cy="2265680"/>
            <wp:effectExtent l="0" t="0" r="9525" b="0"/>
            <wp:docPr id="17"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cstate="print"/>
                    <a:srcRect/>
                    <a:stretch>
                      <a:fillRect/>
                    </a:stretch>
                  </pic:blipFill>
                  <pic:spPr bwMode="auto">
                    <a:xfrm>
                      <a:off x="0" y="0"/>
                      <a:ext cx="5610225" cy="2265680"/>
                    </a:xfrm>
                    <a:prstGeom prst="rect">
                      <a:avLst/>
                    </a:prstGeom>
                    <a:noFill/>
                    <a:ln w="9525">
                      <a:noFill/>
                      <a:miter lim="800000"/>
                      <a:headEnd/>
                      <a:tailEnd/>
                    </a:ln>
                  </pic:spPr>
                </pic:pic>
              </a:graphicData>
            </a:graphic>
          </wp:inline>
        </w:drawing>
      </w:r>
    </w:p>
    <w:p w:rsidR="00641776" w:rsidRPr="00AC7C65" w:rsidRDefault="00641776" w:rsidP="00F63690">
      <w:pPr>
        <w:jc w:val="center"/>
        <w:rPr>
          <w:rFonts w:ascii="Cambria" w:hAnsi="Cambria" w:cs="Arial"/>
          <w:sz w:val="22"/>
          <w:szCs w:val="22"/>
        </w:rPr>
      </w:pPr>
    </w:p>
    <w:p w:rsidR="00641776" w:rsidRPr="00AC7C65" w:rsidRDefault="00641776" w:rsidP="00F63690">
      <w:pPr>
        <w:jc w:val="center"/>
        <w:rPr>
          <w:rFonts w:ascii="Cambria" w:hAnsi="Cambria" w:cs="Arial"/>
          <w:sz w:val="22"/>
          <w:szCs w:val="22"/>
        </w:rPr>
      </w:pPr>
    </w:p>
    <w:p w:rsidR="00641776" w:rsidRPr="00AC7C65" w:rsidRDefault="00641776" w:rsidP="00F63690">
      <w:pPr>
        <w:jc w:val="center"/>
        <w:rPr>
          <w:rFonts w:ascii="Cambria" w:hAnsi="Cambria" w:cs="Arial"/>
          <w:sz w:val="22"/>
          <w:szCs w:val="22"/>
        </w:rPr>
      </w:pPr>
    </w:p>
    <w:p w:rsidR="00D141FD" w:rsidRPr="00AC7C65" w:rsidRDefault="00D141FD" w:rsidP="00F63690">
      <w:pPr>
        <w:jc w:val="center"/>
        <w:rPr>
          <w:rFonts w:ascii="Cambria" w:hAnsi="Cambria" w:cs="Arial"/>
          <w:sz w:val="22"/>
          <w:szCs w:val="22"/>
        </w:rPr>
      </w:pPr>
    </w:p>
    <w:p w:rsidR="00D141FD" w:rsidRPr="00AC7C65" w:rsidRDefault="00D141FD" w:rsidP="00F63690">
      <w:pPr>
        <w:jc w:val="center"/>
        <w:rPr>
          <w:rFonts w:ascii="Cambria" w:hAnsi="Cambria" w:cs="Arial"/>
          <w:sz w:val="22"/>
          <w:szCs w:val="22"/>
        </w:rPr>
      </w:pPr>
    </w:p>
    <w:p w:rsidR="00D141FD" w:rsidRPr="00AC7C65" w:rsidRDefault="00D141FD" w:rsidP="00F63690">
      <w:pPr>
        <w:jc w:val="center"/>
        <w:rPr>
          <w:rFonts w:ascii="Cambria" w:hAnsi="Cambria" w:cs="Arial"/>
          <w:sz w:val="22"/>
          <w:szCs w:val="22"/>
        </w:rPr>
      </w:pPr>
    </w:p>
    <w:p w:rsidR="00D141FD" w:rsidRPr="00AC7C65" w:rsidRDefault="00D141FD" w:rsidP="00F63690">
      <w:pPr>
        <w:jc w:val="center"/>
        <w:rPr>
          <w:rFonts w:ascii="Cambria" w:hAnsi="Cambria" w:cs="Arial"/>
          <w:sz w:val="22"/>
          <w:szCs w:val="22"/>
        </w:rPr>
      </w:pPr>
    </w:p>
    <w:p w:rsidR="00D141FD" w:rsidRPr="00AC7C65" w:rsidRDefault="00D141FD" w:rsidP="00F63690">
      <w:pPr>
        <w:jc w:val="center"/>
        <w:rPr>
          <w:rFonts w:ascii="Cambria" w:hAnsi="Cambria" w:cs="Arial"/>
          <w:sz w:val="22"/>
          <w:szCs w:val="22"/>
        </w:rPr>
      </w:pPr>
    </w:p>
    <w:p w:rsidR="00D141FD" w:rsidRPr="00AC7C65" w:rsidRDefault="00D141FD" w:rsidP="00F63690">
      <w:pPr>
        <w:jc w:val="center"/>
        <w:rPr>
          <w:rFonts w:ascii="Cambria" w:hAnsi="Cambria" w:cs="Arial"/>
          <w:sz w:val="22"/>
          <w:szCs w:val="22"/>
        </w:rPr>
      </w:pPr>
    </w:p>
    <w:p w:rsidR="00D141FD" w:rsidRPr="00AC7C65" w:rsidRDefault="00D141FD" w:rsidP="00F63690">
      <w:pPr>
        <w:jc w:val="center"/>
        <w:rPr>
          <w:rFonts w:ascii="Cambria" w:hAnsi="Cambria" w:cs="Arial"/>
          <w:sz w:val="22"/>
          <w:szCs w:val="22"/>
        </w:rPr>
      </w:pPr>
    </w:p>
    <w:p w:rsidR="00D141FD" w:rsidRPr="00AC7C65" w:rsidRDefault="00D141FD" w:rsidP="00F63690">
      <w:pPr>
        <w:jc w:val="center"/>
        <w:rPr>
          <w:rFonts w:ascii="Cambria" w:hAnsi="Cambria" w:cs="Arial"/>
          <w:sz w:val="22"/>
          <w:szCs w:val="22"/>
        </w:rPr>
      </w:pPr>
    </w:p>
    <w:p w:rsidR="00D141FD" w:rsidRPr="00AC7C65" w:rsidRDefault="00D141FD" w:rsidP="00F63690">
      <w:pPr>
        <w:jc w:val="center"/>
        <w:rPr>
          <w:rFonts w:ascii="Cambria" w:hAnsi="Cambria" w:cs="Arial"/>
          <w:sz w:val="22"/>
          <w:szCs w:val="22"/>
        </w:rPr>
      </w:pPr>
    </w:p>
    <w:p w:rsidR="00D141FD" w:rsidRPr="00AC7C65" w:rsidRDefault="00D141FD" w:rsidP="00F63690">
      <w:pPr>
        <w:jc w:val="center"/>
        <w:rPr>
          <w:rFonts w:ascii="Cambria" w:hAnsi="Cambria" w:cs="Arial"/>
          <w:sz w:val="22"/>
          <w:szCs w:val="22"/>
        </w:rPr>
      </w:pPr>
    </w:p>
    <w:p w:rsidR="00D141FD" w:rsidRPr="00AC7C65" w:rsidRDefault="00D141FD" w:rsidP="00F63690">
      <w:pPr>
        <w:jc w:val="center"/>
        <w:rPr>
          <w:rFonts w:ascii="Cambria" w:hAnsi="Cambria" w:cs="Arial"/>
          <w:sz w:val="22"/>
          <w:szCs w:val="22"/>
        </w:rPr>
      </w:pPr>
    </w:p>
    <w:p w:rsidR="00D141FD" w:rsidRPr="00AC7C65" w:rsidRDefault="00D141FD" w:rsidP="00F63690">
      <w:pPr>
        <w:jc w:val="center"/>
        <w:rPr>
          <w:rFonts w:ascii="Cambria" w:hAnsi="Cambria" w:cs="Arial"/>
          <w:sz w:val="22"/>
          <w:szCs w:val="22"/>
        </w:rPr>
      </w:pPr>
    </w:p>
    <w:p w:rsidR="00D141FD" w:rsidRPr="00AC7C65" w:rsidRDefault="00D141FD" w:rsidP="00F63690">
      <w:pPr>
        <w:jc w:val="center"/>
        <w:rPr>
          <w:rFonts w:ascii="Cambria" w:hAnsi="Cambria" w:cs="Arial"/>
          <w:sz w:val="22"/>
          <w:szCs w:val="22"/>
        </w:rPr>
      </w:pPr>
    </w:p>
    <w:p w:rsidR="00D141FD" w:rsidRPr="00AC7C65" w:rsidRDefault="00D141FD" w:rsidP="00F63690">
      <w:pPr>
        <w:jc w:val="center"/>
        <w:rPr>
          <w:rFonts w:ascii="Cambria" w:hAnsi="Cambria" w:cs="Arial"/>
          <w:sz w:val="22"/>
          <w:szCs w:val="22"/>
        </w:rPr>
      </w:pPr>
    </w:p>
    <w:p w:rsidR="00D141FD" w:rsidRPr="00AC7C65" w:rsidRDefault="00D141FD" w:rsidP="00F63690">
      <w:pPr>
        <w:jc w:val="center"/>
        <w:rPr>
          <w:rFonts w:ascii="Cambria" w:hAnsi="Cambria" w:cs="Arial"/>
          <w:sz w:val="22"/>
          <w:szCs w:val="22"/>
        </w:rPr>
      </w:pPr>
    </w:p>
    <w:p w:rsidR="00D141FD" w:rsidRPr="00AC7C65" w:rsidRDefault="00D141FD" w:rsidP="00F63690">
      <w:pPr>
        <w:jc w:val="center"/>
        <w:rPr>
          <w:rFonts w:ascii="Cambria" w:hAnsi="Cambria" w:cs="Arial"/>
          <w:sz w:val="22"/>
          <w:szCs w:val="22"/>
        </w:rPr>
      </w:pPr>
    </w:p>
    <w:p w:rsidR="00D141FD" w:rsidRPr="00AC7C65" w:rsidRDefault="00D141FD" w:rsidP="00F63690">
      <w:pPr>
        <w:jc w:val="center"/>
        <w:rPr>
          <w:rFonts w:ascii="Cambria" w:hAnsi="Cambria" w:cs="Arial"/>
          <w:sz w:val="22"/>
          <w:szCs w:val="22"/>
        </w:rPr>
      </w:pPr>
    </w:p>
    <w:p w:rsidR="00D141FD" w:rsidRPr="00AC7C65" w:rsidRDefault="00D141FD" w:rsidP="00F63690">
      <w:pPr>
        <w:jc w:val="center"/>
        <w:rPr>
          <w:rFonts w:ascii="Cambria" w:hAnsi="Cambria" w:cs="Arial"/>
          <w:sz w:val="22"/>
          <w:szCs w:val="22"/>
        </w:rPr>
      </w:pPr>
    </w:p>
    <w:p w:rsidR="00D141FD" w:rsidRPr="00AC7C65" w:rsidRDefault="00D141FD" w:rsidP="00F63690">
      <w:pPr>
        <w:jc w:val="center"/>
        <w:rPr>
          <w:rFonts w:ascii="Cambria" w:hAnsi="Cambria" w:cs="Arial"/>
          <w:sz w:val="22"/>
          <w:szCs w:val="22"/>
        </w:rPr>
      </w:pPr>
    </w:p>
    <w:p w:rsidR="00D141FD" w:rsidRPr="00AC7C65" w:rsidRDefault="00D141FD" w:rsidP="00F63690">
      <w:pPr>
        <w:jc w:val="center"/>
        <w:rPr>
          <w:rFonts w:ascii="Cambria" w:hAnsi="Cambria" w:cs="Arial"/>
          <w:sz w:val="22"/>
          <w:szCs w:val="22"/>
        </w:rPr>
      </w:pPr>
    </w:p>
    <w:p w:rsidR="00D141FD" w:rsidRPr="00AC7C65" w:rsidRDefault="00D141FD" w:rsidP="00F63690">
      <w:pPr>
        <w:jc w:val="center"/>
        <w:rPr>
          <w:rFonts w:ascii="Cambria" w:hAnsi="Cambria" w:cs="Arial"/>
          <w:sz w:val="22"/>
          <w:szCs w:val="22"/>
        </w:rPr>
      </w:pPr>
    </w:p>
    <w:p w:rsidR="00D141FD" w:rsidRPr="00AC7C65" w:rsidRDefault="00D141FD" w:rsidP="00F63690">
      <w:pPr>
        <w:jc w:val="center"/>
        <w:rPr>
          <w:rFonts w:ascii="Cambria" w:hAnsi="Cambria" w:cs="Arial"/>
          <w:sz w:val="22"/>
          <w:szCs w:val="22"/>
        </w:rPr>
      </w:pPr>
    </w:p>
    <w:p w:rsidR="00D141FD" w:rsidRPr="00AC7C65" w:rsidRDefault="00D141FD" w:rsidP="00F63690">
      <w:pPr>
        <w:jc w:val="center"/>
        <w:rPr>
          <w:rFonts w:ascii="Cambria" w:hAnsi="Cambria" w:cs="Arial"/>
          <w:sz w:val="22"/>
          <w:szCs w:val="22"/>
        </w:rPr>
      </w:pPr>
    </w:p>
    <w:p w:rsidR="00D141FD" w:rsidRPr="00AC7C65" w:rsidRDefault="00D141FD" w:rsidP="00F63690">
      <w:pPr>
        <w:jc w:val="center"/>
        <w:rPr>
          <w:rFonts w:ascii="Cambria" w:hAnsi="Cambria" w:cs="Arial"/>
          <w:sz w:val="22"/>
          <w:szCs w:val="22"/>
        </w:rPr>
      </w:pPr>
    </w:p>
    <w:p w:rsidR="00D141FD" w:rsidRPr="00AC7C65" w:rsidRDefault="00D141FD" w:rsidP="00F63690">
      <w:pPr>
        <w:jc w:val="center"/>
        <w:rPr>
          <w:rFonts w:ascii="Cambria" w:hAnsi="Cambria" w:cs="Arial"/>
          <w:sz w:val="22"/>
          <w:szCs w:val="22"/>
        </w:rPr>
      </w:pPr>
    </w:p>
    <w:p w:rsidR="00D141FD" w:rsidRPr="00AC7C65" w:rsidRDefault="00D141FD" w:rsidP="00F63690">
      <w:pPr>
        <w:jc w:val="center"/>
        <w:rPr>
          <w:rFonts w:ascii="Cambria" w:hAnsi="Cambria" w:cs="Arial"/>
          <w:sz w:val="22"/>
          <w:szCs w:val="22"/>
        </w:rPr>
      </w:pPr>
    </w:p>
    <w:p w:rsidR="00D141FD" w:rsidRPr="00AC7C65" w:rsidRDefault="00D141FD" w:rsidP="00F63690">
      <w:pPr>
        <w:jc w:val="center"/>
        <w:rPr>
          <w:rFonts w:ascii="Cambria" w:hAnsi="Cambria" w:cs="Arial"/>
          <w:sz w:val="22"/>
          <w:szCs w:val="22"/>
        </w:rPr>
      </w:pPr>
    </w:p>
    <w:p w:rsidR="00D141FD" w:rsidRPr="00AC7C65" w:rsidRDefault="00D141FD" w:rsidP="00F63690">
      <w:pPr>
        <w:jc w:val="center"/>
        <w:rPr>
          <w:rFonts w:ascii="Cambria" w:hAnsi="Cambria" w:cs="Arial"/>
          <w:sz w:val="22"/>
          <w:szCs w:val="22"/>
        </w:rPr>
      </w:pPr>
    </w:p>
    <w:p w:rsidR="00D141FD" w:rsidRPr="00AC7C65" w:rsidRDefault="00D141FD" w:rsidP="00F63690">
      <w:pPr>
        <w:jc w:val="center"/>
        <w:rPr>
          <w:rFonts w:ascii="Cambria" w:hAnsi="Cambria" w:cs="Arial"/>
          <w:sz w:val="22"/>
          <w:szCs w:val="22"/>
        </w:rPr>
      </w:pPr>
    </w:p>
    <w:p w:rsidR="00D141FD" w:rsidRPr="00AC7C65" w:rsidRDefault="007F0A0F" w:rsidP="00F63690">
      <w:pPr>
        <w:jc w:val="center"/>
        <w:rPr>
          <w:rFonts w:ascii="Cambria" w:hAnsi="Cambria" w:cs="Arial"/>
          <w:sz w:val="22"/>
          <w:szCs w:val="22"/>
        </w:rPr>
      </w:pPr>
      <w:r w:rsidRPr="00AC7C65">
        <w:rPr>
          <w:noProof/>
          <w:sz w:val="22"/>
          <w:szCs w:val="22"/>
          <w:lang w:val="es-MX" w:eastAsia="es-MX"/>
        </w:rPr>
        <w:lastRenderedPageBreak/>
        <w:drawing>
          <wp:inline distT="0" distB="0" distL="0" distR="0">
            <wp:extent cx="4205658" cy="7018638"/>
            <wp:effectExtent l="19050" t="0" r="4392" b="0"/>
            <wp:docPr id="106"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4" cstate="print"/>
                    <a:srcRect/>
                    <a:stretch>
                      <a:fillRect/>
                    </a:stretch>
                  </pic:blipFill>
                  <pic:spPr bwMode="auto">
                    <a:xfrm>
                      <a:off x="0" y="0"/>
                      <a:ext cx="4207464" cy="7021651"/>
                    </a:xfrm>
                    <a:prstGeom prst="rect">
                      <a:avLst/>
                    </a:prstGeom>
                    <a:noFill/>
                    <a:ln w="9525">
                      <a:noFill/>
                      <a:miter lim="800000"/>
                      <a:headEnd/>
                      <a:tailEnd/>
                    </a:ln>
                  </pic:spPr>
                </pic:pic>
              </a:graphicData>
            </a:graphic>
          </wp:inline>
        </w:drawing>
      </w:r>
    </w:p>
    <w:p w:rsidR="00D141FD" w:rsidRPr="00AC7C65" w:rsidRDefault="00D141FD" w:rsidP="00F63690">
      <w:pPr>
        <w:jc w:val="center"/>
        <w:rPr>
          <w:rFonts w:ascii="Cambria" w:hAnsi="Cambria" w:cs="Arial"/>
          <w:sz w:val="22"/>
          <w:szCs w:val="22"/>
        </w:rPr>
      </w:pPr>
    </w:p>
    <w:p w:rsidR="00D141FD" w:rsidRPr="00AC7C65" w:rsidRDefault="00D141FD" w:rsidP="00F63690">
      <w:pPr>
        <w:jc w:val="center"/>
        <w:rPr>
          <w:rFonts w:ascii="Cambria" w:hAnsi="Cambria" w:cs="Arial"/>
          <w:sz w:val="22"/>
          <w:szCs w:val="22"/>
        </w:rPr>
      </w:pPr>
    </w:p>
    <w:p w:rsidR="00D141FD" w:rsidRPr="00AC7C65" w:rsidRDefault="00D141FD" w:rsidP="00F63690">
      <w:pPr>
        <w:jc w:val="center"/>
        <w:rPr>
          <w:rFonts w:ascii="Cambria" w:hAnsi="Cambria" w:cs="Arial"/>
          <w:sz w:val="22"/>
          <w:szCs w:val="22"/>
        </w:rPr>
      </w:pPr>
    </w:p>
    <w:p w:rsidR="00D141FD" w:rsidRPr="00AC7C65" w:rsidRDefault="00703720" w:rsidP="00F63690">
      <w:pPr>
        <w:jc w:val="center"/>
        <w:rPr>
          <w:rFonts w:ascii="Cambria" w:hAnsi="Cambria" w:cs="Arial"/>
          <w:sz w:val="22"/>
          <w:szCs w:val="22"/>
        </w:rPr>
      </w:pPr>
      <w:r w:rsidRPr="00AC7C65">
        <w:rPr>
          <w:noProof/>
          <w:sz w:val="22"/>
          <w:szCs w:val="22"/>
          <w:lang w:val="es-MX" w:eastAsia="es-MX"/>
        </w:rPr>
        <w:lastRenderedPageBreak/>
        <w:drawing>
          <wp:inline distT="0" distB="0" distL="0" distR="0">
            <wp:extent cx="5403850" cy="5428615"/>
            <wp:effectExtent l="0" t="0" r="0" b="0"/>
            <wp:docPr id="2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5" cstate="print"/>
                    <a:srcRect/>
                    <a:stretch>
                      <a:fillRect/>
                    </a:stretch>
                  </pic:blipFill>
                  <pic:spPr bwMode="auto">
                    <a:xfrm>
                      <a:off x="0" y="0"/>
                      <a:ext cx="5403850" cy="5428615"/>
                    </a:xfrm>
                    <a:prstGeom prst="rect">
                      <a:avLst/>
                    </a:prstGeom>
                    <a:noFill/>
                    <a:ln w="9525">
                      <a:noFill/>
                      <a:miter lim="800000"/>
                      <a:headEnd/>
                      <a:tailEnd/>
                    </a:ln>
                  </pic:spPr>
                </pic:pic>
              </a:graphicData>
            </a:graphic>
          </wp:inline>
        </w:drawing>
      </w:r>
    </w:p>
    <w:p w:rsidR="00703720" w:rsidRPr="00AC7C65" w:rsidRDefault="00703720" w:rsidP="00F63690">
      <w:pPr>
        <w:jc w:val="center"/>
        <w:rPr>
          <w:rFonts w:ascii="Cambria" w:hAnsi="Cambria" w:cs="Arial"/>
          <w:sz w:val="22"/>
          <w:szCs w:val="22"/>
        </w:rPr>
      </w:pPr>
    </w:p>
    <w:p w:rsidR="00703720" w:rsidRPr="00AC7C65" w:rsidRDefault="00703720" w:rsidP="00F63690">
      <w:pPr>
        <w:jc w:val="center"/>
        <w:rPr>
          <w:rFonts w:ascii="Cambria" w:hAnsi="Cambria" w:cs="Arial"/>
          <w:sz w:val="22"/>
          <w:szCs w:val="22"/>
        </w:rPr>
      </w:pPr>
    </w:p>
    <w:p w:rsidR="00703720" w:rsidRPr="00AC7C65" w:rsidRDefault="00703720" w:rsidP="00F63690">
      <w:pPr>
        <w:jc w:val="center"/>
        <w:rPr>
          <w:rFonts w:ascii="Cambria" w:hAnsi="Cambria" w:cs="Arial"/>
          <w:sz w:val="22"/>
          <w:szCs w:val="22"/>
        </w:rPr>
      </w:pPr>
    </w:p>
    <w:p w:rsidR="00703720" w:rsidRPr="00AC7C65" w:rsidRDefault="00703720" w:rsidP="00F63690">
      <w:pPr>
        <w:jc w:val="center"/>
        <w:rPr>
          <w:rFonts w:ascii="Cambria" w:hAnsi="Cambria" w:cs="Arial"/>
          <w:sz w:val="22"/>
          <w:szCs w:val="22"/>
        </w:rPr>
      </w:pPr>
    </w:p>
    <w:p w:rsidR="00703720" w:rsidRPr="00AC7C65" w:rsidRDefault="00703720" w:rsidP="00F63690">
      <w:pPr>
        <w:jc w:val="center"/>
        <w:rPr>
          <w:rFonts w:ascii="Cambria" w:hAnsi="Cambria" w:cs="Arial"/>
          <w:sz w:val="22"/>
          <w:szCs w:val="22"/>
        </w:rPr>
      </w:pPr>
    </w:p>
    <w:p w:rsidR="00703720" w:rsidRPr="00AC7C65" w:rsidRDefault="00703720" w:rsidP="00F63690">
      <w:pPr>
        <w:jc w:val="center"/>
        <w:rPr>
          <w:rFonts w:ascii="Cambria" w:hAnsi="Cambria" w:cs="Arial"/>
          <w:sz w:val="22"/>
          <w:szCs w:val="22"/>
        </w:rPr>
      </w:pPr>
    </w:p>
    <w:p w:rsidR="00703720" w:rsidRPr="00AC7C65" w:rsidRDefault="00703720" w:rsidP="00F63690">
      <w:pPr>
        <w:jc w:val="center"/>
        <w:rPr>
          <w:rFonts w:ascii="Cambria" w:hAnsi="Cambria" w:cs="Arial"/>
          <w:sz w:val="22"/>
          <w:szCs w:val="22"/>
        </w:rPr>
      </w:pPr>
    </w:p>
    <w:p w:rsidR="00703720" w:rsidRPr="00AC7C65" w:rsidRDefault="00703720" w:rsidP="00F63690">
      <w:pPr>
        <w:jc w:val="center"/>
        <w:rPr>
          <w:rFonts w:ascii="Cambria" w:hAnsi="Cambria" w:cs="Arial"/>
          <w:sz w:val="22"/>
          <w:szCs w:val="22"/>
        </w:rPr>
      </w:pPr>
    </w:p>
    <w:p w:rsidR="00703720" w:rsidRPr="00AC7C65" w:rsidRDefault="00703720" w:rsidP="00F63690">
      <w:pPr>
        <w:jc w:val="center"/>
        <w:rPr>
          <w:rFonts w:ascii="Cambria" w:hAnsi="Cambria" w:cs="Arial"/>
          <w:sz w:val="22"/>
          <w:szCs w:val="22"/>
        </w:rPr>
      </w:pPr>
    </w:p>
    <w:p w:rsidR="00703720" w:rsidRPr="00AC7C65" w:rsidRDefault="00703720" w:rsidP="00F63690">
      <w:pPr>
        <w:jc w:val="center"/>
        <w:rPr>
          <w:rFonts w:ascii="Cambria" w:hAnsi="Cambria" w:cs="Arial"/>
          <w:sz w:val="22"/>
          <w:szCs w:val="22"/>
        </w:rPr>
      </w:pPr>
    </w:p>
    <w:p w:rsidR="00703720" w:rsidRPr="00AC7C65" w:rsidRDefault="00703720" w:rsidP="00F63690">
      <w:pPr>
        <w:jc w:val="center"/>
        <w:rPr>
          <w:rFonts w:ascii="Cambria" w:hAnsi="Cambria" w:cs="Arial"/>
          <w:sz w:val="22"/>
          <w:szCs w:val="22"/>
        </w:rPr>
      </w:pPr>
    </w:p>
    <w:p w:rsidR="00703720" w:rsidRPr="00AC7C65" w:rsidRDefault="00703720" w:rsidP="00F63690">
      <w:pPr>
        <w:jc w:val="center"/>
        <w:rPr>
          <w:rFonts w:ascii="Cambria" w:hAnsi="Cambria" w:cs="Arial"/>
          <w:sz w:val="22"/>
          <w:szCs w:val="22"/>
        </w:rPr>
      </w:pPr>
    </w:p>
    <w:p w:rsidR="00703720" w:rsidRPr="00AC7C65" w:rsidRDefault="00703720" w:rsidP="00F63690">
      <w:pPr>
        <w:jc w:val="center"/>
        <w:rPr>
          <w:rFonts w:ascii="Cambria" w:hAnsi="Cambria" w:cs="Arial"/>
          <w:sz w:val="22"/>
          <w:szCs w:val="22"/>
        </w:rPr>
      </w:pPr>
    </w:p>
    <w:p w:rsidR="00703720" w:rsidRPr="00AC7C65" w:rsidRDefault="00703720" w:rsidP="007F0A0F">
      <w:pPr>
        <w:rPr>
          <w:rFonts w:ascii="Cambria" w:hAnsi="Cambria" w:cs="Arial"/>
          <w:sz w:val="22"/>
          <w:szCs w:val="22"/>
        </w:rPr>
      </w:pPr>
    </w:p>
    <w:p w:rsidR="00703720" w:rsidRPr="00AC7C65" w:rsidRDefault="007F0A0F" w:rsidP="00F63690">
      <w:pPr>
        <w:jc w:val="center"/>
        <w:rPr>
          <w:rFonts w:ascii="Cambria" w:hAnsi="Cambria" w:cs="Arial"/>
          <w:sz w:val="22"/>
          <w:szCs w:val="22"/>
        </w:rPr>
      </w:pPr>
      <w:r w:rsidRPr="00AC7C65">
        <w:rPr>
          <w:noProof/>
          <w:sz w:val="22"/>
          <w:szCs w:val="22"/>
          <w:lang w:val="es-MX" w:eastAsia="es-MX"/>
        </w:rPr>
        <w:lastRenderedPageBreak/>
        <w:drawing>
          <wp:inline distT="0" distB="0" distL="0" distR="0">
            <wp:extent cx="5612130" cy="7255983"/>
            <wp:effectExtent l="19050" t="0" r="7620" b="0"/>
            <wp:docPr id="108"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6" cstate="print"/>
                    <a:srcRect/>
                    <a:stretch>
                      <a:fillRect/>
                    </a:stretch>
                  </pic:blipFill>
                  <pic:spPr bwMode="auto">
                    <a:xfrm>
                      <a:off x="0" y="0"/>
                      <a:ext cx="5612130" cy="7255983"/>
                    </a:xfrm>
                    <a:prstGeom prst="rect">
                      <a:avLst/>
                    </a:prstGeom>
                    <a:noFill/>
                    <a:ln w="9525">
                      <a:noFill/>
                      <a:miter lim="800000"/>
                      <a:headEnd/>
                      <a:tailEnd/>
                    </a:ln>
                  </pic:spPr>
                </pic:pic>
              </a:graphicData>
            </a:graphic>
          </wp:inline>
        </w:drawing>
      </w:r>
    </w:p>
    <w:p w:rsidR="000F7058" w:rsidRPr="00AC7C65" w:rsidRDefault="000F7058" w:rsidP="00F63690">
      <w:pPr>
        <w:jc w:val="center"/>
        <w:rPr>
          <w:rFonts w:ascii="Cambria" w:hAnsi="Cambria" w:cs="Arial"/>
          <w:sz w:val="22"/>
          <w:szCs w:val="22"/>
        </w:rPr>
      </w:pPr>
    </w:p>
    <w:p w:rsidR="000F7058" w:rsidRPr="00AC7C65" w:rsidRDefault="000F7058" w:rsidP="00F63690">
      <w:pPr>
        <w:jc w:val="center"/>
        <w:rPr>
          <w:rFonts w:ascii="Cambria" w:hAnsi="Cambria" w:cs="Arial"/>
          <w:sz w:val="22"/>
          <w:szCs w:val="22"/>
        </w:rPr>
      </w:pPr>
    </w:p>
    <w:p w:rsidR="000F7058" w:rsidRPr="00AC7C65" w:rsidRDefault="000F7058" w:rsidP="00F63690">
      <w:pPr>
        <w:jc w:val="center"/>
        <w:rPr>
          <w:rFonts w:ascii="Cambria" w:hAnsi="Cambria" w:cs="Arial"/>
          <w:sz w:val="22"/>
          <w:szCs w:val="22"/>
        </w:rPr>
      </w:pPr>
    </w:p>
    <w:p w:rsidR="000F7058" w:rsidRPr="00AC7C65" w:rsidRDefault="000F7058" w:rsidP="00F63690">
      <w:pPr>
        <w:jc w:val="center"/>
        <w:rPr>
          <w:rFonts w:ascii="Cambria" w:hAnsi="Cambria" w:cs="Arial"/>
          <w:sz w:val="22"/>
          <w:szCs w:val="22"/>
        </w:rPr>
      </w:pPr>
    </w:p>
    <w:p w:rsidR="000F7058" w:rsidRPr="00AC7C65" w:rsidRDefault="007F0A0F" w:rsidP="00F63690">
      <w:pPr>
        <w:jc w:val="center"/>
        <w:rPr>
          <w:rFonts w:ascii="Cambria" w:hAnsi="Cambria" w:cs="Arial"/>
          <w:sz w:val="22"/>
          <w:szCs w:val="22"/>
        </w:rPr>
      </w:pPr>
      <w:r w:rsidRPr="00AC7C65">
        <w:rPr>
          <w:noProof/>
          <w:sz w:val="22"/>
          <w:szCs w:val="22"/>
          <w:lang w:val="es-MX" w:eastAsia="es-MX"/>
        </w:rPr>
        <w:lastRenderedPageBreak/>
        <w:drawing>
          <wp:inline distT="0" distB="0" distL="0" distR="0">
            <wp:extent cx="5403850" cy="6351270"/>
            <wp:effectExtent l="0" t="0" r="0" b="0"/>
            <wp:docPr id="109"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7" cstate="print"/>
                    <a:srcRect/>
                    <a:stretch>
                      <a:fillRect/>
                    </a:stretch>
                  </pic:blipFill>
                  <pic:spPr bwMode="auto">
                    <a:xfrm>
                      <a:off x="0" y="0"/>
                      <a:ext cx="5403850" cy="6351270"/>
                    </a:xfrm>
                    <a:prstGeom prst="rect">
                      <a:avLst/>
                    </a:prstGeom>
                    <a:noFill/>
                    <a:ln w="9525">
                      <a:noFill/>
                      <a:miter lim="800000"/>
                      <a:headEnd/>
                      <a:tailEnd/>
                    </a:ln>
                  </pic:spPr>
                </pic:pic>
              </a:graphicData>
            </a:graphic>
          </wp:inline>
        </w:drawing>
      </w:r>
    </w:p>
    <w:p w:rsidR="000F7058" w:rsidRPr="00AC7C65" w:rsidRDefault="000F7058" w:rsidP="00F63690">
      <w:pPr>
        <w:jc w:val="center"/>
        <w:rPr>
          <w:rFonts w:ascii="Cambria" w:hAnsi="Cambria" w:cs="Arial"/>
          <w:sz w:val="22"/>
          <w:szCs w:val="22"/>
        </w:rPr>
      </w:pPr>
    </w:p>
    <w:p w:rsidR="000F7058" w:rsidRPr="00AC7C65" w:rsidRDefault="000F7058" w:rsidP="00F63690">
      <w:pPr>
        <w:jc w:val="center"/>
        <w:rPr>
          <w:rFonts w:ascii="Cambria" w:hAnsi="Cambria" w:cs="Arial"/>
          <w:sz w:val="22"/>
          <w:szCs w:val="22"/>
        </w:rPr>
      </w:pPr>
    </w:p>
    <w:p w:rsidR="000F7058" w:rsidRPr="00AC7C65" w:rsidRDefault="000F7058" w:rsidP="00F63690">
      <w:pPr>
        <w:jc w:val="center"/>
        <w:rPr>
          <w:rFonts w:ascii="Cambria" w:hAnsi="Cambria" w:cs="Arial"/>
          <w:sz w:val="22"/>
          <w:szCs w:val="22"/>
        </w:rPr>
      </w:pPr>
    </w:p>
    <w:p w:rsidR="000F7058" w:rsidRPr="00AC7C65" w:rsidRDefault="000F7058" w:rsidP="00F63690">
      <w:pPr>
        <w:jc w:val="center"/>
        <w:rPr>
          <w:rFonts w:ascii="Cambria" w:hAnsi="Cambria" w:cs="Arial"/>
          <w:sz w:val="22"/>
          <w:szCs w:val="22"/>
        </w:rPr>
      </w:pPr>
    </w:p>
    <w:p w:rsidR="000F7058" w:rsidRPr="00AC7C65" w:rsidRDefault="000F7058" w:rsidP="00F63690">
      <w:pPr>
        <w:jc w:val="center"/>
        <w:rPr>
          <w:rFonts w:ascii="Cambria" w:hAnsi="Cambria" w:cs="Arial"/>
          <w:sz w:val="22"/>
          <w:szCs w:val="22"/>
        </w:rPr>
      </w:pPr>
    </w:p>
    <w:p w:rsidR="000F7058" w:rsidRPr="00AC7C65" w:rsidRDefault="000F7058" w:rsidP="00F63690">
      <w:pPr>
        <w:jc w:val="center"/>
        <w:rPr>
          <w:rFonts w:ascii="Cambria" w:hAnsi="Cambria" w:cs="Arial"/>
          <w:sz w:val="22"/>
          <w:szCs w:val="22"/>
        </w:rPr>
      </w:pPr>
    </w:p>
    <w:p w:rsidR="000F7058" w:rsidRPr="00AC7C65" w:rsidRDefault="000F7058" w:rsidP="00F63690">
      <w:pPr>
        <w:jc w:val="center"/>
        <w:rPr>
          <w:rFonts w:ascii="Cambria" w:hAnsi="Cambria" w:cs="Arial"/>
          <w:sz w:val="22"/>
          <w:szCs w:val="22"/>
        </w:rPr>
      </w:pPr>
    </w:p>
    <w:p w:rsidR="000F7058" w:rsidRPr="00AC7C65" w:rsidRDefault="000F7058" w:rsidP="00F63690">
      <w:pPr>
        <w:jc w:val="center"/>
        <w:rPr>
          <w:rFonts w:ascii="Cambria" w:hAnsi="Cambria" w:cs="Arial"/>
          <w:sz w:val="22"/>
          <w:szCs w:val="22"/>
        </w:rPr>
      </w:pPr>
      <w:r w:rsidRPr="00AC7C65">
        <w:rPr>
          <w:noProof/>
          <w:sz w:val="22"/>
          <w:szCs w:val="22"/>
          <w:lang w:val="es-MX" w:eastAsia="es-MX"/>
        </w:rPr>
        <w:lastRenderedPageBreak/>
        <w:drawing>
          <wp:inline distT="0" distB="0" distL="0" distR="0">
            <wp:extent cx="4800085" cy="6950649"/>
            <wp:effectExtent l="19050" t="0" r="515" b="0"/>
            <wp:docPr id="3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cstate="print"/>
                    <a:srcRect/>
                    <a:stretch>
                      <a:fillRect/>
                    </a:stretch>
                  </pic:blipFill>
                  <pic:spPr bwMode="auto">
                    <a:xfrm>
                      <a:off x="0" y="0"/>
                      <a:ext cx="4802451" cy="6954075"/>
                    </a:xfrm>
                    <a:prstGeom prst="rect">
                      <a:avLst/>
                    </a:prstGeom>
                    <a:noFill/>
                    <a:ln w="9525">
                      <a:noFill/>
                      <a:miter lim="800000"/>
                      <a:headEnd/>
                      <a:tailEnd/>
                    </a:ln>
                  </pic:spPr>
                </pic:pic>
              </a:graphicData>
            </a:graphic>
          </wp:inline>
        </w:drawing>
      </w:r>
    </w:p>
    <w:p w:rsidR="000F7058" w:rsidRPr="00AC7C65" w:rsidRDefault="000F7058" w:rsidP="00F63690">
      <w:pPr>
        <w:jc w:val="center"/>
        <w:rPr>
          <w:rFonts w:ascii="Cambria" w:hAnsi="Cambria" w:cs="Arial"/>
          <w:sz w:val="22"/>
          <w:szCs w:val="22"/>
        </w:rPr>
      </w:pPr>
    </w:p>
    <w:p w:rsidR="000F7058" w:rsidRPr="00AC7C65" w:rsidRDefault="000F7058" w:rsidP="00F63690">
      <w:pPr>
        <w:jc w:val="center"/>
        <w:rPr>
          <w:rFonts w:ascii="Cambria" w:hAnsi="Cambria" w:cs="Arial"/>
          <w:sz w:val="22"/>
          <w:szCs w:val="22"/>
        </w:rPr>
      </w:pPr>
    </w:p>
    <w:p w:rsidR="000F7058" w:rsidRPr="00AC7C65" w:rsidRDefault="000F7058" w:rsidP="00F63690">
      <w:pPr>
        <w:jc w:val="center"/>
        <w:rPr>
          <w:rFonts w:ascii="Cambria" w:hAnsi="Cambria" w:cs="Arial"/>
          <w:sz w:val="22"/>
          <w:szCs w:val="22"/>
        </w:rPr>
      </w:pPr>
    </w:p>
    <w:p w:rsidR="000F7058" w:rsidRPr="00AC7C65" w:rsidRDefault="000F7058" w:rsidP="00F63690">
      <w:pPr>
        <w:jc w:val="center"/>
        <w:rPr>
          <w:rFonts w:ascii="Cambria" w:hAnsi="Cambria" w:cs="Arial"/>
          <w:sz w:val="22"/>
          <w:szCs w:val="22"/>
        </w:rPr>
      </w:pPr>
    </w:p>
    <w:p w:rsidR="000F7058" w:rsidRPr="00AC7C65" w:rsidRDefault="000F7058" w:rsidP="00F63690">
      <w:pPr>
        <w:jc w:val="center"/>
        <w:rPr>
          <w:rFonts w:ascii="Cambria" w:hAnsi="Cambria" w:cs="Arial"/>
          <w:sz w:val="22"/>
          <w:szCs w:val="22"/>
        </w:rPr>
      </w:pPr>
    </w:p>
    <w:p w:rsidR="000F7058" w:rsidRPr="00AC7C65" w:rsidRDefault="000F7058" w:rsidP="00F63690">
      <w:pPr>
        <w:jc w:val="center"/>
        <w:rPr>
          <w:rFonts w:ascii="Cambria" w:hAnsi="Cambria" w:cs="Arial"/>
          <w:sz w:val="22"/>
          <w:szCs w:val="22"/>
        </w:rPr>
      </w:pPr>
    </w:p>
    <w:p w:rsidR="000F7058" w:rsidRPr="00AC7C65" w:rsidRDefault="007F0A0F" w:rsidP="00F63690">
      <w:pPr>
        <w:jc w:val="center"/>
        <w:rPr>
          <w:rFonts w:ascii="Cambria" w:hAnsi="Cambria" w:cs="Arial"/>
          <w:sz w:val="22"/>
          <w:szCs w:val="22"/>
        </w:rPr>
      </w:pPr>
      <w:r w:rsidRPr="00AC7C65">
        <w:rPr>
          <w:noProof/>
          <w:sz w:val="22"/>
          <w:szCs w:val="22"/>
          <w:lang w:val="es-MX" w:eastAsia="es-MX"/>
        </w:rPr>
        <w:lastRenderedPageBreak/>
        <w:drawing>
          <wp:inline distT="0" distB="0" distL="0" distR="0">
            <wp:extent cx="5610225" cy="5403850"/>
            <wp:effectExtent l="0" t="0" r="9525" b="0"/>
            <wp:docPr id="110"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9" cstate="print"/>
                    <a:srcRect/>
                    <a:stretch>
                      <a:fillRect/>
                    </a:stretch>
                  </pic:blipFill>
                  <pic:spPr bwMode="auto">
                    <a:xfrm>
                      <a:off x="0" y="0"/>
                      <a:ext cx="5610225" cy="5403850"/>
                    </a:xfrm>
                    <a:prstGeom prst="rect">
                      <a:avLst/>
                    </a:prstGeom>
                    <a:noFill/>
                    <a:ln w="9525">
                      <a:noFill/>
                      <a:miter lim="800000"/>
                      <a:headEnd/>
                      <a:tailEnd/>
                    </a:ln>
                  </pic:spPr>
                </pic:pic>
              </a:graphicData>
            </a:graphic>
          </wp:inline>
        </w:drawing>
      </w:r>
    </w:p>
    <w:p w:rsidR="00BC556C" w:rsidRPr="00AC7C65" w:rsidRDefault="00BC556C" w:rsidP="00F63690">
      <w:pPr>
        <w:jc w:val="center"/>
        <w:rPr>
          <w:rFonts w:ascii="Cambria" w:hAnsi="Cambria" w:cs="Arial"/>
          <w:sz w:val="22"/>
          <w:szCs w:val="22"/>
        </w:rPr>
      </w:pPr>
    </w:p>
    <w:p w:rsidR="00BC556C" w:rsidRPr="00AC7C65" w:rsidRDefault="00BC556C" w:rsidP="00F63690">
      <w:pPr>
        <w:jc w:val="center"/>
        <w:rPr>
          <w:rFonts w:ascii="Cambria" w:hAnsi="Cambria" w:cs="Arial"/>
          <w:sz w:val="22"/>
          <w:szCs w:val="22"/>
        </w:rPr>
      </w:pPr>
    </w:p>
    <w:p w:rsidR="00BC556C" w:rsidRPr="00AC7C65" w:rsidRDefault="00BC556C" w:rsidP="00F63690">
      <w:pPr>
        <w:jc w:val="center"/>
        <w:rPr>
          <w:rFonts w:ascii="Cambria" w:hAnsi="Cambria" w:cs="Arial"/>
          <w:sz w:val="22"/>
          <w:szCs w:val="22"/>
        </w:rPr>
      </w:pPr>
    </w:p>
    <w:p w:rsidR="00BC556C" w:rsidRPr="00AC7C65" w:rsidRDefault="00BC556C" w:rsidP="00F63690">
      <w:pPr>
        <w:jc w:val="center"/>
        <w:rPr>
          <w:rFonts w:ascii="Cambria" w:hAnsi="Cambria" w:cs="Arial"/>
          <w:sz w:val="22"/>
          <w:szCs w:val="22"/>
        </w:rPr>
      </w:pPr>
    </w:p>
    <w:p w:rsidR="00BC556C" w:rsidRPr="00AC7C65" w:rsidRDefault="00BC556C" w:rsidP="00F63690">
      <w:pPr>
        <w:jc w:val="center"/>
        <w:rPr>
          <w:rFonts w:ascii="Cambria" w:hAnsi="Cambria" w:cs="Arial"/>
          <w:sz w:val="22"/>
          <w:szCs w:val="22"/>
        </w:rPr>
      </w:pPr>
    </w:p>
    <w:p w:rsidR="00BC556C" w:rsidRPr="00AC7C65" w:rsidRDefault="00BC556C" w:rsidP="00F63690">
      <w:pPr>
        <w:jc w:val="center"/>
        <w:rPr>
          <w:rFonts w:ascii="Cambria" w:hAnsi="Cambria" w:cs="Arial"/>
          <w:sz w:val="22"/>
          <w:szCs w:val="22"/>
        </w:rPr>
      </w:pPr>
    </w:p>
    <w:p w:rsidR="00BC556C" w:rsidRPr="00AC7C65" w:rsidRDefault="00BC556C" w:rsidP="00F63690">
      <w:pPr>
        <w:jc w:val="center"/>
        <w:rPr>
          <w:rFonts w:ascii="Cambria" w:hAnsi="Cambria" w:cs="Arial"/>
          <w:sz w:val="22"/>
          <w:szCs w:val="22"/>
        </w:rPr>
      </w:pPr>
    </w:p>
    <w:p w:rsidR="00BC556C" w:rsidRPr="00AC7C65" w:rsidRDefault="00BC556C" w:rsidP="00F63690">
      <w:pPr>
        <w:jc w:val="center"/>
        <w:rPr>
          <w:rFonts w:ascii="Cambria" w:hAnsi="Cambria" w:cs="Arial"/>
          <w:sz w:val="22"/>
          <w:szCs w:val="22"/>
        </w:rPr>
      </w:pPr>
    </w:p>
    <w:p w:rsidR="00BC556C" w:rsidRPr="00AC7C65" w:rsidRDefault="00BC556C" w:rsidP="00F63690">
      <w:pPr>
        <w:jc w:val="center"/>
        <w:rPr>
          <w:rFonts w:ascii="Cambria" w:hAnsi="Cambria" w:cs="Arial"/>
          <w:sz w:val="22"/>
          <w:szCs w:val="22"/>
        </w:rPr>
      </w:pPr>
    </w:p>
    <w:p w:rsidR="00BC556C" w:rsidRPr="00AC7C65" w:rsidRDefault="00BC556C" w:rsidP="00F63690">
      <w:pPr>
        <w:jc w:val="center"/>
        <w:rPr>
          <w:rFonts w:ascii="Cambria" w:hAnsi="Cambria" w:cs="Arial"/>
          <w:sz w:val="22"/>
          <w:szCs w:val="22"/>
        </w:rPr>
      </w:pPr>
    </w:p>
    <w:p w:rsidR="00BC556C" w:rsidRPr="00AC7C65" w:rsidRDefault="00BC556C" w:rsidP="00F63690">
      <w:pPr>
        <w:jc w:val="center"/>
        <w:rPr>
          <w:rFonts w:ascii="Cambria" w:hAnsi="Cambria" w:cs="Arial"/>
          <w:sz w:val="22"/>
          <w:szCs w:val="22"/>
        </w:rPr>
      </w:pPr>
    </w:p>
    <w:p w:rsidR="00BC556C" w:rsidRPr="00AC7C65" w:rsidRDefault="00BC556C" w:rsidP="00F63690">
      <w:pPr>
        <w:jc w:val="center"/>
        <w:rPr>
          <w:rFonts w:ascii="Cambria" w:hAnsi="Cambria" w:cs="Arial"/>
          <w:sz w:val="22"/>
          <w:szCs w:val="22"/>
        </w:rPr>
      </w:pPr>
    </w:p>
    <w:p w:rsidR="00BC556C" w:rsidRPr="00AC7C65" w:rsidRDefault="00BC556C" w:rsidP="00F63690">
      <w:pPr>
        <w:jc w:val="center"/>
        <w:rPr>
          <w:rFonts w:ascii="Cambria" w:hAnsi="Cambria" w:cs="Arial"/>
          <w:sz w:val="22"/>
          <w:szCs w:val="22"/>
        </w:rPr>
      </w:pPr>
    </w:p>
    <w:p w:rsidR="00BC556C" w:rsidRPr="00AC7C65" w:rsidRDefault="00BC556C" w:rsidP="00F63690">
      <w:pPr>
        <w:jc w:val="center"/>
        <w:rPr>
          <w:rFonts w:ascii="Cambria" w:hAnsi="Cambria" w:cs="Arial"/>
          <w:sz w:val="22"/>
          <w:szCs w:val="22"/>
        </w:rPr>
      </w:pPr>
    </w:p>
    <w:p w:rsidR="00BC556C" w:rsidRPr="00AC7C65" w:rsidRDefault="00BC556C" w:rsidP="00F63690">
      <w:pPr>
        <w:jc w:val="center"/>
        <w:rPr>
          <w:rFonts w:ascii="Cambria" w:hAnsi="Cambria" w:cs="Arial"/>
          <w:sz w:val="22"/>
          <w:szCs w:val="22"/>
        </w:rPr>
      </w:pPr>
    </w:p>
    <w:p w:rsidR="00BC556C" w:rsidRPr="00AC7C65" w:rsidRDefault="00BC556C" w:rsidP="00F63690">
      <w:pPr>
        <w:jc w:val="center"/>
        <w:rPr>
          <w:rFonts w:ascii="Cambria" w:hAnsi="Cambria" w:cs="Arial"/>
          <w:sz w:val="22"/>
          <w:szCs w:val="22"/>
        </w:rPr>
      </w:pPr>
    </w:p>
    <w:p w:rsidR="00BC556C" w:rsidRPr="00AC7C65" w:rsidRDefault="00A2125C" w:rsidP="00F63690">
      <w:pPr>
        <w:jc w:val="center"/>
        <w:rPr>
          <w:rFonts w:ascii="Cambria" w:hAnsi="Cambria" w:cs="Arial"/>
          <w:sz w:val="22"/>
          <w:szCs w:val="22"/>
          <w:lang w:val="es-MX"/>
        </w:rPr>
      </w:pPr>
      <w:r w:rsidRPr="00AC7C65">
        <w:rPr>
          <w:noProof/>
          <w:sz w:val="22"/>
          <w:szCs w:val="22"/>
          <w:lang w:val="es-MX" w:eastAsia="es-MX"/>
        </w:rPr>
        <w:lastRenderedPageBreak/>
        <w:drawing>
          <wp:inline distT="0" distB="0" distL="0" distR="0">
            <wp:extent cx="5047220" cy="7070204"/>
            <wp:effectExtent l="19050" t="0" r="1030" b="0"/>
            <wp:docPr id="56"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0" cstate="print"/>
                    <a:srcRect/>
                    <a:stretch>
                      <a:fillRect/>
                    </a:stretch>
                  </pic:blipFill>
                  <pic:spPr bwMode="auto">
                    <a:xfrm>
                      <a:off x="0" y="0"/>
                      <a:ext cx="5048915" cy="7072578"/>
                    </a:xfrm>
                    <a:prstGeom prst="rect">
                      <a:avLst/>
                    </a:prstGeom>
                    <a:noFill/>
                    <a:ln w="9525">
                      <a:noFill/>
                      <a:miter lim="800000"/>
                      <a:headEnd/>
                      <a:tailEnd/>
                    </a:ln>
                  </pic:spPr>
                </pic:pic>
              </a:graphicData>
            </a:graphic>
          </wp:inline>
        </w:drawing>
      </w:r>
    </w:p>
    <w:p w:rsidR="00501A83" w:rsidRPr="00AC7C65" w:rsidRDefault="00501A83" w:rsidP="00F63690">
      <w:pPr>
        <w:jc w:val="center"/>
        <w:rPr>
          <w:rFonts w:ascii="Cambria" w:hAnsi="Cambria" w:cs="Arial"/>
          <w:sz w:val="22"/>
          <w:szCs w:val="22"/>
          <w:lang w:val="es-MX"/>
        </w:rPr>
      </w:pPr>
    </w:p>
    <w:p w:rsidR="00501A83" w:rsidRPr="00AC7C65" w:rsidRDefault="00501A83" w:rsidP="00F63690">
      <w:pPr>
        <w:jc w:val="center"/>
        <w:rPr>
          <w:rFonts w:ascii="Cambria" w:hAnsi="Cambria" w:cs="Arial"/>
          <w:sz w:val="22"/>
          <w:szCs w:val="22"/>
          <w:lang w:val="es-MX"/>
        </w:rPr>
      </w:pPr>
    </w:p>
    <w:p w:rsidR="00501A83" w:rsidRPr="00AC7C65" w:rsidRDefault="00501A83" w:rsidP="00F63690">
      <w:pPr>
        <w:jc w:val="center"/>
        <w:rPr>
          <w:noProof/>
          <w:sz w:val="22"/>
          <w:szCs w:val="22"/>
          <w:lang w:val="es-MX" w:eastAsia="es-MX"/>
        </w:rPr>
      </w:pPr>
    </w:p>
    <w:p w:rsidR="007674A1" w:rsidRPr="00AC7C65" w:rsidRDefault="007674A1" w:rsidP="00F63690">
      <w:pPr>
        <w:jc w:val="center"/>
        <w:rPr>
          <w:noProof/>
          <w:sz w:val="22"/>
          <w:szCs w:val="22"/>
          <w:lang w:val="es-MX" w:eastAsia="es-MX"/>
        </w:rPr>
      </w:pPr>
    </w:p>
    <w:p w:rsidR="007674A1" w:rsidRPr="00AC7C65" w:rsidRDefault="007674A1" w:rsidP="00F63690">
      <w:pPr>
        <w:jc w:val="center"/>
        <w:rPr>
          <w:noProof/>
          <w:sz w:val="22"/>
          <w:szCs w:val="22"/>
          <w:lang w:val="es-MX" w:eastAsia="es-MX"/>
        </w:rPr>
      </w:pPr>
    </w:p>
    <w:p w:rsidR="007674A1" w:rsidRPr="00AC7C65" w:rsidRDefault="007674A1" w:rsidP="00F63690">
      <w:pPr>
        <w:jc w:val="center"/>
        <w:rPr>
          <w:noProof/>
          <w:sz w:val="22"/>
          <w:szCs w:val="22"/>
          <w:lang w:val="es-MX" w:eastAsia="es-MX"/>
        </w:rPr>
      </w:pPr>
    </w:p>
    <w:p w:rsidR="007674A1" w:rsidRPr="00AC7C65" w:rsidRDefault="007674A1" w:rsidP="00F63690">
      <w:pPr>
        <w:jc w:val="center"/>
        <w:rPr>
          <w:rFonts w:ascii="Cambria" w:hAnsi="Cambria" w:cs="Arial"/>
          <w:sz w:val="22"/>
          <w:szCs w:val="22"/>
          <w:lang w:val="es-MX"/>
        </w:rPr>
      </w:pPr>
      <w:r w:rsidRPr="00AC7C65">
        <w:rPr>
          <w:noProof/>
          <w:sz w:val="22"/>
          <w:szCs w:val="22"/>
          <w:lang w:val="es-MX" w:eastAsia="es-MX"/>
        </w:rPr>
        <w:lastRenderedPageBreak/>
        <w:drawing>
          <wp:inline distT="0" distB="0" distL="0" distR="0">
            <wp:extent cx="5610225" cy="5634990"/>
            <wp:effectExtent l="0" t="0" r="9525" b="0"/>
            <wp:docPr id="111"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1" cstate="print"/>
                    <a:srcRect/>
                    <a:stretch>
                      <a:fillRect/>
                    </a:stretch>
                  </pic:blipFill>
                  <pic:spPr bwMode="auto">
                    <a:xfrm>
                      <a:off x="0" y="0"/>
                      <a:ext cx="5610225" cy="5634990"/>
                    </a:xfrm>
                    <a:prstGeom prst="rect">
                      <a:avLst/>
                    </a:prstGeom>
                    <a:noFill/>
                    <a:ln w="9525">
                      <a:noFill/>
                      <a:miter lim="800000"/>
                      <a:headEnd/>
                      <a:tailEnd/>
                    </a:ln>
                  </pic:spPr>
                </pic:pic>
              </a:graphicData>
            </a:graphic>
          </wp:inline>
        </w:drawing>
      </w:r>
    </w:p>
    <w:p w:rsidR="00A65639" w:rsidRPr="00AC7C65" w:rsidRDefault="00A65639" w:rsidP="00F63690">
      <w:pPr>
        <w:jc w:val="center"/>
        <w:rPr>
          <w:rFonts w:ascii="Cambria" w:hAnsi="Cambria" w:cs="Arial"/>
          <w:sz w:val="22"/>
          <w:szCs w:val="22"/>
          <w:lang w:val="es-MX"/>
        </w:rPr>
      </w:pPr>
    </w:p>
    <w:p w:rsidR="00A65639" w:rsidRPr="00AC7C65" w:rsidRDefault="00A65639" w:rsidP="00F63690">
      <w:pPr>
        <w:jc w:val="center"/>
        <w:rPr>
          <w:rFonts w:ascii="Cambria" w:hAnsi="Cambria" w:cs="Arial"/>
          <w:sz w:val="22"/>
          <w:szCs w:val="22"/>
          <w:lang w:val="es-MX"/>
        </w:rPr>
      </w:pPr>
    </w:p>
    <w:p w:rsidR="00A65639" w:rsidRPr="00AC7C65" w:rsidRDefault="00A65639" w:rsidP="00F63690">
      <w:pPr>
        <w:jc w:val="center"/>
        <w:rPr>
          <w:rFonts w:ascii="Cambria" w:hAnsi="Cambria" w:cs="Arial"/>
          <w:sz w:val="22"/>
          <w:szCs w:val="22"/>
          <w:lang w:val="es-MX"/>
        </w:rPr>
      </w:pPr>
    </w:p>
    <w:p w:rsidR="00A65639" w:rsidRPr="00AC7C65" w:rsidRDefault="00A65639" w:rsidP="00F63690">
      <w:pPr>
        <w:jc w:val="center"/>
        <w:rPr>
          <w:rFonts w:ascii="Cambria" w:hAnsi="Cambria" w:cs="Arial"/>
          <w:sz w:val="22"/>
          <w:szCs w:val="22"/>
          <w:lang w:val="es-MX"/>
        </w:rPr>
      </w:pPr>
    </w:p>
    <w:p w:rsidR="00A65639" w:rsidRPr="00AC7C65" w:rsidRDefault="00A65639" w:rsidP="00F63690">
      <w:pPr>
        <w:jc w:val="center"/>
        <w:rPr>
          <w:rFonts w:ascii="Cambria" w:hAnsi="Cambria" w:cs="Arial"/>
          <w:sz w:val="22"/>
          <w:szCs w:val="22"/>
          <w:lang w:val="es-MX"/>
        </w:rPr>
      </w:pPr>
    </w:p>
    <w:p w:rsidR="00A65639" w:rsidRPr="00AC7C65" w:rsidRDefault="00A65639" w:rsidP="00F63690">
      <w:pPr>
        <w:jc w:val="center"/>
        <w:rPr>
          <w:rFonts w:ascii="Cambria" w:hAnsi="Cambria" w:cs="Arial"/>
          <w:sz w:val="22"/>
          <w:szCs w:val="22"/>
          <w:lang w:val="es-MX"/>
        </w:rPr>
      </w:pPr>
    </w:p>
    <w:p w:rsidR="00A65639" w:rsidRPr="00AC7C65" w:rsidRDefault="00A65639" w:rsidP="00F63690">
      <w:pPr>
        <w:jc w:val="center"/>
        <w:rPr>
          <w:rFonts w:ascii="Cambria" w:hAnsi="Cambria" w:cs="Arial"/>
          <w:sz w:val="22"/>
          <w:szCs w:val="22"/>
          <w:lang w:val="es-MX"/>
        </w:rPr>
      </w:pPr>
    </w:p>
    <w:p w:rsidR="00A65639" w:rsidRPr="00AC7C65" w:rsidRDefault="00A65639" w:rsidP="00F63690">
      <w:pPr>
        <w:jc w:val="center"/>
        <w:rPr>
          <w:rFonts w:ascii="Cambria" w:hAnsi="Cambria" w:cs="Arial"/>
          <w:sz w:val="22"/>
          <w:szCs w:val="22"/>
          <w:lang w:val="es-MX"/>
        </w:rPr>
      </w:pPr>
    </w:p>
    <w:p w:rsidR="00A65639" w:rsidRPr="00AC7C65" w:rsidRDefault="00A65639" w:rsidP="00F63690">
      <w:pPr>
        <w:jc w:val="center"/>
        <w:rPr>
          <w:rFonts w:ascii="Cambria" w:hAnsi="Cambria" w:cs="Arial"/>
          <w:sz w:val="22"/>
          <w:szCs w:val="22"/>
          <w:lang w:val="es-MX"/>
        </w:rPr>
      </w:pPr>
    </w:p>
    <w:p w:rsidR="00A65639" w:rsidRPr="00AC7C65" w:rsidRDefault="00A65639" w:rsidP="00F63690">
      <w:pPr>
        <w:jc w:val="center"/>
        <w:rPr>
          <w:rFonts w:ascii="Cambria" w:hAnsi="Cambria" w:cs="Arial"/>
          <w:sz w:val="22"/>
          <w:szCs w:val="22"/>
          <w:lang w:val="es-MX"/>
        </w:rPr>
      </w:pPr>
    </w:p>
    <w:p w:rsidR="00A65639" w:rsidRPr="00AC7C65" w:rsidRDefault="00A65639" w:rsidP="00F63690">
      <w:pPr>
        <w:jc w:val="center"/>
        <w:rPr>
          <w:rFonts w:ascii="Cambria" w:hAnsi="Cambria" w:cs="Arial"/>
          <w:sz w:val="22"/>
          <w:szCs w:val="22"/>
          <w:lang w:val="es-MX"/>
        </w:rPr>
      </w:pPr>
    </w:p>
    <w:p w:rsidR="00A65639" w:rsidRPr="00AC7C65" w:rsidRDefault="00A65639" w:rsidP="00F63690">
      <w:pPr>
        <w:jc w:val="center"/>
        <w:rPr>
          <w:rFonts w:ascii="Cambria" w:hAnsi="Cambria" w:cs="Arial"/>
          <w:sz w:val="22"/>
          <w:szCs w:val="22"/>
          <w:lang w:val="es-MX"/>
        </w:rPr>
      </w:pPr>
    </w:p>
    <w:p w:rsidR="00A65639" w:rsidRPr="00AC7C65" w:rsidRDefault="00A65639" w:rsidP="00F63690">
      <w:pPr>
        <w:jc w:val="center"/>
        <w:rPr>
          <w:rFonts w:ascii="Cambria" w:hAnsi="Cambria" w:cs="Arial"/>
          <w:sz w:val="22"/>
          <w:szCs w:val="22"/>
          <w:lang w:val="es-MX"/>
        </w:rPr>
      </w:pPr>
    </w:p>
    <w:p w:rsidR="00A65639" w:rsidRPr="00AC7C65" w:rsidRDefault="00A65639" w:rsidP="00F63690">
      <w:pPr>
        <w:jc w:val="center"/>
        <w:rPr>
          <w:rFonts w:ascii="Cambria" w:hAnsi="Cambria" w:cs="Arial"/>
          <w:sz w:val="22"/>
          <w:szCs w:val="22"/>
          <w:lang w:val="es-MX"/>
        </w:rPr>
      </w:pPr>
    </w:p>
    <w:p w:rsidR="00A65639" w:rsidRPr="00AC7C65" w:rsidRDefault="00A65639" w:rsidP="00423988">
      <w:pPr>
        <w:rPr>
          <w:rFonts w:ascii="Cambria" w:hAnsi="Cambria" w:cs="Arial"/>
          <w:sz w:val="22"/>
          <w:szCs w:val="22"/>
          <w:lang w:val="es-MX"/>
        </w:rPr>
      </w:pPr>
    </w:p>
    <w:p w:rsidR="00A65639" w:rsidRPr="00AC7C65" w:rsidRDefault="00423988" w:rsidP="00F63690">
      <w:pPr>
        <w:jc w:val="center"/>
        <w:rPr>
          <w:rFonts w:ascii="Cambria" w:hAnsi="Cambria" w:cs="Arial"/>
          <w:sz w:val="22"/>
          <w:szCs w:val="22"/>
          <w:lang w:val="es-MX"/>
        </w:rPr>
      </w:pPr>
      <w:r w:rsidRPr="00AC7C65">
        <w:rPr>
          <w:noProof/>
          <w:sz w:val="22"/>
          <w:szCs w:val="22"/>
          <w:lang w:val="es-MX" w:eastAsia="es-MX"/>
        </w:rPr>
        <w:lastRenderedPageBreak/>
        <w:drawing>
          <wp:inline distT="0" distB="0" distL="0" distR="0">
            <wp:extent cx="5178167" cy="6977448"/>
            <wp:effectExtent l="19050" t="0" r="3433"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cstate="print"/>
                    <a:srcRect/>
                    <a:stretch>
                      <a:fillRect/>
                    </a:stretch>
                  </pic:blipFill>
                  <pic:spPr bwMode="auto">
                    <a:xfrm>
                      <a:off x="0" y="0"/>
                      <a:ext cx="5178075" cy="6977324"/>
                    </a:xfrm>
                    <a:prstGeom prst="rect">
                      <a:avLst/>
                    </a:prstGeom>
                    <a:noFill/>
                    <a:ln w="9525">
                      <a:noFill/>
                      <a:miter lim="800000"/>
                      <a:headEnd/>
                      <a:tailEnd/>
                    </a:ln>
                  </pic:spPr>
                </pic:pic>
              </a:graphicData>
            </a:graphic>
          </wp:inline>
        </w:drawing>
      </w:r>
    </w:p>
    <w:p w:rsidR="00423988" w:rsidRPr="00AC7C65" w:rsidRDefault="00423988" w:rsidP="00F63690">
      <w:pPr>
        <w:jc w:val="center"/>
        <w:rPr>
          <w:rFonts w:ascii="Cambria" w:hAnsi="Cambria" w:cs="Arial"/>
          <w:sz w:val="22"/>
          <w:szCs w:val="22"/>
          <w:lang w:val="es-MX"/>
        </w:rPr>
      </w:pPr>
    </w:p>
    <w:p w:rsidR="00423988" w:rsidRPr="00AC7C65" w:rsidRDefault="00423988" w:rsidP="00F63690">
      <w:pPr>
        <w:jc w:val="center"/>
        <w:rPr>
          <w:rFonts w:ascii="Cambria" w:hAnsi="Cambria" w:cs="Arial"/>
          <w:sz w:val="22"/>
          <w:szCs w:val="22"/>
          <w:lang w:val="es-MX"/>
        </w:rPr>
      </w:pPr>
    </w:p>
    <w:p w:rsidR="00423988" w:rsidRPr="00AC7C65" w:rsidRDefault="00423988" w:rsidP="00F63690">
      <w:pPr>
        <w:jc w:val="center"/>
        <w:rPr>
          <w:rFonts w:ascii="Cambria" w:hAnsi="Cambria" w:cs="Arial"/>
          <w:sz w:val="22"/>
          <w:szCs w:val="22"/>
          <w:lang w:val="es-MX"/>
        </w:rPr>
      </w:pPr>
    </w:p>
    <w:p w:rsidR="00423988" w:rsidRPr="00AC7C65" w:rsidRDefault="007674A1" w:rsidP="00F63690">
      <w:pPr>
        <w:jc w:val="center"/>
        <w:rPr>
          <w:rFonts w:ascii="Cambria" w:hAnsi="Cambria" w:cs="Arial"/>
          <w:sz w:val="22"/>
          <w:szCs w:val="22"/>
          <w:lang w:val="es-MX"/>
        </w:rPr>
      </w:pPr>
      <w:r w:rsidRPr="00AC7C65">
        <w:rPr>
          <w:noProof/>
          <w:sz w:val="22"/>
          <w:szCs w:val="22"/>
          <w:lang w:val="es-MX" w:eastAsia="es-MX"/>
        </w:rPr>
        <w:lastRenderedPageBreak/>
        <w:drawing>
          <wp:inline distT="0" distB="0" distL="0" distR="0">
            <wp:extent cx="5403850" cy="7974330"/>
            <wp:effectExtent l="0" t="0" r="6350" b="0"/>
            <wp:docPr id="112"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3" cstate="print"/>
                    <a:srcRect/>
                    <a:stretch>
                      <a:fillRect/>
                    </a:stretch>
                  </pic:blipFill>
                  <pic:spPr bwMode="auto">
                    <a:xfrm>
                      <a:off x="0" y="0"/>
                      <a:ext cx="5403850" cy="7974330"/>
                    </a:xfrm>
                    <a:prstGeom prst="rect">
                      <a:avLst/>
                    </a:prstGeom>
                    <a:noFill/>
                    <a:ln w="9525">
                      <a:noFill/>
                      <a:miter lim="800000"/>
                      <a:headEnd/>
                      <a:tailEnd/>
                    </a:ln>
                  </pic:spPr>
                </pic:pic>
              </a:graphicData>
            </a:graphic>
          </wp:inline>
        </w:drawing>
      </w:r>
    </w:p>
    <w:p w:rsidR="00A749ED" w:rsidRPr="00AC7C65" w:rsidRDefault="00A749ED" w:rsidP="00A749ED">
      <w:pPr>
        <w:rPr>
          <w:rFonts w:ascii="Cambria" w:hAnsi="Cambria" w:cs="Arial"/>
          <w:sz w:val="22"/>
          <w:szCs w:val="22"/>
          <w:lang w:val="es-MX"/>
        </w:rPr>
      </w:pPr>
      <w:r w:rsidRPr="00AC7C65">
        <w:rPr>
          <w:noProof/>
          <w:sz w:val="22"/>
          <w:szCs w:val="22"/>
          <w:lang w:val="es-MX" w:eastAsia="es-MX"/>
        </w:rPr>
        <w:lastRenderedPageBreak/>
        <w:drawing>
          <wp:inline distT="0" distB="0" distL="0" distR="0">
            <wp:extent cx="5179025" cy="8125732"/>
            <wp:effectExtent l="19050" t="0" r="2575"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cstate="print"/>
                    <a:srcRect/>
                    <a:stretch>
                      <a:fillRect/>
                    </a:stretch>
                  </pic:blipFill>
                  <pic:spPr bwMode="auto">
                    <a:xfrm>
                      <a:off x="0" y="0"/>
                      <a:ext cx="5178443" cy="8124819"/>
                    </a:xfrm>
                    <a:prstGeom prst="rect">
                      <a:avLst/>
                    </a:prstGeom>
                    <a:noFill/>
                    <a:ln w="9525">
                      <a:noFill/>
                      <a:miter lim="800000"/>
                      <a:headEnd/>
                      <a:tailEnd/>
                    </a:ln>
                  </pic:spPr>
                </pic:pic>
              </a:graphicData>
            </a:graphic>
          </wp:inline>
        </w:drawing>
      </w:r>
    </w:p>
    <w:p w:rsidR="00A65639" w:rsidRPr="00AC7C65" w:rsidRDefault="00A65639" w:rsidP="00F63690">
      <w:pPr>
        <w:jc w:val="center"/>
        <w:rPr>
          <w:rFonts w:ascii="Cambria" w:hAnsi="Cambria" w:cs="Arial"/>
          <w:sz w:val="22"/>
          <w:szCs w:val="22"/>
          <w:lang w:val="es-MX"/>
        </w:rPr>
      </w:pPr>
    </w:p>
    <w:p w:rsidR="00DE6DBE" w:rsidRPr="00AC7C65" w:rsidRDefault="005C577E" w:rsidP="00F63690">
      <w:pPr>
        <w:jc w:val="center"/>
        <w:rPr>
          <w:rFonts w:ascii="Cambria" w:hAnsi="Cambria" w:cs="Arial"/>
          <w:sz w:val="22"/>
          <w:szCs w:val="22"/>
          <w:lang w:val="es-MX"/>
        </w:rPr>
      </w:pPr>
      <w:r w:rsidRPr="00AC7C65">
        <w:rPr>
          <w:noProof/>
          <w:sz w:val="22"/>
          <w:szCs w:val="22"/>
          <w:lang w:val="es-MX" w:eastAsia="es-MX"/>
        </w:rPr>
        <w:drawing>
          <wp:inline distT="0" distB="0" distL="0" distR="0">
            <wp:extent cx="5403850" cy="6977380"/>
            <wp:effectExtent l="0" t="0" r="6350" b="0"/>
            <wp:docPr id="113"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5" cstate="print"/>
                    <a:srcRect/>
                    <a:stretch>
                      <a:fillRect/>
                    </a:stretch>
                  </pic:blipFill>
                  <pic:spPr bwMode="auto">
                    <a:xfrm>
                      <a:off x="0" y="0"/>
                      <a:ext cx="5403850" cy="6977380"/>
                    </a:xfrm>
                    <a:prstGeom prst="rect">
                      <a:avLst/>
                    </a:prstGeom>
                    <a:noFill/>
                    <a:ln w="9525">
                      <a:noFill/>
                      <a:miter lim="800000"/>
                      <a:headEnd/>
                      <a:tailEnd/>
                    </a:ln>
                  </pic:spPr>
                </pic:pic>
              </a:graphicData>
            </a:graphic>
          </wp:inline>
        </w:drawing>
      </w:r>
    </w:p>
    <w:p w:rsidR="00DE6DBE" w:rsidRPr="00AC7C65" w:rsidRDefault="00DE6DBE" w:rsidP="00F63690">
      <w:pPr>
        <w:jc w:val="center"/>
        <w:rPr>
          <w:rFonts w:ascii="Cambria" w:hAnsi="Cambria" w:cs="Arial"/>
          <w:sz w:val="22"/>
          <w:szCs w:val="22"/>
          <w:lang w:val="es-MX"/>
        </w:rPr>
      </w:pPr>
    </w:p>
    <w:p w:rsidR="00DE6DBE" w:rsidRPr="00AC7C65" w:rsidRDefault="00DE6DBE" w:rsidP="00F63690">
      <w:pPr>
        <w:jc w:val="center"/>
        <w:rPr>
          <w:rFonts w:ascii="Cambria" w:hAnsi="Cambria" w:cs="Arial"/>
          <w:sz w:val="22"/>
          <w:szCs w:val="22"/>
          <w:lang w:val="es-MX"/>
        </w:rPr>
      </w:pPr>
    </w:p>
    <w:p w:rsidR="00DE6DBE" w:rsidRPr="00AC7C65" w:rsidRDefault="00DE6DBE" w:rsidP="00F63690">
      <w:pPr>
        <w:jc w:val="center"/>
        <w:rPr>
          <w:rFonts w:ascii="Cambria" w:hAnsi="Cambria" w:cs="Arial"/>
          <w:sz w:val="22"/>
          <w:szCs w:val="22"/>
          <w:lang w:val="es-MX"/>
        </w:rPr>
      </w:pPr>
    </w:p>
    <w:p w:rsidR="00DE6DBE" w:rsidRPr="00AC7C65" w:rsidRDefault="00DE6DBE" w:rsidP="00F63690">
      <w:pPr>
        <w:jc w:val="center"/>
        <w:rPr>
          <w:rFonts w:ascii="Cambria" w:hAnsi="Cambria" w:cs="Arial"/>
          <w:sz w:val="22"/>
          <w:szCs w:val="22"/>
          <w:lang w:val="es-MX"/>
        </w:rPr>
      </w:pPr>
    </w:p>
    <w:p w:rsidR="00DE6DBE" w:rsidRPr="00AC7C65" w:rsidRDefault="00DE6DBE" w:rsidP="00F63690">
      <w:pPr>
        <w:jc w:val="center"/>
        <w:rPr>
          <w:rFonts w:ascii="Cambria" w:hAnsi="Cambria" w:cs="Arial"/>
          <w:sz w:val="22"/>
          <w:szCs w:val="22"/>
          <w:lang w:val="es-MX"/>
        </w:rPr>
      </w:pPr>
    </w:p>
    <w:p w:rsidR="00DE6DBE" w:rsidRPr="00AC7C65" w:rsidRDefault="005C577E" w:rsidP="00F63690">
      <w:pPr>
        <w:jc w:val="center"/>
        <w:rPr>
          <w:rFonts w:ascii="Cambria" w:hAnsi="Cambria" w:cs="Arial"/>
          <w:sz w:val="22"/>
          <w:szCs w:val="22"/>
          <w:lang w:val="es-MX"/>
        </w:rPr>
      </w:pPr>
      <w:r w:rsidRPr="00AC7C65">
        <w:rPr>
          <w:noProof/>
          <w:sz w:val="22"/>
          <w:szCs w:val="22"/>
          <w:lang w:val="es-MX" w:eastAsia="es-MX"/>
        </w:rPr>
        <w:lastRenderedPageBreak/>
        <w:drawing>
          <wp:inline distT="0" distB="0" distL="0" distR="0">
            <wp:extent cx="5610225" cy="1441450"/>
            <wp:effectExtent l="0" t="0" r="0" b="0"/>
            <wp:docPr id="114"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6" cstate="print"/>
                    <a:srcRect/>
                    <a:stretch>
                      <a:fillRect/>
                    </a:stretch>
                  </pic:blipFill>
                  <pic:spPr bwMode="auto">
                    <a:xfrm>
                      <a:off x="0" y="0"/>
                      <a:ext cx="5610225" cy="1441450"/>
                    </a:xfrm>
                    <a:prstGeom prst="rect">
                      <a:avLst/>
                    </a:prstGeom>
                    <a:noFill/>
                    <a:ln w="9525">
                      <a:noFill/>
                      <a:miter lim="800000"/>
                      <a:headEnd/>
                      <a:tailEnd/>
                    </a:ln>
                  </pic:spPr>
                </pic:pic>
              </a:graphicData>
            </a:graphic>
          </wp:inline>
        </w:drawing>
      </w:r>
    </w:p>
    <w:p w:rsidR="00DE6DBE" w:rsidRPr="00AC7C65" w:rsidRDefault="00DE6DBE" w:rsidP="00F63690">
      <w:pPr>
        <w:jc w:val="center"/>
        <w:rPr>
          <w:rFonts w:ascii="Cambria" w:hAnsi="Cambria" w:cs="Arial"/>
          <w:sz w:val="22"/>
          <w:szCs w:val="22"/>
          <w:lang w:val="es-MX"/>
        </w:rPr>
      </w:pPr>
    </w:p>
    <w:p w:rsidR="00DE6DBE" w:rsidRPr="00AC7C65" w:rsidRDefault="00DE6DBE" w:rsidP="00F63690">
      <w:pPr>
        <w:jc w:val="center"/>
        <w:rPr>
          <w:rFonts w:ascii="Cambria" w:hAnsi="Cambria" w:cs="Arial"/>
          <w:sz w:val="22"/>
          <w:szCs w:val="22"/>
          <w:lang w:val="es-MX"/>
        </w:rPr>
      </w:pPr>
    </w:p>
    <w:p w:rsidR="00DE6DBE" w:rsidRPr="00AC7C65" w:rsidRDefault="00DE6DBE" w:rsidP="00F63690">
      <w:pPr>
        <w:jc w:val="center"/>
        <w:rPr>
          <w:rFonts w:ascii="Cambria" w:hAnsi="Cambria" w:cs="Arial"/>
          <w:sz w:val="22"/>
          <w:szCs w:val="22"/>
          <w:lang w:val="es-MX"/>
        </w:rPr>
      </w:pPr>
    </w:p>
    <w:p w:rsidR="00DE6DBE" w:rsidRPr="00AC7C65" w:rsidRDefault="00DE6DBE" w:rsidP="00F63690">
      <w:pPr>
        <w:jc w:val="center"/>
        <w:rPr>
          <w:rFonts w:ascii="Cambria" w:hAnsi="Cambria" w:cs="Arial"/>
          <w:sz w:val="22"/>
          <w:szCs w:val="22"/>
          <w:lang w:val="es-MX"/>
        </w:rPr>
      </w:pPr>
    </w:p>
    <w:p w:rsidR="00DE6DBE" w:rsidRPr="00AC7C65" w:rsidRDefault="00DE6DBE" w:rsidP="00F63690">
      <w:pPr>
        <w:jc w:val="center"/>
        <w:rPr>
          <w:rFonts w:ascii="Cambria" w:hAnsi="Cambria" w:cs="Arial"/>
          <w:sz w:val="22"/>
          <w:szCs w:val="22"/>
          <w:lang w:val="es-MX"/>
        </w:rPr>
      </w:pPr>
    </w:p>
    <w:p w:rsidR="00DE6DBE" w:rsidRPr="00AC7C65" w:rsidRDefault="00DE6DBE" w:rsidP="00F63690">
      <w:pPr>
        <w:jc w:val="center"/>
        <w:rPr>
          <w:rFonts w:ascii="Cambria" w:hAnsi="Cambria" w:cs="Arial"/>
          <w:sz w:val="22"/>
          <w:szCs w:val="22"/>
          <w:lang w:val="es-MX"/>
        </w:rPr>
      </w:pPr>
    </w:p>
    <w:p w:rsidR="00DE6DBE" w:rsidRPr="00AC7C65" w:rsidRDefault="005C577E" w:rsidP="00F63690">
      <w:pPr>
        <w:jc w:val="center"/>
        <w:rPr>
          <w:rFonts w:ascii="Cambria" w:hAnsi="Cambria" w:cs="Arial"/>
          <w:sz w:val="22"/>
          <w:szCs w:val="22"/>
          <w:lang w:val="es-MX"/>
        </w:rPr>
      </w:pPr>
      <w:r w:rsidRPr="00AC7C65">
        <w:rPr>
          <w:noProof/>
          <w:sz w:val="22"/>
          <w:szCs w:val="22"/>
          <w:lang w:val="es-MX" w:eastAsia="es-MX"/>
        </w:rPr>
        <w:lastRenderedPageBreak/>
        <w:drawing>
          <wp:inline distT="0" distB="0" distL="0" distR="0">
            <wp:extent cx="4511761" cy="7668224"/>
            <wp:effectExtent l="19050" t="0" r="3089" b="0"/>
            <wp:docPr id="115"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7" cstate="print"/>
                    <a:srcRect/>
                    <a:stretch>
                      <a:fillRect/>
                    </a:stretch>
                  </pic:blipFill>
                  <pic:spPr bwMode="auto">
                    <a:xfrm>
                      <a:off x="0" y="0"/>
                      <a:ext cx="4514702" cy="7673223"/>
                    </a:xfrm>
                    <a:prstGeom prst="rect">
                      <a:avLst/>
                    </a:prstGeom>
                    <a:noFill/>
                    <a:ln w="9525">
                      <a:noFill/>
                      <a:miter lim="800000"/>
                      <a:headEnd/>
                      <a:tailEnd/>
                    </a:ln>
                  </pic:spPr>
                </pic:pic>
              </a:graphicData>
            </a:graphic>
          </wp:inline>
        </w:drawing>
      </w:r>
    </w:p>
    <w:p w:rsidR="00DE6DBE" w:rsidRPr="00AC7C65" w:rsidRDefault="00DE6DBE" w:rsidP="00F63690">
      <w:pPr>
        <w:jc w:val="center"/>
        <w:rPr>
          <w:rFonts w:ascii="Cambria" w:hAnsi="Cambria" w:cs="Arial"/>
          <w:sz w:val="22"/>
          <w:szCs w:val="22"/>
          <w:lang w:val="es-MX"/>
        </w:rPr>
      </w:pPr>
    </w:p>
    <w:p w:rsidR="00DE6DBE" w:rsidRPr="00AC7C65" w:rsidRDefault="00DE6DBE" w:rsidP="00F63690">
      <w:pPr>
        <w:jc w:val="center"/>
        <w:rPr>
          <w:rFonts w:ascii="Cambria" w:hAnsi="Cambria" w:cs="Arial"/>
          <w:sz w:val="22"/>
          <w:szCs w:val="22"/>
          <w:lang w:val="es-MX"/>
        </w:rPr>
      </w:pPr>
    </w:p>
    <w:p w:rsidR="00DE6DBE" w:rsidRPr="00AC7C65" w:rsidRDefault="00ED0C66" w:rsidP="00B67B5C">
      <w:pPr>
        <w:jc w:val="center"/>
        <w:rPr>
          <w:rFonts w:ascii="Cambria" w:hAnsi="Cambria" w:cs="Arial"/>
          <w:sz w:val="22"/>
          <w:szCs w:val="22"/>
          <w:lang w:val="es-MX"/>
        </w:rPr>
      </w:pPr>
      <w:r w:rsidRPr="00AC7C65">
        <w:rPr>
          <w:noProof/>
          <w:sz w:val="22"/>
          <w:szCs w:val="22"/>
          <w:lang w:val="es-MX" w:eastAsia="es-MX"/>
        </w:rPr>
        <w:lastRenderedPageBreak/>
        <w:drawing>
          <wp:inline distT="0" distB="0" distL="0" distR="0">
            <wp:extent cx="5403850" cy="8229600"/>
            <wp:effectExtent l="0" t="0" r="6350" b="0"/>
            <wp:docPr id="116"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8" cstate="print"/>
                    <a:srcRect/>
                    <a:stretch>
                      <a:fillRect/>
                    </a:stretch>
                  </pic:blipFill>
                  <pic:spPr bwMode="auto">
                    <a:xfrm>
                      <a:off x="0" y="0"/>
                      <a:ext cx="5403850" cy="8229600"/>
                    </a:xfrm>
                    <a:prstGeom prst="rect">
                      <a:avLst/>
                    </a:prstGeom>
                    <a:noFill/>
                    <a:ln w="9525">
                      <a:noFill/>
                      <a:miter lim="800000"/>
                      <a:headEnd/>
                      <a:tailEnd/>
                    </a:ln>
                  </pic:spPr>
                </pic:pic>
              </a:graphicData>
            </a:graphic>
          </wp:inline>
        </w:drawing>
      </w:r>
    </w:p>
    <w:p w:rsidR="00DE6DBE" w:rsidRPr="00AC7C65" w:rsidRDefault="00B67B5C" w:rsidP="00F63690">
      <w:pPr>
        <w:jc w:val="center"/>
        <w:rPr>
          <w:rFonts w:ascii="Cambria" w:hAnsi="Cambria" w:cs="Arial"/>
          <w:sz w:val="22"/>
          <w:szCs w:val="22"/>
          <w:lang w:val="es-MX"/>
        </w:rPr>
      </w:pPr>
      <w:r w:rsidRPr="00AC7C65">
        <w:rPr>
          <w:noProof/>
          <w:sz w:val="22"/>
          <w:szCs w:val="22"/>
          <w:lang w:val="es-MX" w:eastAsia="es-MX"/>
        </w:rPr>
        <w:lastRenderedPageBreak/>
        <w:drawing>
          <wp:inline distT="0" distB="0" distL="0" distR="0">
            <wp:extent cx="5612130" cy="7650127"/>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cstate="print"/>
                    <a:srcRect/>
                    <a:stretch>
                      <a:fillRect/>
                    </a:stretch>
                  </pic:blipFill>
                  <pic:spPr bwMode="auto">
                    <a:xfrm>
                      <a:off x="0" y="0"/>
                      <a:ext cx="5612130" cy="7650127"/>
                    </a:xfrm>
                    <a:prstGeom prst="rect">
                      <a:avLst/>
                    </a:prstGeom>
                    <a:noFill/>
                    <a:ln w="9525">
                      <a:noFill/>
                      <a:miter lim="800000"/>
                      <a:headEnd/>
                      <a:tailEnd/>
                    </a:ln>
                  </pic:spPr>
                </pic:pic>
              </a:graphicData>
            </a:graphic>
          </wp:inline>
        </w:drawing>
      </w:r>
    </w:p>
    <w:p w:rsidR="00DE6DBE" w:rsidRPr="00AC7C65" w:rsidRDefault="00DE6DBE" w:rsidP="00F63690">
      <w:pPr>
        <w:jc w:val="center"/>
        <w:rPr>
          <w:rFonts w:ascii="Cambria" w:hAnsi="Cambria" w:cs="Arial"/>
          <w:sz w:val="22"/>
          <w:szCs w:val="22"/>
          <w:lang w:val="es-MX"/>
        </w:rPr>
      </w:pPr>
    </w:p>
    <w:p w:rsidR="00DE6DBE" w:rsidRPr="00AC7C65" w:rsidRDefault="00DE6DBE" w:rsidP="00F63690">
      <w:pPr>
        <w:jc w:val="center"/>
        <w:rPr>
          <w:rFonts w:ascii="Cambria" w:hAnsi="Cambria" w:cs="Arial"/>
          <w:sz w:val="22"/>
          <w:szCs w:val="22"/>
          <w:lang w:val="es-MX"/>
        </w:rPr>
      </w:pPr>
    </w:p>
    <w:p w:rsidR="00DE6DBE" w:rsidRPr="00AC7C65" w:rsidRDefault="00DE6DBE" w:rsidP="00F63690">
      <w:pPr>
        <w:jc w:val="center"/>
        <w:rPr>
          <w:rFonts w:ascii="Cambria" w:hAnsi="Cambria" w:cs="Arial"/>
          <w:sz w:val="22"/>
          <w:szCs w:val="22"/>
          <w:lang w:val="es-MX"/>
        </w:rPr>
      </w:pPr>
    </w:p>
    <w:p w:rsidR="00DE6DBE" w:rsidRPr="00AC7C65" w:rsidRDefault="00DE6DBE" w:rsidP="00F63690">
      <w:pPr>
        <w:jc w:val="center"/>
        <w:rPr>
          <w:rFonts w:ascii="Cambria" w:hAnsi="Cambria" w:cs="Arial"/>
          <w:sz w:val="22"/>
          <w:szCs w:val="22"/>
          <w:lang w:val="es-MX"/>
        </w:rPr>
      </w:pPr>
    </w:p>
    <w:p w:rsidR="00DE6DBE" w:rsidRPr="00AC7C65" w:rsidRDefault="00DE6DBE" w:rsidP="00F63690">
      <w:pPr>
        <w:jc w:val="center"/>
        <w:rPr>
          <w:rFonts w:ascii="Cambria" w:hAnsi="Cambria" w:cs="Arial"/>
          <w:sz w:val="22"/>
          <w:szCs w:val="22"/>
          <w:lang w:val="es-MX"/>
        </w:rPr>
      </w:pPr>
    </w:p>
    <w:p w:rsidR="00DE6DBE" w:rsidRPr="00AC7C65" w:rsidRDefault="00B67B5C" w:rsidP="00F63690">
      <w:pPr>
        <w:jc w:val="center"/>
        <w:rPr>
          <w:rFonts w:ascii="Cambria" w:hAnsi="Cambria" w:cs="Arial"/>
          <w:sz w:val="22"/>
          <w:szCs w:val="22"/>
          <w:lang w:val="es-MX"/>
        </w:rPr>
      </w:pPr>
      <w:r w:rsidRPr="00AC7C65">
        <w:rPr>
          <w:noProof/>
          <w:sz w:val="22"/>
          <w:szCs w:val="22"/>
          <w:lang w:val="es-MX" w:eastAsia="es-MX"/>
        </w:rPr>
        <w:drawing>
          <wp:inline distT="0" distB="0" distL="0" distR="0">
            <wp:extent cx="5612130" cy="6907153"/>
            <wp:effectExtent l="1905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cstate="print"/>
                    <a:srcRect/>
                    <a:stretch>
                      <a:fillRect/>
                    </a:stretch>
                  </pic:blipFill>
                  <pic:spPr bwMode="auto">
                    <a:xfrm>
                      <a:off x="0" y="0"/>
                      <a:ext cx="5612130" cy="6907153"/>
                    </a:xfrm>
                    <a:prstGeom prst="rect">
                      <a:avLst/>
                    </a:prstGeom>
                    <a:noFill/>
                    <a:ln w="9525">
                      <a:noFill/>
                      <a:miter lim="800000"/>
                      <a:headEnd/>
                      <a:tailEnd/>
                    </a:ln>
                  </pic:spPr>
                </pic:pic>
              </a:graphicData>
            </a:graphic>
          </wp:inline>
        </w:drawing>
      </w:r>
    </w:p>
    <w:p w:rsidR="00DE6DBE" w:rsidRPr="00AC7C65" w:rsidRDefault="00DE6DBE" w:rsidP="00F63690">
      <w:pPr>
        <w:jc w:val="center"/>
        <w:rPr>
          <w:rFonts w:ascii="Cambria" w:hAnsi="Cambria" w:cs="Arial"/>
          <w:sz w:val="22"/>
          <w:szCs w:val="22"/>
          <w:lang w:val="es-MX"/>
        </w:rPr>
      </w:pPr>
    </w:p>
    <w:p w:rsidR="00DE6DBE" w:rsidRPr="00AC7C65" w:rsidRDefault="00DE6DBE" w:rsidP="00F63690">
      <w:pPr>
        <w:jc w:val="center"/>
        <w:rPr>
          <w:rFonts w:ascii="Cambria" w:hAnsi="Cambria" w:cs="Arial"/>
          <w:sz w:val="22"/>
          <w:szCs w:val="22"/>
          <w:lang w:val="es-MX"/>
        </w:rPr>
      </w:pPr>
    </w:p>
    <w:p w:rsidR="00DE6DBE" w:rsidRPr="00AC7C65" w:rsidRDefault="00DE6DBE" w:rsidP="00F63690">
      <w:pPr>
        <w:jc w:val="center"/>
        <w:rPr>
          <w:rFonts w:ascii="Cambria" w:hAnsi="Cambria" w:cs="Arial"/>
          <w:sz w:val="22"/>
          <w:szCs w:val="22"/>
          <w:lang w:val="es-MX"/>
        </w:rPr>
      </w:pPr>
    </w:p>
    <w:p w:rsidR="00DE6DBE" w:rsidRPr="00AC7C65" w:rsidRDefault="00DE6DBE" w:rsidP="00F63690">
      <w:pPr>
        <w:jc w:val="center"/>
        <w:rPr>
          <w:rFonts w:ascii="Cambria" w:hAnsi="Cambria" w:cs="Arial"/>
          <w:sz w:val="22"/>
          <w:szCs w:val="22"/>
          <w:lang w:val="es-MX"/>
        </w:rPr>
      </w:pPr>
    </w:p>
    <w:p w:rsidR="00DE6DBE" w:rsidRPr="00AC7C65" w:rsidRDefault="00DE6DBE" w:rsidP="00F63690">
      <w:pPr>
        <w:jc w:val="center"/>
        <w:rPr>
          <w:rFonts w:ascii="Cambria" w:hAnsi="Cambria" w:cs="Arial"/>
          <w:sz w:val="22"/>
          <w:szCs w:val="22"/>
          <w:lang w:val="es-MX"/>
        </w:rPr>
      </w:pPr>
    </w:p>
    <w:p w:rsidR="00DE6DBE" w:rsidRPr="00AC7C65" w:rsidRDefault="00B67B5C" w:rsidP="00F63690">
      <w:pPr>
        <w:jc w:val="center"/>
        <w:rPr>
          <w:rFonts w:ascii="Cambria" w:hAnsi="Cambria" w:cs="Arial"/>
          <w:sz w:val="22"/>
          <w:szCs w:val="22"/>
          <w:lang w:val="es-MX"/>
        </w:rPr>
      </w:pPr>
      <w:r w:rsidRPr="00AC7C65">
        <w:rPr>
          <w:noProof/>
          <w:sz w:val="22"/>
          <w:szCs w:val="22"/>
          <w:lang w:val="es-MX" w:eastAsia="es-MX"/>
        </w:rPr>
        <w:lastRenderedPageBreak/>
        <w:drawing>
          <wp:inline distT="0" distB="0" distL="0" distR="0">
            <wp:extent cx="5612130" cy="6722773"/>
            <wp:effectExtent l="19050" t="0" r="762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1" cstate="print"/>
                    <a:srcRect/>
                    <a:stretch>
                      <a:fillRect/>
                    </a:stretch>
                  </pic:blipFill>
                  <pic:spPr bwMode="auto">
                    <a:xfrm>
                      <a:off x="0" y="0"/>
                      <a:ext cx="5612130" cy="6722773"/>
                    </a:xfrm>
                    <a:prstGeom prst="rect">
                      <a:avLst/>
                    </a:prstGeom>
                    <a:noFill/>
                    <a:ln w="9525">
                      <a:noFill/>
                      <a:miter lim="800000"/>
                      <a:headEnd/>
                      <a:tailEnd/>
                    </a:ln>
                  </pic:spPr>
                </pic:pic>
              </a:graphicData>
            </a:graphic>
          </wp:inline>
        </w:drawing>
      </w:r>
    </w:p>
    <w:p w:rsidR="00DE6DBE" w:rsidRPr="00AC7C65" w:rsidRDefault="00DE6DBE" w:rsidP="00F63690">
      <w:pPr>
        <w:jc w:val="center"/>
        <w:rPr>
          <w:rFonts w:ascii="Cambria" w:hAnsi="Cambria" w:cs="Arial"/>
          <w:sz w:val="22"/>
          <w:szCs w:val="22"/>
          <w:lang w:val="es-MX"/>
        </w:rPr>
      </w:pPr>
    </w:p>
    <w:p w:rsidR="00DE6DBE" w:rsidRPr="00AC7C65" w:rsidRDefault="00DE6DBE" w:rsidP="00F63690">
      <w:pPr>
        <w:jc w:val="center"/>
        <w:rPr>
          <w:rFonts w:ascii="Cambria" w:hAnsi="Cambria" w:cs="Arial"/>
          <w:sz w:val="22"/>
          <w:szCs w:val="22"/>
          <w:lang w:val="es-MX"/>
        </w:rPr>
      </w:pPr>
    </w:p>
    <w:p w:rsidR="00DE6DBE" w:rsidRPr="00AC7C65" w:rsidRDefault="00DE6DBE" w:rsidP="00F63690">
      <w:pPr>
        <w:jc w:val="center"/>
        <w:rPr>
          <w:rFonts w:ascii="Cambria" w:hAnsi="Cambria" w:cs="Arial"/>
          <w:sz w:val="22"/>
          <w:szCs w:val="22"/>
          <w:lang w:val="es-MX"/>
        </w:rPr>
      </w:pPr>
    </w:p>
    <w:p w:rsidR="00DE6DBE" w:rsidRPr="00AC7C65" w:rsidRDefault="00DE6DBE" w:rsidP="00F63690">
      <w:pPr>
        <w:jc w:val="center"/>
        <w:rPr>
          <w:rFonts w:ascii="Cambria" w:hAnsi="Cambria" w:cs="Arial"/>
          <w:sz w:val="22"/>
          <w:szCs w:val="22"/>
          <w:lang w:val="es-MX"/>
        </w:rPr>
      </w:pPr>
    </w:p>
    <w:p w:rsidR="00DE6DBE" w:rsidRPr="00AC7C65" w:rsidRDefault="00DE6DBE" w:rsidP="00F63690">
      <w:pPr>
        <w:jc w:val="center"/>
        <w:rPr>
          <w:rFonts w:ascii="Cambria" w:hAnsi="Cambria" w:cs="Arial"/>
          <w:sz w:val="22"/>
          <w:szCs w:val="22"/>
          <w:lang w:val="es-MX"/>
        </w:rPr>
      </w:pPr>
    </w:p>
    <w:p w:rsidR="00DE6DBE" w:rsidRPr="00AC7C65" w:rsidRDefault="00DE6DBE" w:rsidP="00F63690">
      <w:pPr>
        <w:jc w:val="center"/>
        <w:rPr>
          <w:rFonts w:ascii="Cambria" w:hAnsi="Cambria" w:cs="Arial"/>
          <w:sz w:val="22"/>
          <w:szCs w:val="22"/>
          <w:lang w:val="es-MX"/>
        </w:rPr>
      </w:pPr>
    </w:p>
    <w:p w:rsidR="00DE6DBE" w:rsidRPr="00AC7C65" w:rsidRDefault="00DE6DBE" w:rsidP="00F63690">
      <w:pPr>
        <w:jc w:val="center"/>
        <w:rPr>
          <w:rFonts w:ascii="Cambria" w:hAnsi="Cambria" w:cs="Arial"/>
          <w:sz w:val="22"/>
          <w:szCs w:val="22"/>
          <w:lang w:val="es-MX"/>
        </w:rPr>
      </w:pPr>
    </w:p>
    <w:p w:rsidR="0066324D" w:rsidRPr="00AC7C65" w:rsidRDefault="00EA4E9C" w:rsidP="00B733F6">
      <w:pPr>
        <w:jc w:val="center"/>
        <w:rPr>
          <w:rFonts w:ascii="Cambria" w:hAnsi="Cambria" w:cs="Arial"/>
          <w:sz w:val="22"/>
          <w:szCs w:val="22"/>
          <w:lang w:val="es-MX"/>
        </w:rPr>
      </w:pPr>
      <w:r w:rsidRPr="00AC7C65">
        <w:rPr>
          <w:noProof/>
          <w:sz w:val="22"/>
          <w:szCs w:val="22"/>
          <w:lang w:val="es-MX" w:eastAsia="es-MX"/>
        </w:rPr>
        <w:lastRenderedPageBreak/>
        <w:drawing>
          <wp:inline distT="0" distB="0" distL="0" distR="0">
            <wp:extent cx="5612130" cy="7388286"/>
            <wp:effectExtent l="19050" t="0" r="7620" b="0"/>
            <wp:docPr id="2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2" cstate="print"/>
                    <a:srcRect/>
                    <a:stretch>
                      <a:fillRect/>
                    </a:stretch>
                  </pic:blipFill>
                  <pic:spPr bwMode="auto">
                    <a:xfrm>
                      <a:off x="0" y="0"/>
                      <a:ext cx="5612130" cy="7388286"/>
                    </a:xfrm>
                    <a:prstGeom prst="rect">
                      <a:avLst/>
                    </a:prstGeom>
                    <a:noFill/>
                    <a:ln w="9525">
                      <a:noFill/>
                      <a:miter lim="800000"/>
                      <a:headEnd/>
                      <a:tailEnd/>
                    </a:ln>
                  </pic:spPr>
                </pic:pic>
              </a:graphicData>
            </a:graphic>
          </wp:inline>
        </w:drawing>
      </w:r>
    </w:p>
    <w:p w:rsidR="0066324D" w:rsidRPr="00AC7C65" w:rsidRDefault="00B733F6" w:rsidP="00F63690">
      <w:pPr>
        <w:jc w:val="center"/>
        <w:rPr>
          <w:rFonts w:ascii="Cambria" w:hAnsi="Cambria" w:cs="Arial"/>
          <w:sz w:val="22"/>
          <w:szCs w:val="22"/>
          <w:lang w:val="es-MX"/>
        </w:rPr>
      </w:pPr>
      <w:r w:rsidRPr="00AC7C65">
        <w:rPr>
          <w:noProof/>
          <w:sz w:val="22"/>
          <w:szCs w:val="22"/>
          <w:lang w:val="es-MX" w:eastAsia="es-MX"/>
        </w:rPr>
        <w:lastRenderedPageBreak/>
        <w:drawing>
          <wp:inline distT="0" distB="0" distL="0" distR="0">
            <wp:extent cx="5612130" cy="7332956"/>
            <wp:effectExtent l="19050" t="0" r="0" b="0"/>
            <wp:docPr id="26"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3" cstate="print"/>
                    <a:srcRect/>
                    <a:stretch>
                      <a:fillRect/>
                    </a:stretch>
                  </pic:blipFill>
                  <pic:spPr bwMode="auto">
                    <a:xfrm>
                      <a:off x="0" y="0"/>
                      <a:ext cx="5612130" cy="7332956"/>
                    </a:xfrm>
                    <a:prstGeom prst="rect">
                      <a:avLst/>
                    </a:prstGeom>
                    <a:noFill/>
                    <a:ln w="9525">
                      <a:noFill/>
                      <a:miter lim="800000"/>
                      <a:headEnd/>
                      <a:tailEnd/>
                    </a:ln>
                  </pic:spPr>
                </pic:pic>
              </a:graphicData>
            </a:graphic>
          </wp:inline>
        </w:drawing>
      </w:r>
    </w:p>
    <w:p w:rsidR="0066324D" w:rsidRPr="00AC7C65" w:rsidRDefault="0066324D" w:rsidP="00F63690">
      <w:pPr>
        <w:jc w:val="center"/>
        <w:rPr>
          <w:rFonts w:ascii="Cambria" w:hAnsi="Cambria" w:cs="Arial"/>
          <w:sz w:val="22"/>
          <w:szCs w:val="22"/>
          <w:lang w:val="es-MX"/>
        </w:rPr>
      </w:pPr>
    </w:p>
    <w:p w:rsidR="0066324D" w:rsidRPr="00AC7C65" w:rsidRDefault="0066324D" w:rsidP="00F63690">
      <w:pPr>
        <w:jc w:val="center"/>
        <w:rPr>
          <w:rFonts w:ascii="Cambria" w:hAnsi="Cambria" w:cs="Arial"/>
          <w:sz w:val="22"/>
          <w:szCs w:val="22"/>
          <w:lang w:val="es-MX"/>
        </w:rPr>
      </w:pPr>
    </w:p>
    <w:p w:rsidR="0066324D" w:rsidRPr="00AC7C65" w:rsidRDefault="0066324D" w:rsidP="00F63690">
      <w:pPr>
        <w:jc w:val="center"/>
        <w:rPr>
          <w:rFonts w:ascii="Cambria" w:hAnsi="Cambria" w:cs="Arial"/>
          <w:sz w:val="22"/>
          <w:szCs w:val="22"/>
          <w:lang w:val="es-MX"/>
        </w:rPr>
      </w:pPr>
    </w:p>
    <w:p w:rsidR="0066324D" w:rsidRPr="00AC7C65" w:rsidRDefault="0066324D" w:rsidP="00F63690">
      <w:pPr>
        <w:jc w:val="center"/>
        <w:rPr>
          <w:rFonts w:ascii="Cambria" w:hAnsi="Cambria" w:cs="Arial"/>
          <w:sz w:val="22"/>
          <w:szCs w:val="22"/>
          <w:lang w:val="es-MX"/>
        </w:rPr>
      </w:pPr>
    </w:p>
    <w:p w:rsidR="0066324D" w:rsidRPr="00AC7C65" w:rsidRDefault="0066324D" w:rsidP="00F63690">
      <w:pPr>
        <w:jc w:val="center"/>
        <w:rPr>
          <w:rFonts w:ascii="Cambria" w:hAnsi="Cambria" w:cs="Arial"/>
          <w:sz w:val="22"/>
          <w:szCs w:val="22"/>
          <w:lang w:val="es-MX"/>
        </w:rPr>
      </w:pPr>
    </w:p>
    <w:p w:rsidR="0066324D" w:rsidRPr="00AC7C65" w:rsidRDefault="0066324D" w:rsidP="00F63690">
      <w:pPr>
        <w:jc w:val="center"/>
        <w:rPr>
          <w:rFonts w:ascii="Cambria" w:hAnsi="Cambria" w:cs="Arial"/>
          <w:sz w:val="22"/>
          <w:szCs w:val="22"/>
          <w:lang w:val="es-MX"/>
        </w:rPr>
      </w:pPr>
    </w:p>
    <w:p w:rsidR="0066324D" w:rsidRPr="00AC7C65" w:rsidRDefault="00B733F6" w:rsidP="00F63690">
      <w:pPr>
        <w:jc w:val="center"/>
        <w:rPr>
          <w:rFonts w:ascii="Cambria" w:hAnsi="Cambria" w:cs="Arial"/>
          <w:sz w:val="22"/>
          <w:szCs w:val="22"/>
          <w:lang w:val="es-MX"/>
        </w:rPr>
      </w:pPr>
      <w:r w:rsidRPr="00AC7C65">
        <w:rPr>
          <w:noProof/>
          <w:sz w:val="22"/>
          <w:szCs w:val="22"/>
          <w:lang w:val="es-MX" w:eastAsia="es-MX"/>
        </w:rPr>
        <w:drawing>
          <wp:inline distT="0" distB="0" distL="0" distR="0">
            <wp:extent cx="5612130" cy="6745851"/>
            <wp:effectExtent l="19050" t="0" r="7620" b="0"/>
            <wp:docPr id="27"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4" cstate="print"/>
                    <a:srcRect/>
                    <a:stretch>
                      <a:fillRect/>
                    </a:stretch>
                  </pic:blipFill>
                  <pic:spPr bwMode="auto">
                    <a:xfrm>
                      <a:off x="0" y="0"/>
                      <a:ext cx="5612130" cy="6745851"/>
                    </a:xfrm>
                    <a:prstGeom prst="rect">
                      <a:avLst/>
                    </a:prstGeom>
                    <a:noFill/>
                    <a:ln w="9525">
                      <a:noFill/>
                      <a:miter lim="800000"/>
                      <a:headEnd/>
                      <a:tailEnd/>
                    </a:ln>
                  </pic:spPr>
                </pic:pic>
              </a:graphicData>
            </a:graphic>
          </wp:inline>
        </w:drawing>
      </w:r>
    </w:p>
    <w:p w:rsidR="0066324D" w:rsidRPr="00AC7C65" w:rsidRDefault="0066324D" w:rsidP="00F63690">
      <w:pPr>
        <w:jc w:val="center"/>
        <w:rPr>
          <w:rFonts w:ascii="Cambria" w:hAnsi="Cambria" w:cs="Arial"/>
          <w:sz w:val="22"/>
          <w:szCs w:val="22"/>
          <w:lang w:val="es-MX"/>
        </w:rPr>
      </w:pPr>
    </w:p>
    <w:p w:rsidR="0066324D" w:rsidRPr="00AC7C65" w:rsidRDefault="0066324D" w:rsidP="00F63690">
      <w:pPr>
        <w:jc w:val="center"/>
        <w:rPr>
          <w:rFonts w:ascii="Cambria" w:hAnsi="Cambria" w:cs="Arial"/>
          <w:sz w:val="22"/>
          <w:szCs w:val="22"/>
          <w:lang w:val="es-MX"/>
        </w:rPr>
      </w:pPr>
    </w:p>
    <w:p w:rsidR="00124D6A" w:rsidRPr="00AC7C65" w:rsidRDefault="00124D6A" w:rsidP="00F63690">
      <w:pPr>
        <w:jc w:val="center"/>
        <w:rPr>
          <w:rFonts w:ascii="Cambria" w:hAnsi="Cambria" w:cs="Arial"/>
          <w:sz w:val="22"/>
          <w:szCs w:val="22"/>
          <w:lang w:val="es-MX"/>
        </w:rPr>
      </w:pPr>
    </w:p>
    <w:p w:rsidR="00124D6A" w:rsidRPr="00AC7C65" w:rsidRDefault="00124D6A" w:rsidP="00F63690">
      <w:pPr>
        <w:jc w:val="center"/>
        <w:rPr>
          <w:rFonts w:ascii="Cambria" w:hAnsi="Cambria" w:cs="Arial"/>
          <w:sz w:val="22"/>
          <w:szCs w:val="22"/>
          <w:lang w:val="es-MX"/>
        </w:rPr>
      </w:pPr>
    </w:p>
    <w:p w:rsidR="00124D6A" w:rsidRPr="00AC7C65" w:rsidRDefault="00124D6A" w:rsidP="00F63690">
      <w:pPr>
        <w:jc w:val="center"/>
        <w:rPr>
          <w:rFonts w:ascii="Cambria" w:hAnsi="Cambria" w:cs="Arial"/>
          <w:sz w:val="22"/>
          <w:szCs w:val="22"/>
          <w:lang w:val="es-MX"/>
        </w:rPr>
      </w:pPr>
    </w:p>
    <w:p w:rsidR="00124D6A" w:rsidRPr="00AC7C65" w:rsidRDefault="00B733F6" w:rsidP="00F63690">
      <w:pPr>
        <w:jc w:val="center"/>
        <w:rPr>
          <w:rFonts w:ascii="Cambria" w:hAnsi="Cambria" w:cs="Arial"/>
          <w:sz w:val="22"/>
          <w:szCs w:val="22"/>
          <w:lang w:val="es-MX"/>
        </w:rPr>
      </w:pPr>
      <w:r w:rsidRPr="00AC7C65">
        <w:rPr>
          <w:noProof/>
          <w:sz w:val="22"/>
          <w:szCs w:val="22"/>
          <w:lang w:val="es-MX" w:eastAsia="es-MX"/>
        </w:rPr>
        <w:lastRenderedPageBreak/>
        <w:drawing>
          <wp:inline distT="0" distB="0" distL="0" distR="0">
            <wp:extent cx="5612130" cy="7201896"/>
            <wp:effectExtent l="19050" t="0" r="7620" b="0"/>
            <wp:docPr id="2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5" cstate="print"/>
                    <a:srcRect/>
                    <a:stretch>
                      <a:fillRect/>
                    </a:stretch>
                  </pic:blipFill>
                  <pic:spPr bwMode="auto">
                    <a:xfrm>
                      <a:off x="0" y="0"/>
                      <a:ext cx="5612130" cy="7201896"/>
                    </a:xfrm>
                    <a:prstGeom prst="rect">
                      <a:avLst/>
                    </a:prstGeom>
                    <a:noFill/>
                    <a:ln w="9525">
                      <a:noFill/>
                      <a:miter lim="800000"/>
                      <a:headEnd/>
                      <a:tailEnd/>
                    </a:ln>
                  </pic:spPr>
                </pic:pic>
              </a:graphicData>
            </a:graphic>
          </wp:inline>
        </w:drawing>
      </w:r>
    </w:p>
    <w:p w:rsidR="00124D6A" w:rsidRPr="00AC7C65" w:rsidRDefault="00124D6A" w:rsidP="00F63690">
      <w:pPr>
        <w:jc w:val="center"/>
        <w:rPr>
          <w:rFonts w:ascii="Cambria" w:hAnsi="Cambria" w:cs="Arial"/>
          <w:sz w:val="22"/>
          <w:szCs w:val="22"/>
          <w:lang w:val="es-MX"/>
        </w:rPr>
      </w:pPr>
    </w:p>
    <w:p w:rsidR="00124D6A" w:rsidRPr="00AC7C65" w:rsidRDefault="00124D6A" w:rsidP="00F63690">
      <w:pPr>
        <w:jc w:val="center"/>
        <w:rPr>
          <w:rFonts w:ascii="Cambria" w:hAnsi="Cambria" w:cs="Arial"/>
          <w:sz w:val="22"/>
          <w:szCs w:val="22"/>
          <w:lang w:val="es-MX"/>
        </w:rPr>
      </w:pPr>
    </w:p>
    <w:p w:rsidR="00124D6A" w:rsidRPr="00AC7C65" w:rsidRDefault="00124D6A" w:rsidP="00F63690">
      <w:pPr>
        <w:jc w:val="center"/>
        <w:rPr>
          <w:rFonts w:ascii="Cambria" w:hAnsi="Cambria" w:cs="Arial"/>
          <w:sz w:val="22"/>
          <w:szCs w:val="22"/>
          <w:lang w:val="es-MX"/>
        </w:rPr>
      </w:pPr>
    </w:p>
    <w:p w:rsidR="00124D6A" w:rsidRPr="00AC7C65" w:rsidRDefault="00124D6A" w:rsidP="00F63690">
      <w:pPr>
        <w:jc w:val="center"/>
        <w:rPr>
          <w:rFonts w:ascii="Cambria" w:hAnsi="Cambria" w:cs="Arial"/>
          <w:sz w:val="22"/>
          <w:szCs w:val="22"/>
          <w:lang w:val="es-MX"/>
        </w:rPr>
      </w:pPr>
    </w:p>
    <w:p w:rsidR="00124D6A" w:rsidRPr="00AC7C65" w:rsidRDefault="00124D6A" w:rsidP="00F63690">
      <w:pPr>
        <w:jc w:val="center"/>
        <w:rPr>
          <w:rFonts w:ascii="Cambria" w:hAnsi="Cambria" w:cs="Arial"/>
          <w:sz w:val="22"/>
          <w:szCs w:val="22"/>
          <w:lang w:val="es-MX"/>
        </w:rPr>
      </w:pPr>
    </w:p>
    <w:p w:rsidR="00124D6A" w:rsidRPr="00AC7C65" w:rsidRDefault="00124D6A" w:rsidP="00F63690">
      <w:pPr>
        <w:jc w:val="center"/>
        <w:rPr>
          <w:rFonts w:ascii="Cambria" w:hAnsi="Cambria" w:cs="Arial"/>
          <w:sz w:val="22"/>
          <w:szCs w:val="22"/>
          <w:lang w:val="es-MX"/>
        </w:rPr>
      </w:pPr>
    </w:p>
    <w:p w:rsidR="00124D6A" w:rsidRPr="00AC7C65" w:rsidRDefault="00124D6A" w:rsidP="00F63690">
      <w:pPr>
        <w:jc w:val="center"/>
        <w:rPr>
          <w:rFonts w:ascii="Cambria" w:hAnsi="Cambria" w:cs="Arial"/>
          <w:sz w:val="22"/>
          <w:szCs w:val="22"/>
          <w:lang w:val="es-MX"/>
        </w:rPr>
      </w:pPr>
    </w:p>
    <w:p w:rsidR="00124D6A" w:rsidRPr="00AC7C65" w:rsidRDefault="00B733F6" w:rsidP="00F63690">
      <w:pPr>
        <w:jc w:val="center"/>
        <w:rPr>
          <w:rFonts w:ascii="Cambria" w:hAnsi="Cambria" w:cs="Arial"/>
          <w:sz w:val="22"/>
          <w:szCs w:val="22"/>
          <w:lang w:val="es-MX"/>
        </w:rPr>
      </w:pPr>
      <w:r w:rsidRPr="00AC7C65">
        <w:rPr>
          <w:noProof/>
          <w:sz w:val="22"/>
          <w:szCs w:val="22"/>
          <w:lang w:val="es-MX" w:eastAsia="es-MX"/>
        </w:rPr>
        <w:drawing>
          <wp:inline distT="0" distB="0" distL="0" distR="0">
            <wp:extent cx="5612130" cy="6904614"/>
            <wp:effectExtent l="19050" t="0" r="7620" b="0"/>
            <wp:docPr id="29"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6" cstate="print"/>
                    <a:srcRect/>
                    <a:stretch>
                      <a:fillRect/>
                    </a:stretch>
                  </pic:blipFill>
                  <pic:spPr bwMode="auto">
                    <a:xfrm>
                      <a:off x="0" y="0"/>
                      <a:ext cx="5612130" cy="6904614"/>
                    </a:xfrm>
                    <a:prstGeom prst="rect">
                      <a:avLst/>
                    </a:prstGeom>
                    <a:noFill/>
                    <a:ln w="9525">
                      <a:noFill/>
                      <a:miter lim="800000"/>
                      <a:headEnd/>
                      <a:tailEnd/>
                    </a:ln>
                  </pic:spPr>
                </pic:pic>
              </a:graphicData>
            </a:graphic>
          </wp:inline>
        </w:drawing>
      </w:r>
    </w:p>
    <w:p w:rsidR="00124D6A" w:rsidRPr="00AC7C65" w:rsidRDefault="00124D6A" w:rsidP="00F63690">
      <w:pPr>
        <w:jc w:val="center"/>
        <w:rPr>
          <w:rFonts w:ascii="Cambria" w:hAnsi="Cambria" w:cs="Arial"/>
          <w:sz w:val="22"/>
          <w:szCs w:val="22"/>
          <w:lang w:val="es-MX"/>
        </w:rPr>
      </w:pPr>
    </w:p>
    <w:p w:rsidR="00124D6A" w:rsidRPr="00AC7C65" w:rsidRDefault="00124D6A" w:rsidP="00F63690">
      <w:pPr>
        <w:jc w:val="center"/>
        <w:rPr>
          <w:rFonts w:ascii="Cambria" w:hAnsi="Cambria" w:cs="Arial"/>
          <w:sz w:val="22"/>
          <w:szCs w:val="22"/>
          <w:lang w:val="es-MX"/>
        </w:rPr>
      </w:pPr>
    </w:p>
    <w:p w:rsidR="007F3E19" w:rsidRPr="00AC7C65" w:rsidRDefault="007F3E19" w:rsidP="00F63690">
      <w:pPr>
        <w:jc w:val="center"/>
        <w:rPr>
          <w:rFonts w:ascii="Cambria" w:hAnsi="Cambria" w:cs="Arial"/>
          <w:sz w:val="22"/>
          <w:szCs w:val="22"/>
          <w:lang w:val="es-MX"/>
        </w:rPr>
      </w:pPr>
    </w:p>
    <w:p w:rsidR="007F3E19" w:rsidRPr="00AC7C65" w:rsidRDefault="007F3E19" w:rsidP="00F63690">
      <w:pPr>
        <w:jc w:val="center"/>
        <w:rPr>
          <w:rFonts w:ascii="Cambria" w:hAnsi="Cambria" w:cs="Arial"/>
          <w:sz w:val="22"/>
          <w:szCs w:val="22"/>
          <w:lang w:val="es-MX"/>
        </w:rPr>
      </w:pPr>
    </w:p>
    <w:p w:rsidR="007F3E19" w:rsidRPr="00AC7C65" w:rsidRDefault="007F3E19" w:rsidP="00F63690">
      <w:pPr>
        <w:jc w:val="center"/>
        <w:rPr>
          <w:rFonts w:ascii="Cambria" w:hAnsi="Cambria" w:cs="Arial"/>
          <w:sz w:val="22"/>
          <w:szCs w:val="22"/>
          <w:lang w:val="es-MX"/>
        </w:rPr>
      </w:pPr>
      <w:r w:rsidRPr="00AC7C65">
        <w:rPr>
          <w:noProof/>
          <w:sz w:val="22"/>
          <w:szCs w:val="22"/>
          <w:lang w:val="es-MX" w:eastAsia="es-MX"/>
        </w:rPr>
        <w:lastRenderedPageBreak/>
        <w:drawing>
          <wp:inline distT="0" distB="0" distL="0" distR="0">
            <wp:extent cx="5043696" cy="7858897"/>
            <wp:effectExtent l="19050" t="0" r="4554" b="0"/>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7" cstate="print"/>
                    <a:srcRect/>
                    <a:stretch>
                      <a:fillRect/>
                    </a:stretch>
                  </pic:blipFill>
                  <pic:spPr bwMode="auto">
                    <a:xfrm>
                      <a:off x="0" y="0"/>
                      <a:ext cx="5041404" cy="7855325"/>
                    </a:xfrm>
                    <a:prstGeom prst="rect">
                      <a:avLst/>
                    </a:prstGeom>
                    <a:noFill/>
                    <a:ln w="9525">
                      <a:noFill/>
                      <a:miter lim="800000"/>
                      <a:headEnd/>
                      <a:tailEnd/>
                    </a:ln>
                  </pic:spPr>
                </pic:pic>
              </a:graphicData>
            </a:graphic>
          </wp:inline>
        </w:drawing>
      </w:r>
    </w:p>
    <w:p w:rsidR="007F3E19" w:rsidRPr="00AC7C65" w:rsidRDefault="007F3E19" w:rsidP="00F63690">
      <w:pPr>
        <w:jc w:val="center"/>
        <w:rPr>
          <w:rFonts w:ascii="Cambria" w:hAnsi="Cambria" w:cs="Arial"/>
          <w:sz w:val="22"/>
          <w:szCs w:val="22"/>
          <w:lang w:val="es-MX"/>
        </w:rPr>
      </w:pPr>
    </w:p>
    <w:p w:rsidR="007F3E19" w:rsidRPr="00AC7C65" w:rsidRDefault="007F3E19" w:rsidP="00F63690">
      <w:pPr>
        <w:jc w:val="center"/>
        <w:rPr>
          <w:rFonts w:ascii="Cambria" w:hAnsi="Cambria" w:cs="Arial"/>
          <w:sz w:val="22"/>
          <w:szCs w:val="22"/>
          <w:lang w:val="es-MX"/>
        </w:rPr>
      </w:pPr>
      <w:r w:rsidRPr="00AC7C65">
        <w:rPr>
          <w:noProof/>
          <w:sz w:val="22"/>
          <w:szCs w:val="22"/>
          <w:lang w:val="es-MX" w:eastAsia="es-MX"/>
        </w:rPr>
        <w:lastRenderedPageBreak/>
        <w:drawing>
          <wp:inline distT="0" distB="0" distL="0" distR="0">
            <wp:extent cx="5612130" cy="8784045"/>
            <wp:effectExtent l="19050" t="0" r="7620" b="0"/>
            <wp:docPr id="1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8" cstate="print"/>
                    <a:srcRect/>
                    <a:stretch>
                      <a:fillRect/>
                    </a:stretch>
                  </pic:blipFill>
                  <pic:spPr bwMode="auto">
                    <a:xfrm>
                      <a:off x="0" y="0"/>
                      <a:ext cx="5612130" cy="8784045"/>
                    </a:xfrm>
                    <a:prstGeom prst="rect">
                      <a:avLst/>
                    </a:prstGeom>
                    <a:noFill/>
                    <a:ln w="9525">
                      <a:noFill/>
                      <a:miter lim="800000"/>
                      <a:headEnd/>
                      <a:tailEnd/>
                    </a:ln>
                  </pic:spPr>
                </pic:pic>
              </a:graphicData>
            </a:graphic>
          </wp:inline>
        </w:drawing>
      </w:r>
    </w:p>
    <w:sectPr w:rsidR="007F3E19" w:rsidRPr="00AC7C65" w:rsidSect="00340BEB">
      <w:headerReference w:type="default" r:id="rId79"/>
      <w:footerReference w:type="default" r:id="rId80"/>
      <w:pgSz w:w="12240" w:h="15840" w:code="1"/>
      <w:pgMar w:top="1418" w:right="1701" w:bottom="1418" w:left="1701" w:header="731" w:footer="7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7D6" w:rsidRDefault="00DA57D6" w:rsidP="00B85534">
      <w:r>
        <w:separator/>
      </w:r>
    </w:p>
  </w:endnote>
  <w:endnote w:type="continuationSeparator" w:id="0">
    <w:p w:rsidR="00DA57D6" w:rsidRDefault="00DA57D6" w:rsidP="00B85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pple Symbols">
    <w:altName w:val="Times New Roman"/>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29D77CFB" w:usb2="00000012" w:usb3="00000000" w:csb0="0008008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39" w:rsidRDefault="00D12539">
    <w:pPr>
      <w:pStyle w:val="Piedepgina"/>
      <w:jc w:val="right"/>
    </w:pPr>
    <w:r>
      <w:fldChar w:fldCharType="begin"/>
    </w:r>
    <w:r>
      <w:instrText xml:space="preserve"> PAGE   \* MERGEFORMAT </w:instrText>
    </w:r>
    <w:r>
      <w:fldChar w:fldCharType="separate"/>
    </w:r>
    <w:r w:rsidR="002C6D99">
      <w:rPr>
        <w:noProof/>
      </w:rPr>
      <w:t>1</w:t>
    </w:r>
    <w:r>
      <w:rPr>
        <w:noProof/>
      </w:rPr>
      <w:fldChar w:fldCharType="end"/>
    </w:r>
  </w:p>
  <w:p w:rsidR="00D12539" w:rsidRDefault="00D125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7D6" w:rsidRDefault="00DA57D6" w:rsidP="00B85534">
      <w:r>
        <w:separator/>
      </w:r>
    </w:p>
  </w:footnote>
  <w:footnote w:type="continuationSeparator" w:id="0">
    <w:p w:rsidR="00DA57D6" w:rsidRDefault="00DA57D6" w:rsidP="00B85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39" w:rsidRDefault="00D12539" w:rsidP="003C6DF1">
    <w:pPr>
      <w:pStyle w:val="Encabezado"/>
      <w:rPr>
        <w:rFonts w:ascii="Cambria" w:hAnsi="Cambria"/>
        <w:b/>
        <w:u w:val="single"/>
        <w:lang w:val="es-MX"/>
      </w:rPr>
    </w:pPr>
  </w:p>
  <w:p w:rsidR="00D12539" w:rsidRDefault="00D12539" w:rsidP="00340BEB">
    <w:pPr>
      <w:pStyle w:val="Encabezado"/>
      <w:jc w:val="right"/>
      <w:rPr>
        <w:rFonts w:ascii="Cambria" w:hAnsi="Cambria"/>
        <w:b/>
        <w:lang w:val="es-MX"/>
      </w:rPr>
    </w:pPr>
    <w:r w:rsidRPr="0087563E">
      <w:rPr>
        <w:rFonts w:ascii="Cambria" w:hAnsi="Cambria"/>
        <w:b/>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9DB"/>
    <w:multiLevelType w:val="hybridMultilevel"/>
    <w:tmpl w:val="75C0B6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387C3D"/>
    <w:multiLevelType w:val="hybridMultilevel"/>
    <w:tmpl w:val="254894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057C4B"/>
    <w:multiLevelType w:val="hybridMultilevel"/>
    <w:tmpl w:val="230A8CB6"/>
    <w:lvl w:ilvl="0" w:tplc="08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805240"/>
    <w:multiLevelType w:val="hybridMultilevel"/>
    <w:tmpl w:val="F6F6F84C"/>
    <w:lvl w:ilvl="0" w:tplc="611E43AE">
      <w:start w:val="1"/>
      <w:numFmt w:val="lowerLetter"/>
      <w:suff w:val="space"/>
      <w:lvlText w:val="%1)"/>
      <w:lvlJc w:val="left"/>
      <w:pPr>
        <w:ind w:left="36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nsid w:val="0FD5001E"/>
    <w:multiLevelType w:val="hybridMultilevel"/>
    <w:tmpl w:val="343424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02762"/>
    <w:multiLevelType w:val="hybridMultilevel"/>
    <w:tmpl w:val="2F866D6A"/>
    <w:lvl w:ilvl="0" w:tplc="080A0013">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3247CC"/>
    <w:multiLevelType w:val="hybridMultilevel"/>
    <w:tmpl w:val="2C0AD4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3C5F32"/>
    <w:multiLevelType w:val="hybridMultilevel"/>
    <w:tmpl w:val="7B54C9D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20313FB9"/>
    <w:multiLevelType w:val="hybridMultilevel"/>
    <w:tmpl w:val="D9A2D3FA"/>
    <w:lvl w:ilvl="0" w:tplc="0C0A0013">
      <w:start w:val="1"/>
      <w:numFmt w:val="upperRoman"/>
      <w:lvlText w:val="%1."/>
      <w:lvlJc w:val="right"/>
      <w:pPr>
        <w:tabs>
          <w:tab w:val="num" w:pos="720"/>
        </w:tabs>
        <w:ind w:left="720" w:hanging="18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24E8185D"/>
    <w:multiLevelType w:val="hybridMultilevel"/>
    <w:tmpl w:val="75C0B6C6"/>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nsid w:val="2C7B2D47"/>
    <w:multiLevelType w:val="hybridMultilevel"/>
    <w:tmpl w:val="93C8C4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E3A164B"/>
    <w:multiLevelType w:val="hybridMultilevel"/>
    <w:tmpl w:val="C7A47C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E72104B"/>
    <w:multiLevelType w:val="hybridMultilevel"/>
    <w:tmpl w:val="DEAE44EE"/>
    <w:lvl w:ilvl="0" w:tplc="04090019">
      <w:start w:val="1"/>
      <w:numFmt w:val="lowerLetter"/>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nsid w:val="2EA94829"/>
    <w:multiLevelType w:val="hybridMultilevel"/>
    <w:tmpl w:val="0CA0B9FA"/>
    <w:lvl w:ilvl="0" w:tplc="A350D3DC">
      <w:start w:val="2"/>
      <w:numFmt w:val="upperRoman"/>
      <w:suff w:val="space"/>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F422D1"/>
    <w:multiLevelType w:val="hybridMultilevel"/>
    <w:tmpl w:val="A4F4A4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22F00E0"/>
    <w:multiLevelType w:val="hybridMultilevel"/>
    <w:tmpl w:val="89504C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3697005"/>
    <w:multiLevelType w:val="hybridMultilevel"/>
    <w:tmpl w:val="769222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48F12C7"/>
    <w:multiLevelType w:val="hybridMultilevel"/>
    <w:tmpl w:val="D3201DA4"/>
    <w:lvl w:ilvl="0" w:tplc="47586B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321B87"/>
    <w:multiLevelType w:val="hybridMultilevel"/>
    <w:tmpl w:val="93C8C4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D797E87"/>
    <w:multiLevelType w:val="multilevel"/>
    <w:tmpl w:val="0C0A0023"/>
    <w:lvl w:ilvl="0">
      <w:start w:val="1"/>
      <w:numFmt w:val="upperRoman"/>
      <w:pStyle w:val="Ttulo1"/>
      <w:lvlText w:val="Artículo %1."/>
      <w:lvlJc w:val="left"/>
      <w:pPr>
        <w:tabs>
          <w:tab w:val="num" w:pos="1440"/>
        </w:tabs>
      </w:pPr>
      <w:rPr>
        <w:rFonts w:cs="Times New Roman"/>
      </w:rPr>
    </w:lvl>
    <w:lvl w:ilvl="1">
      <w:start w:val="1"/>
      <w:numFmt w:val="decimalZero"/>
      <w:isLgl/>
      <w:lvlText w:val="Secció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nsid w:val="3E4C3299"/>
    <w:multiLevelType w:val="hybridMultilevel"/>
    <w:tmpl w:val="044C35D4"/>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FEB68FF"/>
    <w:multiLevelType w:val="hybridMultilevel"/>
    <w:tmpl w:val="7ADCD3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0CF1242"/>
    <w:multiLevelType w:val="hybridMultilevel"/>
    <w:tmpl w:val="59FA52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37D4E1D"/>
    <w:multiLevelType w:val="hybridMultilevel"/>
    <w:tmpl w:val="07582C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955F19"/>
    <w:multiLevelType w:val="hybridMultilevel"/>
    <w:tmpl w:val="069853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44557F8"/>
    <w:multiLevelType w:val="hybridMultilevel"/>
    <w:tmpl w:val="2C02CE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4AA607F"/>
    <w:multiLevelType w:val="hybridMultilevel"/>
    <w:tmpl w:val="897860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4C90566"/>
    <w:multiLevelType w:val="hybridMultilevel"/>
    <w:tmpl w:val="E196EF88"/>
    <w:lvl w:ilvl="0" w:tplc="91CE30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85C400A"/>
    <w:multiLevelType w:val="hybridMultilevel"/>
    <w:tmpl w:val="8B8CFD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8D25F5"/>
    <w:multiLevelType w:val="hybridMultilevel"/>
    <w:tmpl w:val="A27AC3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C965C44"/>
    <w:multiLevelType w:val="hybridMultilevel"/>
    <w:tmpl w:val="916C7CC4"/>
    <w:lvl w:ilvl="0" w:tplc="42843AA0">
      <w:start w:val="1"/>
      <w:numFmt w:val="decimal"/>
      <w:lvlText w:val="%1."/>
      <w:lvlJc w:val="center"/>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CB1555E"/>
    <w:multiLevelType w:val="hybridMultilevel"/>
    <w:tmpl w:val="BBDA31C6"/>
    <w:lvl w:ilvl="0" w:tplc="E084B240">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nsid w:val="4D7E2463"/>
    <w:multiLevelType w:val="hybridMultilevel"/>
    <w:tmpl w:val="620270F8"/>
    <w:lvl w:ilvl="0" w:tplc="4CB63AAC">
      <w:start w:val="1"/>
      <w:numFmt w:val="lowerLetter"/>
      <w:suff w:val="space"/>
      <w:lvlText w:val="%1)"/>
      <w:lvlJc w:val="left"/>
      <w:pPr>
        <w:ind w:left="720" w:hanging="18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4E624B57"/>
    <w:multiLevelType w:val="hybridMultilevel"/>
    <w:tmpl w:val="F60A61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ED04DC0"/>
    <w:multiLevelType w:val="hybridMultilevel"/>
    <w:tmpl w:val="4C92DE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D908AE"/>
    <w:multiLevelType w:val="hybridMultilevel"/>
    <w:tmpl w:val="6AE650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1A61A07"/>
    <w:multiLevelType w:val="hybridMultilevel"/>
    <w:tmpl w:val="F59AD6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674697B"/>
    <w:multiLevelType w:val="hybridMultilevel"/>
    <w:tmpl w:val="25AEFB28"/>
    <w:lvl w:ilvl="0" w:tplc="F7DA2D7A">
      <w:start w:val="1"/>
      <w:numFmt w:val="upperRoman"/>
      <w:lvlText w:val="%1."/>
      <w:lvlJc w:val="right"/>
      <w:pPr>
        <w:ind w:left="720" w:hanging="360"/>
      </w:pPr>
      <w:rPr>
        <w:rFonts w:ascii="Cambria" w:eastAsia="Times New Roman" w:hAnsi="Cambria" w:cs="Arial"/>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68B640A"/>
    <w:multiLevelType w:val="hybridMultilevel"/>
    <w:tmpl w:val="390C07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7A36201"/>
    <w:multiLevelType w:val="hybridMultilevel"/>
    <w:tmpl w:val="FFA870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7FB01C8"/>
    <w:multiLevelType w:val="hybridMultilevel"/>
    <w:tmpl w:val="03E234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5B50558B"/>
    <w:multiLevelType w:val="hybridMultilevel"/>
    <w:tmpl w:val="087AB1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BB15D76"/>
    <w:multiLevelType w:val="hybridMultilevel"/>
    <w:tmpl w:val="DFDE0056"/>
    <w:lvl w:ilvl="0" w:tplc="7D7094EE">
      <w:start w:val="1"/>
      <w:numFmt w:val="decimal"/>
      <w:suff w:val="space"/>
      <w:lvlText w:val=" Artículo %1."/>
      <w:lvlJc w:val="left"/>
      <w:pPr>
        <w:ind w:left="0" w:firstLine="0"/>
      </w:pPr>
      <w:rPr>
        <w:rFonts w:ascii="Cambria" w:hAnsi="Cambria" w:hint="default"/>
        <w:b/>
        <w:i w:val="0"/>
        <w:color w:val="auto"/>
        <w:sz w:val="24"/>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606436E5"/>
    <w:multiLevelType w:val="hybridMultilevel"/>
    <w:tmpl w:val="E6721FCC"/>
    <w:lvl w:ilvl="0" w:tplc="04C2E16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nsid w:val="64247473"/>
    <w:multiLevelType w:val="hybridMultilevel"/>
    <w:tmpl w:val="546E5A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42E7F4E"/>
    <w:multiLevelType w:val="hybridMultilevel"/>
    <w:tmpl w:val="2DA6A8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66756D23"/>
    <w:multiLevelType w:val="hybridMultilevel"/>
    <w:tmpl w:val="5E844D12"/>
    <w:lvl w:ilvl="0" w:tplc="307A18E8">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B7B10D1"/>
    <w:multiLevelType w:val="hybridMultilevel"/>
    <w:tmpl w:val="D8D6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Tahom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Tahoma"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Tahoma"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6BB01B06"/>
    <w:multiLevelType w:val="hybridMultilevel"/>
    <w:tmpl w:val="A4F4A4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6DE41EE6"/>
    <w:multiLevelType w:val="hybridMultilevel"/>
    <w:tmpl w:val="299CA2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23400B9"/>
    <w:multiLevelType w:val="hybridMultilevel"/>
    <w:tmpl w:val="1DA00CB2"/>
    <w:lvl w:ilvl="0" w:tplc="9DEE5CDA">
      <w:start w:val="1"/>
      <w:numFmt w:val="upperRoman"/>
      <w:suff w:val="space"/>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2E92909"/>
    <w:multiLevelType w:val="hybridMultilevel"/>
    <w:tmpl w:val="D25234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731124D1"/>
    <w:multiLevelType w:val="hybridMultilevel"/>
    <w:tmpl w:val="3E76C8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7596459E"/>
    <w:multiLevelType w:val="hybridMultilevel"/>
    <w:tmpl w:val="FDCC47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61D77F8"/>
    <w:multiLevelType w:val="hybridMultilevel"/>
    <w:tmpl w:val="84A8AD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821610B"/>
    <w:multiLevelType w:val="hybridMultilevel"/>
    <w:tmpl w:val="160873AC"/>
    <w:lvl w:ilvl="0" w:tplc="826018C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6">
    <w:nsid w:val="7A944664"/>
    <w:multiLevelType w:val="hybridMultilevel"/>
    <w:tmpl w:val="7090E1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
  </w:num>
  <w:num w:numId="3">
    <w:abstractNumId w:val="42"/>
  </w:num>
  <w:num w:numId="4">
    <w:abstractNumId w:val="11"/>
  </w:num>
  <w:num w:numId="5">
    <w:abstractNumId w:val="45"/>
  </w:num>
  <w:num w:numId="6">
    <w:abstractNumId w:val="53"/>
  </w:num>
  <w:num w:numId="7">
    <w:abstractNumId w:val="24"/>
  </w:num>
  <w:num w:numId="8">
    <w:abstractNumId w:val="22"/>
  </w:num>
  <w:num w:numId="9">
    <w:abstractNumId w:val="35"/>
  </w:num>
  <w:num w:numId="10">
    <w:abstractNumId w:val="37"/>
  </w:num>
  <w:num w:numId="11">
    <w:abstractNumId w:val="5"/>
  </w:num>
  <w:num w:numId="12">
    <w:abstractNumId w:val="21"/>
  </w:num>
  <w:num w:numId="13">
    <w:abstractNumId w:val="26"/>
  </w:num>
  <w:num w:numId="14">
    <w:abstractNumId w:val="38"/>
  </w:num>
  <w:num w:numId="15">
    <w:abstractNumId w:val="56"/>
  </w:num>
  <w:num w:numId="16">
    <w:abstractNumId w:val="52"/>
  </w:num>
  <w:num w:numId="17">
    <w:abstractNumId w:val="15"/>
  </w:num>
  <w:num w:numId="18">
    <w:abstractNumId w:val="49"/>
  </w:num>
  <w:num w:numId="19">
    <w:abstractNumId w:val="16"/>
  </w:num>
  <w:num w:numId="20">
    <w:abstractNumId w:val="29"/>
  </w:num>
  <w:num w:numId="21">
    <w:abstractNumId w:val="51"/>
  </w:num>
  <w:num w:numId="22">
    <w:abstractNumId w:val="1"/>
  </w:num>
  <w:num w:numId="23">
    <w:abstractNumId w:val="33"/>
  </w:num>
  <w:num w:numId="24">
    <w:abstractNumId w:val="39"/>
  </w:num>
  <w:num w:numId="25">
    <w:abstractNumId w:val="47"/>
  </w:num>
  <w:num w:numId="26">
    <w:abstractNumId w:val="40"/>
  </w:num>
  <w:num w:numId="27">
    <w:abstractNumId w:val="17"/>
  </w:num>
  <w:num w:numId="28">
    <w:abstractNumId w:val="27"/>
  </w:num>
  <w:num w:numId="29">
    <w:abstractNumId w:val="2"/>
  </w:num>
  <w:num w:numId="30">
    <w:abstractNumId w:val="34"/>
  </w:num>
  <w:num w:numId="31">
    <w:abstractNumId w:val="31"/>
  </w:num>
  <w:num w:numId="32">
    <w:abstractNumId w:val="28"/>
  </w:num>
  <w:num w:numId="33">
    <w:abstractNumId w:val="54"/>
  </w:num>
  <w:num w:numId="34">
    <w:abstractNumId w:val="4"/>
  </w:num>
  <w:num w:numId="35">
    <w:abstractNumId w:val="36"/>
  </w:num>
  <w:num w:numId="36">
    <w:abstractNumId w:val="20"/>
  </w:num>
  <w:num w:numId="37">
    <w:abstractNumId w:val="50"/>
  </w:num>
  <w:num w:numId="38">
    <w:abstractNumId w:val="0"/>
  </w:num>
  <w:num w:numId="39">
    <w:abstractNumId w:val="30"/>
  </w:num>
  <w:num w:numId="40">
    <w:abstractNumId w:val="8"/>
  </w:num>
  <w:num w:numId="41">
    <w:abstractNumId w:val="41"/>
  </w:num>
  <w:num w:numId="42">
    <w:abstractNumId w:val="10"/>
  </w:num>
  <w:num w:numId="43">
    <w:abstractNumId w:val="44"/>
  </w:num>
  <w:num w:numId="44">
    <w:abstractNumId w:val="18"/>
  </w:num>
  <w:num w:numId="45">
    <w:abstractNumId w:val="14"/>
  </w:num>
  <w:num w:numId="46">
    <w:abstractNumId w:val="32"/>
  </w:num>
  <w:num w:numId="47">
    <w:abstractNumId w:val="48"/>
  </w:num>
  <w:num w:numId="48">
    <w:abstractNumId w:val="43"/>
  </w:num>
  <w:num w:numId="49">
    <w:abstractNumId w:val="55"/>
  </w:num>
  <w:num w:numId="50">
    <w:abstractNumId w:val="12"/>
  </w:num>
  <w:num w:numId="51">
    <w:abstractNumId w:val="25"/>
  </w:num>
  <w:num w:numId="52">
    <w:abstractNumId w:val="6"/>
  </w:num>
  <w:num w:numId="53">
    <w:abstractNumId w:val="23"/>
  </w:num>
  <w:num w:numId="54">
    <w:abstractNumId w:val="9"/>
  </w:num>
  <w:num w:numId="55">
    <w:abstractNumId w:val="7"/>
  </w:num>
  <w:num w:numId="56">
    <w:abstractNumId w:val="13"/>
  </w:num>
  <w:num w:numId="57">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CC"/>
    <w:rsid w:val="000047A4"/>
    <w:rsid w:val="00006B0E"/>
    <w:rsid w:val="000078D9"/>
    <w:rsid w:val="000127F3"/>
    <w:rsid w:val="00017047"/>
    <w:rsid w:val="00021600"/>
    <w:rsid w:val="00022309"/>
    <w:rsid w:val="0002654B"/>
    <w:rsid w:val="00026F59"/>
    <w:rsid w:val="00032344"/>
    <w:rsid w:val="00035535"/>
    <w:rsid w:val="0003742D"/>
    <w:rsid w:val="00040886"/>
    <w:rsid w:val="00040D41"/>
    <w:rsid w:val="00042A30"/>
    <w:rsid w:val="00055B79"/>
    <w:rsid w:val="00057B56"/>
    <w:rsid w:val="000609E7"/>
    <w:rsid w:val="0006231A"/>
    <w:rsid w:val="0006314E"/>
    <w:rsid w:val="0006377F"/>
    <w:rsid w:val="000719C0"/>
    <w:rsid w:val="00077B0E"/>
    <w:rsid w:val="00080263"/>
    <w:rsid w:val="000805D9"/>
    <w:rsid w:val="00084632"/>
    <w:rsid w:val="00091881"/>
    <w:rsid w:val="00091B26"/>
    <w:rsid w:val="000928DE"/>
    <w:rsid w:val="0009454A"/>
    <w:rsid w:val="0009473C"/>
    <w:rsid w:val="000A2D79"/>
    <w:rsid w:val="000A5075"/>
    <w:rsid w:val="000A7C6E"/>
    <w:rsid w:val="000B1AF9"/>
    <w:rsid w:val="000B7496"/>
    <w:rsid w:val="000B771A"/>
    <w:rsid w:val="000B7DED"/>
    <w:rsid w:val="000C065D"/>
    <w:rsid w:val="000C1EB6"/>
    <w:rsid w:val="000C3B2D"/>
    <w:rsid w:val="000C4D7A"/>
    <w:rsid w:val="000C55C4"/>
    <w:rsid w:val="000D1C96"/>
    <w:rsid w:val="000E3045"/>
    <w:rsid w:val="000E47AB"/>
    <w:rsid w:val="000F0F51"/>
    <w:rsid w:val="000F0F76"/>
    <w:rsid w:val="000F1379"/>
    <w:rsid w:val="000F7058"/>
    <w:rsid w:val="0010031B"/>
    <w:rsid w:val="001016F4"/>
    <w:rsid w:val="001046BC"/>
    <w:rsid w:val="00105C06"/>
    <w:rsid w:val="00107237"/>
    <w:rsid w:val="001101E2"/>
    <w:rsid w:val="00112BD0"/>
    <w:rsid w:val="00112DDB"/>
    <w:rsid w:val="00115165"/>
    <w:rsid w:val="00117D68"/>
    <w:rsid w:val="00124D6A"/>
    <w:rsid w:val="00125C7B"/>
    <w:rsid w:val="00130366"/>
    <w:rsid w:val="001304A9"/>
    <w:rsid w:val="001347E4"/>
    <w:rsid w:val="00135F91"/>
    <w:rsid w:val="00137AA8"/>
    <w:rsid w:val="00141B67"/>
    <w:rsid w:val="00143F9C"/>
    <w:rsid w:val="001442F8"/>
    <w:rsid w:val="00144E45"/>
    <w:rsid w:val="001520FE"/>
    <w:rsid w:val="00154365"/>
    <w:rsid w:val="0016153C"/>
    <w:rsid w:val="001622BE"/>
    <w:rsid w:val="00162C73"/>
    <w:rsid w:val="00167DA3"/>
    <w:rsid w:val="00175B48"/>
    <w:rsid w:val="001828BF"/>
    <w:rsid w:val="00183013"/>
    <w:rsid w:val="00186057"/>
    <w:rsid w:val="001867DA"/>
    <w:rsid w:val="0018698B"/>
    <w:rsid w:val="001904E1"/>
    <w:rsid w:val="0019441D"/>
    <w:rsid w:val="001962F9"/>
    <w:rsid w:val="001A1F24"/>
    <w:rsid w:val="001A36B8"/>
    <w:rsid w:val="001A6A76"/>
    <w:rsid w:val="001B1E23"/>
    <w:rsid w:val="001B5DF4"/>
    <w:rsid w:val="001B7A9F"/>
    <w:rsid w:val="001C373B"/>
    <w:rsid w:val="001C4A13"/>
    <w:rsid w:val="001D198A"/>
    <w:rsid w:val="001D2EA0"/>
    <w:rsid w:val="001D2ED6"/>
    <w:rsid w:val="001D38ED"/>
    <w:rsid w:val="001E0B4E"/>
    <w:rsid w:val="001E3937"/>
    <w:rsid w:val="001E486F"/>
    <w:rsid w:val="001E6C3F"/>
    <w:rsid w:val="001F0D2F"/>
    <w:rsid w:val="001F231F"/>
    <w:rsid w:val="001F2712"/>
    <w:rsid w:val="001F349A"/>
    <w:rsid w:val="00202852"/>
    <w:rsid w:val="0020752B"/>
    <w:rsid w:val="00207E16"/>
    <w:rsid w:val="00211602"/>
    <w:rsid w:val="00211BAA"/>
    <w:rsid w:val="00214964"/>
    <w:rsid w:val="002170D6"/>
    <w:rsid w:val="00217758"/>
    <w:rsid w:val="00220A39"/>
    <w:rsid w:val="00222E52"/>
    <w:rsid w:val="00223ACB"/>
    <w:rsid w:val="002241E7"/>
    <w:rsid w:val="002242F7"/>
    <w:rsid w:val="00227DC0"/>
    <w:rsid w:val="0023190B"/>
    <w:rsid w:val="00243A39"/>
    <w:rsid w:val="002449FB"/>
    <w:rsid w:val="00246CDE"/>
    <w:rsid w:val="0024772F"/>
    <w:rsid w:val="00250B84"/>
    <w:rsid w:val="00251053"/>
    <w:rsid w:val="002521E2"/>
    <w:rsid w:val="00261020"/>
    <w:rsid w:val="00263B1E"/>
    <w:rsid w:val="002716A8"/>
    <w:rsid w:val="00272F35"/>
    <w:rsid w:val="00273172"/>
    <w:rsid w:val="0027424C"/>
    <w:rsid w:val="002751EA"/>
    <w:rsid w:val="002832E3"/>
    <w:rsid w:val="002A1275"/>
    <w:rsid w:val="002A7B8D"/>
    <w:rsid w:val="002B00C0"/>
    <w:rsid w:val="002B477F"/>
    <w:rsid w:val="002B6EF4"/>
    <w:rsid w:val="002C6D99"/>
    <w:rsid w:val="002C7716"/>
    <w:rsid w:val="002C788C"/>
    <w:rsid w:val="002D0232"/>
    <w:rsid w:val="002D0807"/>
    <w:rsid w:val="002D27CD"/>
    <w:rsid w:val="002E26A1"/>
    <w:rsid w:val="002E2991"/>
    <w:rsid w:val="002E3897"/>
    <w:rsid w:val="002E547B"/>
    <w:rsid w:val="002E6635"/>
    <w:rsid w:val="002E7187"/>
    <w:rsid w:val="002F17B6"/>
    <w:rsid w:val="003026A5"/>
    <w:rsid w:val="0030759A"/>
    <w:rsid w:val="003106FC"/>
    <w:rsid w:val="00312D4C"/>
    <w:rsid w:val="00315C46"/>
    <w:rsid w:val="00321314"/>
    <w:rsid w:val="00322341"/>
    <w:rsid w:val="00325F96"/>
    <w:rsid w:val="00326492"/>
    <w:rsid w:val="00333A7C"/>
    <w:rsid w:val="00340BEB"/>
    <w:rsid w:val="00341709"/>
    <w:rsid w:val="0034245F"/>
    <w:rsid w:val="00345B05"/>
    <w:rsid w:val="003556AE"/>
    <w:rsid w:val="0035749D"/>
    <w:rsid w:val="0036366D"/>
    <w:rsid w:val="00371448"/>
    <w:rsid w:val="003765CC"/>
    <w:rsid w:val="003800B4"/>
    <w:rsid w:val="00383E18"/>
    <w:rsid w:val="0039114A"/>
    <w:rsid w:val="00391495"/>
    <w:rsid w:val="00395D01"/>
    <w:rsid w:val="00397E7F"/>
    <w:rsid w:val="003A2C88"/>
    <w:rsid w:val="003A31F4"/>
    <w:rsid w:val="003A33A1"/>
    <w:rsid w:val="003A3AE0"/>
    <w:rsid w:val="003A5154"/>
    <w:rsid w:val="003A7B2B"/>
    <w:rsid w:val="003B1A3B"/>
    <w:rsid w:val="003B2D54"/>
    <w:rsid w:val="003B2F49"/>
    <w:rsid w:val="003B787D"/>
    <w:rsid w:val="003C17E2"/>
    <w:rsid w:val="003C5FC0"/>
    <w:rsid w:val="003C6DF1"/>
    <w:rsid w:val="003E1BDC"/>
    <w:rsid w:val="003E372E"/>
    <w:rsid w:val="003E6430"/>
    <w:rsid w:val="003F2EF6"/>
    <w:rsid w:val="003F77E0"/>
    <w:rsid w:val="0040069A"/>
    <w:rsid w:val="00403572"/>
    <w:rsid w:val="00404CEF"/>
    <w:rsid w:val="00407E36"/>
    <w:rsid w:val="00413B98"/>
    <w:rsid w:val="00423988"/>
    <w:rsid w:val="00425C8A"/>
    <w:rsid w:val="0042642B"/>
    <w:rsid w:val="00431F9E"/>
    <w:rsid w:val="00432637"/>
    <w:rsid w:val="004327AF"/>
    <w:rsid w:val="00432B3E"/>
    <w:rsid w:val="00432D3D"/>
    <w:rsid w:val="00433E02"/>
    <w:rsid w:val="00436FE3"/>
    <w:rsid w:val="00444A37"/>
    <w:rsid w:val="00446718"/>
    <w:rsid w:val="00447A9F"/>
    <w:rsid w:val="004526EC"/>
    <w:rsid w:val="004563EC"/>
    <w:rsid w:val="004605F5"/>
    <w:rsid w:val="00461547"/>
    <w:rsid w:val="004615C1"/>
    <w:rsid w:val="00463B6D"/>
    <w:rsid w:val="0046556B"/>
    <w:rsid w:val="0047091A"/>
    <w:rsid w:val="00471D0E"/>
    <w:rsid w:val="00472AA9"/>
    <w:rsid w:val="00475C43"/>
    <w:rsid w:val="00492BAF"/>
    <w:rsid w:val="004948F7"/>
    <w:rsid w:val="00494A1E"/>
    <w:rsid w:val="0049757F"/>
    <w:rsid w:val="004975F8"/>
    <w:rsid w:val="004977BE"/>
    <w:rsid w:val="004977D2"/>
    <w:rsid w:val="004A02CC"/>
    <w:rsid w:val="004A1457"/>
    <w:rsid w:val="004A2D7D"/>
    <w:rsid w:val="004A41AE"/>
    <w:rsid w:val="004A4294"/>
    <w:rsid w:val="004B14AD"/>
    <w:rsid w:val="004B1815"/>
    <w:rsid w:val="004C6315"/>
    <w:rsid w:val="004C715B"/>
    <w:rsid w:val="004D2936"/>
    <w:rsid w:val="004D599E"/>
    <w:rsid w:val="004D76D5"/>
    <w:rsid w:val="004E5BED"/>
    <w:rsid w:val="004E73AC"/>
    <w:rsid w:val="004F0DDD"/>
    <w:rsid w:val="004F27B7"/>
    <w:rsid w:val="004F36FE"/>
    <w:rsid w:val="004F4692"/>
    <w:rsid w:val="004F52D7"/>
    <w:rsid w:val="004F6287"/>
    <w:rsid w:val="004F75D8"/>
    <w:rsid w:val="004F7781"/>
    <w:rsid w:val="00501A83"/>
    <w:rsid w:val="00506005"/>
    <w:rsid w:val="0051250B"/>
    <w:rsid w:val="0052069E"/>
    <w:rsid w:val="00530008"/>
    <w:rsid w:val="005359B6"/>
    <w:rsid w:val="00535AAB"/>
    <w:rsid w:val="00540195"/>
    <w:rsid w:val="00541ED3"/>
    <w:rsid w:val="00541EDF"/>
    <w:rsid w:val="00542096"/>
    <w:rsid w:val="00542567"/>
    <w:rsid w:val="0055079E"/>
    <w:rsid w:val="00550C34"/>
    <w:rsid w:val="00554AD9"/>
    <w:rsid w:val="00555D7A"/>
    <w:rsid w:val="005561FE"/>
    <w:rsid w:val="0055677E"/>
    <w:rsid w:val="00556878"/>
    <w:rsid w:val="00560F58"/>
    <w:rsid w:val="0056292C"/>
    <w:rsid w:val="005734AB"/>
    <w:rsid w:val="005773D1"/>
    <w:rsid w:val="00584003"/>
    <w:rsid w:val="00584C74"/>
    <w:rsid w:val="00594048"/>
    <w:rsid w:val="00597221"/>
    <w:rsid w:val="005A12C9"/>
    <w:rsid w:val="005A191B"/>
    <w:rsid w:val="005A25B6"/>
    <w:rsid w:val="005A3411"/>
    <w:rsid w:val="005A3CD7"/>
    <w:rsid w:val="005A60E6"/>
    <w:rsid w:val="005B0B45"/>
    <w:rsid w:val="005B0E34"/>
    <w:rsid w:val="005B2F92"/>
    <w:rsid w:val="005C1A2C"/>
    <w:rsid w:val="005C344E"/>
    <w:rsid w:val="005C577E"/>
    <w:rsid w:val="005C6A95"/>
    <w:rsid w:val="005C6CBA"/>
    <w:rsid w:val="005D1FD0"/>
    <w:rsid w:val="005D511C"/>
    <w:rsid w:val="005D6093"/>
    <w:rsid w:val="005D69C4"/>
    <w:rsid w:val="005E0853"/>
    <w:rsid w:val="005E2D9E"/>
    <w:rsid w:val="005E3E06"/>
    <w:rsid w:val="005F0BA8"/>
    <w:rsid w:val="005F3EED"/>
    <w:rsid w:val="006015E1"/>
    <w:rsid w:val="006029EB"/>
    <w:rsid w:val="006072E7"/>
    <w:rsid w:val="0061107D"/>
    <w:rsid w:val="00616321"/>
    <w:rsid w:val="00617D98"/>
    <w:rsid w:val="00622458"/>
    <w:rsid w:val="00622C17"/>
    <w:rsid w:val="0062697F"/>
    <w:rsid w:val="006269F5"/>
    <w:rsid w:val="00631234"/>
    <w:rsid w:val="00641776"/>
    <w:rsid w:val="006438F5"/>
    <w:rsid w:val="00645C8B"/>
    <w:rsid w:val="00645EA0"/>
    <w:rsid w:val="006463F7"/>
    <w:rsid w:val="00646948"/>
    <w:rsid w:val="00646F4D"/>
    <w:rsid w:val="0065039C"/>
    <w:rsid w:val="00650DF6"/>
    <w:rsid w:val="00652840"/>
    <w:rsid w:val="00656191"/>
    <w:rsid w:val="00660D11"/>
    <w:rsid w:val="00662536"/>
    <w:rsid w:val="0066324D"/>
    <w:rsid w:val="006645E0"/>
    <w:rsid w:val="00664E3C"/>
    <w:rsid w:val="00667402"/>
    <w:rsid w:val="006705DC"/>
    <w:rsid w:val="00676050"/>
    <w:rsid w:val="00683F0B"/>
    <w:rsid w:val="006853FE"/>
    <w:rsid w:val="006873EF"/>
    <w:rsid w:val="00687651"/>
    <w:rsid w:val="00687EDA"/>
    <w:rsid w:val="00692624"/>
    <w:rsid w:val="00693CBC"/>
    <w:rsid w:val="00694072"/>
    <w:rsid w:val="006A10C5"/>
    <w:rsid w:val="006A4F85"/>
    <w:rsid w:val="006A715D"/>
    <w:rsid w:val="006B0D15"/>
    <w:rsid w:val="006B18B6"/>
    <w:rsid w:val="006B2205"/>
    <w:rsid w:val="006B43FE"/>
    <w:rsid w:val="006B5E14"/>
    <w:rsid w:val="006B7261"/>
    <w:rsid w:val="006B7EB1"/>
    <w:rsid w:val="006C0CCA"/>
    <w:rsid w:val="006C350C"/>
    <w:rsid w:val="006C3971"/>
    <w:rsid w:val="006C397E"/>
    <w:rsid w:val="006C5545"/>
    <w:rsid w:val="006D037A"/>
    <w:rsid w:val="006D041E"/>
    <w:rsid w:val="006D1A6C"/>
    <w:rsid w:val="006D5F07"/>
    <w:rsid w:val="006D7A1B"/>
    <w:rsid w:val="006E13D3"/>
    <w:rsid w:val="006E17EB"/>
    <w:rsid w:val="006E43F2"/>
    <w:rsid w:val="006E5FA5"/>
    <w:rsid w:val="006F214C"/>
    <w:rsid w:val="006F2EFE"/>
    <w:rsid w:val="006F61B3"/>
    <w:rsid w:val="0070098C"/>
    <w:rsid w:val="007021AE"/>
    <w:rsid w:val="00703197"/>
    <w:rsid w:val="00703720"/>
    <w:rsid w:val="00715575"/>
    <w:rsid w:val="007201B2"/>
    <w:rsid w:val="007234B5"/>
    <w:rsid w:val="00727060"/>
    <w:rsid w:val="00730614"/>
    <w:rsid w:val="0073186C"/>
    <w:rsid w:val="0073326F"/>
    <w:rsid w:val="007336EA"/>
    <w:rsid w:val="00734C95"/>
    <w:rsid w:val="00734EF5"/>
    <w:rsid w:val="0074639E"/>
    <w:rsid w:val="007500EC"/>
    <w:rsid w:val="00757CAB"/>
    <w:rsid w:val="007624BF"/>
    <w:rsid w:val="00764618"/>
    <w:rsid w:val="007674A1"/>
    <w:rsid w:val="00771C61"/>
    <w:rsid w:val="00777778"/>
    <w:rsid w:val="00783868"/>
    <w:rsid w:val="00785B6D"/>
    <w:rsid w:val="00785C85"/>
    <w:rsid w:val="007871E0"/>
    <w:rsid w:val="00787C41"/>
    <w:rsid w:val="00792504"/>
    <w:rsid w:val="007958DD"/>
    <w:rsid w:val="007964B9"/>
    <w:rsid w:val="00796687"/>
    <w:rsid w:val="007A06F0"/>
    <w:rsid w:val="007A4367"/>
    <w:rsid w:val="007A4AA1"/>
    <w:rsid w:val="007A4EEC"/>
    <w:rsid w:val="007B2B0C"/>
    <w:rsid w:val="007C475C"/>
    <w:rsid w:val="007C6325"/>
    <w:rsid w:val="007D11F0"/>
    <w:rsid w:val="007D14AA"/>
    <w:rsid w:val="007D2CC2"/>
    <w:rsid w:val="007D5CE9"/>
    <w:rsid w:val="007D687F"/>
    <w:rsid w:val="007D7C5C"/>
    <w:rsid w:val="007E00C7"/>
    <w:rsid w:val="007E101B"/>
    <w:rsid w:val="007E1221"/>
    <w:rsid w:val="007E40A1"/>
    <w:rsid w:val="007F0A0F"/>
    <w:rsid w:val="007F2232"/>
    <w:rsid w:val="007F3E19"/>
    <w:rsid w:val="007F5414"/>
    <w:rsid w:val="00802009"/>
    <w:rsid w:val="00805AF7"/>
    <w:rsid w:val="00807EF8"/>
    <w:rsid w:val="0081124B"/>
    <w:rsid w:val="008115DD"/>
    <w:rsid w:val="00815EED"/>
    <w:rsid w:val="00816B50"/>
    <w:rsid w:val="008200F2"/>
    <w:rsid w:val="0082133D"/>
    <w:rsid w:val="008313A3"/>
    <w:rsid w:val="008337D1"/>
    <w:rsid w:val="00834726"/>
    <w:rsid w:val="008437C6"/>
    <w:rsid w:val="00844535"/>
    <w:rsid w:val="00844B20"/>
    <w:rsid w:val="00851F6A"/>
    <w:rsid w:val="00853259"/>
    <w:rsid w:val="00853AC7"/>
    <w:rsid w:val="00854E67"/>
    <w:rsid w:val="00855906"/>
    <w:rsid w:val="00856030"/>
    <w:rsid w:val="00856EC7"/>
    <w:rsid w:val="00857484"/>
    <w:rsid w:val="00857D48"/>
    <w:rsid w:val="00862111"/>
    <w:rsid w:val="00862885"/>
    <w:rsid w:val="00862C90"/>
    <w:rsid w:val="008641CA"/>
    <w:rsid w:val="008667D5"/>
    <w:rsid w:val="00867239"/>
    <w:rsid w:val="008715F7"/>
    <w:rsid w:val="0087177B"/>
    <w:rsid w:val="008740F9"/>
    <w:rsid w:val="00877AB6"/>
    <w:rsid w:val="00877EB6"/>
    <w:rsid w:val="008821F8"/>
    <w:rsid w:val="00884EF6"/>
    <w:rsid w:val="0088556F"/>
    <w:rsid w:val="0088623A"/>
    <w:rsid w:val="008922EA"/>
    <w:rsid w:val="0089494B"/>
    <w:rsid w:val="008958E3"/>
    <w:rsid w:val="008A100F"/>
    <w:rsid w:val="008B11FA"/>
    <w:rsid w:val="008B148E"/>
    <w:rsid w:val="008B1E3B"/>
    <w:rsid w:val="008B26CC"/>
    <w:rsid w:val="008C0741"/>
    <w:rsid w:val="008C363A"/>
    <w:rsid w:val="008C60BF"/>
    <w:rsid w:val="008D0AC2"/>
    <w:rsid w:val="008D0F61"/>
    <w:rsid w:val="008D13CA"/>
    <w:rsid w:val="008D31EC"/>
    <w:rsid w:val="008D530C"/>
    <w:rsid w:val="008D535D"/>
    <w:rsid w:val="008E15D3"/>
    <w:rsid w:val="008E2596"/>
    <w:rsid w:val="008F1B7A"/>
    <w:rsid w:val="008F2C7C"/>
    <w:rsid w:val="008F78E3"/>
    <w:rsid w:val="009001E3"/>
    <w:rsid w:val="00903B56"/>
    <w:rsid w:val="009046CC"/>
    <w:rsid w:val="00904D8B"/>
    <w:rsid w:val="00915225"/>
    <w:rsid w:val="00917CA6"/>
    <w:rsid w:val="00930E98"/>
    <w:rsid w:val="009360BD"/>
    <w:rsid w:val="00942C51"/>
    <w:rsid w:val="00944303"/>
    <w:rsid w:val="009444BF"/>
    <w:rsid w:val="009454A1"/>
    <w:rsid w:val="009543FB"/>
    <w:rsid w:val="009551D1"/>
    <w:rsid w:val="0096133A"/>
    <w:rsid w:val="00963BBD"/>
    <w:rsid w:val="0096600E"/>
    <w:rsid w:val="00967F81"/>
    <w:rsid w:val="009718B3"/>
    <w:rsid w:val="00972D6D"/>
    <w:rsid w:val="0098059C"/>
    <w:rsid w:val="00991E4F"/>
    <w:rsid w:val="00993597"/>
    <w:rsid w:val="00993D8C"/>
    <w:rsid w:val="00994FE5"/>
    <w:rsid w:val="009A16B6"/>
    <w:rsid w:val="009A78E3"/>
    <w:rsid w:val="009B0047"/>
    <w:rsid w:val="009B12FF"/>
    <w:rsid w:val="009B4836"/>
    <w:rsid w:val="009B520D"/>
    <w:rsid w:val="009C0167"/>
    <w:rsid w:val="009C15A7"/>
    <w:rsid w:val="009C3885"/>
    <w:rsid w:val="009C4D87"/>
    <w:rsid w:val="009D04A4"/>
    <w:rsid w:val="009D191A"/>
    <w:rsid w:val="009D3F84"/>
    <w:rsid w:val="009D46D2"/>
    <w:rsid w:val="009D5B6A"/>
    <w:rsid w:val="009D6715"/>
    <w:rsid w:val="009D7E59"/>
    <w:rsid w:val="009E34D2"/>
    <w:rsid w:val="009F0557"/>
    <w:rsid w:val="009F2D6E"/>
    <w:rsid w:val="009F3E23"/>
    <w:rsid w:val="009F4928"/>
    <w:rsid w:val="009F544E"/>
    <w:rsid w:val="009F5A09"/>
    <w:rsid w:val="00A0077A"/>
    <w:rsid w:val="00A014CE"/>
    <w:rsid w:val="00A01AD7"/>
    <w:rsid w:val="00A01C6D"/>
    <w:rsid w:val="00A026BC"/>
    <w:rsid w:val="00A03FE7"/>
    <w:rsid w:val="00A1192F"/>
    <w:rsid w:val="00A11A75"/>
    <w:rsid w:val="00A20BA3"/>
    <w:rsid w:val="00A2125C"/>
    <w:rsid w:val="00A229C0"/>
    <w:rsid w:val="00A22FA2"/>
    <w:rsid w:val="00A234F3"/>
    <w:rsid w:val="00A33493"/>
    <w:rsid w:val="00A410C5"/>
    <w:rsid w:val="00A428E9"/>
    <w:rsid w:val="00A44A63"/>
    <w:rsid w:val="00A4796B"/>
    <w:rsid w:val="00A522FB"/>
    <w:rsid w:val="00A52A0C"/>
    <w:rsid w:val="00A52DEC"/>
    <w:rsid w:val="00A53C0C"/>
    <w:rsid w:val="00A55BB6"/>
    <w:rsid w:val="00A5671F"/>
    <w:rsid w:val="00A57800"/>
    <w:rsid w:val="00A6017B"/>
    <w:rsid w:val="00A62B52"/>
    <w:rsid w:val="00A63D2B"/>
    <w:rsid w:val="00A649EE"/>
    <w:rsid w:val="00A65639"/>
    <w:rsid w:val="00A66EB4"/>
    <w:rsid w:val="00A67F3D"/>
    <w:rsid w:val="00A7016E"/>
    <w:rsid w:val="00A737D3"/>
    <w:rsid w:val="00A749ED"/>
    <w:rsid w:val="00A766C1"/>
    <w:rsid w:val="00A76DBB"/>
    <w:rsid w:val="00A770EB"/>
    <w:rsid w:val="00A774E3"/>
    <w:rsid w:val="00A801EF"/>
    <w:rsid w:val="00A80253"/>
    <w:rsid w:val="00A83CC1"/>
    <w:rsid w:val="00A85903"/>
    <w:rsid w:val="00A90AB7"/>
    <w:rsid w:val="00AA0ADA"/>
    <w:rsid w:val="00AA7B8A"/>
    <w:rsid w:val="00AB33C0"/>
    <w:rsid w:val="00AB47A6"/>
    <w:rsid w:val="00AB7B8F"/>
    <w:rsid w:val="00AC4FAE"/>
    <w:rsid w:val="00AC7C65"/>
    <w:rsid w:val="00AC7E7E"/>
    <w:rsid w:val="00AD2216"/>
    <w:rsid w:val="00AD4B69"/>
    <w:rsid w:val="00AE11B5"/>
    <w:rsid w:val="00AE25FA"/>
    <w:rsid w:val="00AE5F62"/>
    <w:rsid w:val="00AE605B"/>
    <w:rsid w:val="00AE6F8E"/>
    <w:rsid w:val="00AE729D"/>
    <w:rsid w:val="00AF25EC"/>
    <w:rsid w:val="00B0208B"/>
    <w:rsid w:val="00B03767"/>
    <w:rsid w:val="00B04101"/>
    <w:rsid w:val="00B14B52"/>
    <w:rsid w:val="00B15A44"/>
    <w:rsid w:val="00B15EB7"/>
    <w:rsid w:val="00B176DB"/>
    <w:rsid w:val="00B21290"/>
    <w:rsid w:val="00B22A5E"/>
    <w:rsid w:val="00B27BF3"/>
    <w:rsid w:val="00B349E0"/>
    <w:rsid w:val="00B429E8"/>
    <w:rsid w:val="00B43434"/>
    <w:rsid w:val="00B43FAA"/>
    <w:rsid w:val="00B50D62"/>
    <w:rsid w:val="00B5369E"/>
    <w:rsid w:val="00B54394"/>
    <w:rsid w:val="00B544C0"/>
    <w:rsid w:val="00B55422"/>
    <w:rsid w:val="00B56BBA"/>
    <w:rsid w:val="00B638D5"/>
    <w:rsid w:val="00B67B5C"/>
    <w:rsid w:val="00B70701"/>
    <w:rsid w:val="00B733F6"/>
    <w:rsid w:val="00B7641B"/>
    <w:rsid w:val="00B81F04"/>
    <w:rsid w:val="00B838C4"/>
    <w:rsid w:val="00B85534"/>
    <w:rsid w:val="00B97151"/>
    <w:rsid w:val="00BA2294"/>
    <w:rsid w:val="00BA37A5"/>
    <w:rsid w:val="00BA3B61"/>
    <w:rsid w:val="00BA6770"/>
    <w:rsid w:val="00BB20C6"/>
    <w:rsid w:val="00BC063C"/>
    <w:rsid w:val="00BC0AF5"/>
    <w:rsid w:val="00BC1698"/>
    <w:rsid w:val="00BC4A3F"/>
    <w:rsid w:val="00BC556C"/>
    <w:rsid w:val="00BC7FF1"/>
    <w:rsid w:val="00BD5309"/>
    <w:rsid w:val="00BD7204"/>
    <w:rsid w:val="00BE02B5"/>
    <w:rsid w:val="00BE16E1"/>
    <w:rsid w:val="00BE18AD"/>
    <w:rsid w:val="00BE2EF3"/>
    <w:rsid w:val="00BE52DB"/>
    <w:rsid w:val="00BF0E96"/>
    <w:rsid w:val="00BF0ECA"/>
    <w:rsid w:val="00BF12B2"/>
    <w:rsid w:val="00BF1B29"/>
    <w:rsid w:val="00BF2919"/>
    <w:rsid w:val="00BF2D3F"/>
    <w:rsid w:val="00BF56A7"/>
    <w:rsid w:val="00BF608E"/>
    <w:rsid w:val="00BF6C85"/>
    <w:rsid w:val="00C027FB"/>
    <w:rsid w:val="00C035E2"/>
    <w:rsid w:val="00C0490A"/>
    <w:rsid w:val="00C06569"/>
    <w:rsid w:val="00C12660"/>
    <w:rsid w:val="00C12A96"/>
    <w:rsid w:val="00C14428"/>
    <w:rsid w:val="00C151A2"/>
    <w:rsid w:val="00C158AA"/>
    <w:rsid w:val="00C204AC"/>
    <w:rsid w:val="00C24D37"/>
    <w:rsid w:val="00C26E38"/>
    <w:rsid w:val="00C316D7"/>
    <w:rsid w:val="00C327DF"/>
    <w:rsid w:val="00C350E8"/>
    <w:rsid w:val="00C37DD9"/>
    <w:rsid w:val="00C46495"/>
    <w:rsid w:val="00C508B5"/>
    <w:rsid w:val="00C52D31"/>
    <w:rsid w:val="00C60D2F"/>
    <w:rsid w:val="00C659F1"/>
    <w:rsid w:val="00C66F60"/>
    <w:rsid w:val="00C7202E"/>
    <w:rsid w:val="00C742A5"/>
    <w:rsid w:val="00C748D0"/>
    <w:rsid w:val="00C75DBA"/>
    <w:rsid w:val="00C75FE6"/>
    <w:rsid w:val="00C76BC6"/>
    <w:rsid w:val="00C803D2"/>
    <w:rsid w:val="00C80E05"/>
    <w:rsid w:val="00C85AA4"/>
    <w:rsid w:val="00C90255"/>
    <w:rsid w:val="00C925B4"/>
    <w:rsid w:val="00C92D60"/>
    <w:rsid w:val="00CA0170"/>
    <w:rsid w:val="00CA3309"/>
    <w:rsid w:val="00CA76C0"/>
    <w:rsid w:val="00CB745A"/>
    <w:rsid w:val="00CB778F"/>
    <w:rsid w:val="00CC0F3C"/>
    <w:rsid w:val="00CC212B"/>
    <w:rsid w:val="00CC3021"/>
    <w:rsid w:val="00CC5D47"/>
    <w:rsid w:val="00CD2026"/>
    <w:rsid w:val="00CD23D7"/>
    <w:rsid w:val="00CD5B42"/>
    <w:rsid w:val="00CE1BD8"/>
    <w:rsid w:val="00CE402B"/>
    <w:rsid w:val="00CE4798"/>
    <w:rsid w:val="00CF484C"/>
    <w:rsid w:val="00CF4B83"/>
    <w:rsid w:val="00CF57BA"/>
    <w:rsid w:val="00D04E20"/>
    <w:rsid w:val="00D12539"/>
    <w:rsid w:val="00D141FD"/>
    <w:rsid w:val="00D14BBA"/>
    <w:rsid w:val="00D164CE"/>
    <w:rsid w:val="00D213E1"/>
    <w:rsid w:val="00D21F51"/>
    <w:rsid w:val="00D2677C"/>
    <w:rsid w:val="00D301C0"/>
    <w:rsid w:val="00D345D7"/>
    <w:rsid w:val="00D40FA9"/>
    <w:rsid w:val="00D42ECA"/>
    <w:rsid w:val="00D5051E"/>
    <w:rsid w:val="00D57FCA"/>
    <w:rsid w:val="00D61DF1"/>
    <w:rsid w:val="00D61F26"/>
    <w:rsid w:val="00D6538F"/>
    <w:rsid w:val="00D6772C"/>
    <w:rsid w:val="00D71554"/>
    <w:rsid w:val="00D73640"/>
    <w:rsid w:val="00D74906"/>
    <w:rsid w:val="00D77CB1"/>
    <w:rsid w:val="00D80A22"/>
    <w:rsid w:val="00D849AF"/>
    <w:rsid w:val="00D85408"/>
    <w:rsid w:val="00D9583E"/>
    <w:rsid w:val="00D95EB5"/>
    <w:rsid w:val="00D9742C"/>
    <w:rsid w:val="00DA3072"/>
    <w:rsid w:val="00DA562C"/>
    <w:rsid w:val="00DA57D6"/>
    <w:rsid w:val="00DB088D"/>
    <w:rsid w:val="00DB25CE"/>
    <w:rsid w:val="00DB5A64"/>
    <w:rsid w:val="00DC0A22"/>
    <w:rsid w:val="00DD0375"/>
    <w:rsid w:val="00DD19E4"/>
    <w:rsid w:val="00DD71DC"/>
    <w:rsid w:val="00DE0B5E"/>
    <w:rsid w:val="00DE107B"/>
    <w:rsid w:val="00DE15BC"/>
    <w:rsid w:val="00DE2BC9"/>
    <w:rsid w:val="00DE45B6"/>
    <w:rsid w:val="00DE4B81"/>
    <w:rsid w:val="00DE6DBE"/>
    <w:rsid w:val="00DF02CF"/>
    <w:rsid w:val="00DF083B"/>
    <w:rsid w:val="00DF09FE"/>
    <w:rsid w:val="00DF14F4"/>
    <w:rsid w:val="00DF2C8B"/>
    <w:rsid w:val="00DF6125"/>
    <w:rsid w:val="00E01DB6"/>
    <w:rsid w:val="00E06CCA"/>
    <w:rsid w:val="00E10CCE"/>
    <w:rsid w:val="00E16CFF"/>
    <w:rsid w:val="00E21BE6"/>
    <w:rsid w:val="00E22006"/>
    <w:rsid w:val="00E24F12"/>
    <w:rsid w:val="00E26F8A"/>
    <w:rsid w:val="00E27EB7"/>
    <w:rsid w:val="00E375DA"/>
    <w:rsid w:val="00E44EAB"/>
    <w:rsid w:val="00E456D6"/>
    <w:rsid w:val="00E53495"/>
    <w:rsid w:val="00E56502"/>
    <w:rsid w:val="00E62DA8"/>
    <w:rsid w:val="00E70BF0"/>
    <w:rsid w:val="00E72555"/>
    <w:rsid w:val="00E72C16"/>
    <w:rsid w:val="00E7631E"/>
    <w:rsid w:val="00E83340"/>
    <w:rsid w:val="00E862D6"/>
    <w:rsid w:val="00E90DF1"/>
    <w:rsid w:val="00E968E0"/>
    <w:rsid w:val="00EA0020"/>
    <w:rsid w:val="00EA4E9C"/>
    <w:rsid w:val="00EA5DE5"/>
    <w:rsid w:val="00EB47CB"/>
    <w:rsid w:val="00EB562A"/>
    <w:rsid w:val="00EB5643"/>
    <w:rsid w:val="00EB6898"/>
    <w:rsid w:val="00EC303E"/>
    <w:rsid w:val="00EC37E9"/>
    <w:rsid w:val="00EC65AD"/>
    <w:rsid w:val="00EC7999"/>
    <w:rsid w:val="00ED01D2"/>
    <w:rsid w:val="00ED0C66"/>
    <w:rsid w:val="00ED0F94"/>
    <w:rsid w:val="00ED3E22"/>
    <w:rsid w:val="00ED5815"/>
    <w:rsid w:val="00EE609F"/>
    <w:rsid w:val="00EE7729"/>
    <w:rsid w:val="00EF40AB"/>
    <w:rsid w:val="00EF5B1D"/>
    <w:rsid w:val="00F0037E"/>
    <w:rsid w:val="00F04E7C"/>
    <w:rsid w:val="00F06CAF"/>
    <w:rsid w:val="00F07B3C"/>
    <w:rsid w:val="00F13338"/>
    <w:rsid w:val="00F13944"/>
    <w:rsid w:val="00F163A9"/>
    <w:rsid w:val="00F178B1"/>
    <w:rsid w:val="00F23A0B"/>
    <w:rsid w:val="00F30501"/>
    <w:rsid w:val="00F30BA4"/>
    <w:rsid w:val="00F31B81"/>
    <w:rsid w:val="00F324C1"/>
    <w:rsid w:val="00F3325D"/>
    <w:rsid w:val="00F42BA5"/>
    <w:rsid w:val="00F43B9B"/>
    <w:rsid w:val="00F44A27"/>
    <w:rsid w:val="00F54C66"/>
    <w:rsid w:val="00F55E9D"/>
    <w:rsid w:val="00F612F0"/>
    <w:rsid w:val="00F6151D"/>
    <w:rsid w:val="00F63470"/>
    <w:rsid w:val="00F63690"/>
    <w:rsid w:val="00F63BF2"/>
    <w:rsid w:val="00F653CB"/>
    <w:rsid w:val="00F65643"/>
    <w:rsid w:val="00F70B2E"/>
    <w:rsid w:val="00F750C2"/>
    <w:rsid w:val="00F77991"/>
    <w:rsid w:val="00F8270B"/>
    <w:rsid w:val="00F842FE"/>
    <w:rsid w:val="00F85801"/>
    <w:rsid w:val="00F85F83"/>
    <w:rsid w:val="00F86381"/>
    <w:rsid w:val="00F863F7"/>
    <w:rsid w:val="00F8655C"/>
    <w:rsid w:val="00F86F16"/>
    <w:rsid w:val="00F949A1"/>
    <w:rsid w:val="00F96450"/>
    <w:rsid w:val="00F97053"/>
    <w:rsid w:val="00FA32B6"/>
    <w:rsid w:val="00FA3362"/>
    <w:rsid w:val="00FB03BA"/>
    <w:rsid w:val="00FB163A"/>
    <w:rsid w:val="00FB46C1"/>
    <w:rsid w:val="00FB46D6"/>
    <w:rsid w:val="00FB4FE3"/>
    <w:rsid w:val="00FC0106"/>
    <w:rsid w:val="00FC0567"/>
    <w:rsid w:val="00FC11C0"/>
    <w:rsid w:val="00FC342F"/>
    <w:rsid w:val="00FC3FF4"/>
    <w:rsid w:val="00FC70F4"/>
    <w:rsid w:val="00FD2217"/>
    <w:rsid w:val="00FE0331"/>
    <w:rsid w:val="00FE1174"/>
    <w:rsid w:val="00FE17D0"/>
    <w:rsid w:val="00FE2E5E"/>
    <w:rsid w:val="00FE4CFE"/>
    <w:rsid w:val="00FE58B9"/>
    <w:rsid w:val="00FE6876"/>
    <w:rsid w:val="00FE7276"/>
    <w:rsid w:val="00FF2733"/>
    <w:rsid w:val="00FF5E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5C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3765CC"/>
    <w:pPr>
      <w:keepNext/>
      <w:numPr>
        <w:numId w:val="1"/>
      </w:numPr>
      <w:jc w:val="center"/>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765CC"/>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uiPriority w:val="99"/>
    <w:rsid w:val="003765CC"/>
    <w:pPr>
      <w:ind w:left="1416"/>
      <w:jc w:val="both"/>
    </w:pPr>
    <w:rPr>
      <w:sz w:val="24"/>
    </w:rPr>
  </w:style>
  <w:style w:type="character" w:customStyle="1" w:styleId="SangradetextonormalCar">
    <w:name w:val="Sangría de texto normal Car"/>
    <w:basedOn w:val="Fuentedeprrafopredeter"/>
    <w:link w:val="Sangradetextonormal"/>
    <w:uiPriority w:val="99"/>
    <w:rsid w:val="003765CC"/>
    <w:rPr>
      <w:rFonts w:ascii="Times New Roman" w:eastAsia="Times New Roman" w:hAnsi="Times New Roman" w:cs="Times New Roman"/>
      <w:sz w:val="24"/>
      <w:szCs w:val="20"/>
      <w:lang w:val="es-ES_tradnl" w:eastAsia="es-ES"/>
    </w:rPr>
  </w:style>
  <w:style w:type="paragraph" w:styleId="Sangra2detindependiente">
    <w:name w:val="Body Text Indent 2"/>
    <w:basedOn w:val="Normal"/>
    <w:link w:val="Sangra2detindependienteCar"/>
    <w:uiPriority w:val="99"/>
    <w:rsid w:val="003765CC"/>
    <w:pPr>
      <w:ind w:firstLine="708"/>
      <w:jc w:val="both"/>
    </w:pPr>
    <w:rPr>
      <w:sz w:val="24"/>
    </w:rPr>
  </w:style>
  <w:style w:type="character" w:customStyle="1" w:styleId="Sangra2detindependienteCar">
    <w:name w:val="Sangría 2 de t. independiente Car"/>
    <w:basedOn w:val="Fuentedeprrafopredeter"/>
    <w:link w:val="Sangra2detindependiente"/>
    <w:uiPriority w:val="99"/>
    <w:rsid w:val="003765CC"/>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rsid w:val="003765CC"/>
    <w:pPr>
      <w:tabs>
        <w:tab w:val="center" w:pos="4252"/>
        <w:tab w:val="right" w:pos="8504"/>
      </w:tabs>
    </w:pPr>
  </w:style>
  <w:style w:type="character" w:customStyle="1" w:styleId="EncabezadoCar">
    <w:name w:val="Encabezado Car"/>
    <w:basedOn w:val="Fuentedeprrafopredeter"/>
    <w:link w:val="Encabezado"/>
    <w:uiPriority w:val="99"/>
    <w:rsid w:val="003765CC"/>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3765CC"/>
    <w:pPr>
      <w:tabs>
        <w:tab w:val="center" w:pos="4252"/>
        <w:tab w:val="right" w:pos="8504"/>
      </w:tabs>
    </w:pPr>
  </w:style>
  <w:style w:type="character" w:customStyle="1" w:styleId="PiedepginaCar">
    <w:name w:val="Pie de página Car"/>
    <w:basedOn w:val="Fuentedeprrafopredeter"/>
    <w:link w:val="Piedepgina"/>
    <w:uiPriority w:val="99"/>
    <w:rsid w:val="003765CC"/>
    <w:rPr>
      <w:rFonts w:ascii="Times New Roman" w:eastAsia="Times New Roman" w:hAnsi="Times New Roman" w:cs="Times New Roman"/>
      <w:sz w:val="20"/>
      <w:szCs w:val="20"/>
      <w:lang w:val="es-ES_tradnl" w:eastAsia="es-ES"/>
    </w:rPr>
  </w:style>
  <w:style w:type="paragraph" w:styleId="Listaconnmeros">
    <w:name w:val="List Number"/>
    <w:basedOn w:val="Normal"/>
    <w:uiPriority w:val="99"/>
    <w:rsid w:val="003765CC"/>
  </w:style>
  <w:style w:type="character" w:styleId="Hipervnculo">
    <w:name w:val="Hyperlink"/>
    <w:basedOn w:val="Fuentedeprrafopredeter"/>
    <w:uiPriority w:val="99"/>
    <w:rsid w:val="003765CC"/>
    <w:rPr>
      <w:rFonts w:cs="Times New Roman"/>
      <w:color w:val="0000FF"/>
      <w:u w:val="single"/>
    </w:rPr>
  </w:style>
  <w:style w:type="character" w:styleId="Hipervnculovisitado">
    <w:name w:val="FollowedHyperlink"/>
    <w:basedOn w:val="Fuentedeprrafopredeter"/>
    <w:uiPriority w:val="99"/>
    <w:rsid w:val="003765CC"/>
    <w:rPr>
      <w:rFonts w:cs="Times New Roman"/>
      <w:color w:val="800080"/>
      <w:u w:val="single"/>
    </w:rPr>
  </w:style>
  <w:style w:type="paragraph" w:customStyle="1" w:styleId="xl24">
    <w:name w:val="xl24"/>
    <w:basedOn w:val="Normal"/>
    <w:uiPriority w:val="99"/>
    <w:rsid w:val="003765CC"/>
    <w:pPr>
      <w:spacing w:before="100" w:beforeAutospacing="1" w:after="100" w:afterAutospacing="1"/>
    </w:pPr>
    <w:rPr>
      <w:sz w:val="18"/>
      <w:szCs w:val="18"/>
      <w:lang w:val="es-ES"/>
    </w:rPr>
  </w:style>
  <w:style w:type="paragraph" w:customStyle="1" w:styleId="xl25">
    <w:name w:val="xl25"/>
    <w:basedOn w:val="Normal"/>
    <w:uiPriority w:val="99"/>
    <w:rsid w:val="003765CC"/>
    <w:pPr>
      <w:spacing w:before="100" w:beforeAutospacing="1" w:after="100" w:afterAutospacing="1"/>
    </w:pPr>
    <w:rPr>
      <w:b/>
      <w:bCs/>
      <w:color w:val="0000FF"/>
      <w:sz w:val="18"/>
      <w:szCs w:val="18"/>
      <w:lang w:val="es-ES"/>
    </w:rPr>
  </w:style>
  <w:style w:type="paragraph" w:customStyle="1" w:styleId="xl26">
    <w:name w:val="xl26"/>
    <w:basedOn w:val="Normal"/>
    <w:uiPriority w:val="99"/>
    <w:rsid w:val="003765CC"/>
    <w:pPr>
      <w:spacing w:before="100" w:beforeAutospacing="1" w:after="100" w:afterAutospacing="1"/>
    </w:pPr>
    <w:rPr>
      <w:b/>
      <w:bCs/>
      <w:sz w:val="18"/>
      <w:szCs w:val="18"/>
      <w:lang w:val="es-ES"/>
    </w:rPr>
  </w:style>
  <w:style w:type="paragraph" w:customStyle="1" w:styleId="xl27">
    <w:name w:val="xl27"/>
    <w:basedOn w:val="Normal"/>
    <w:uiPriority w:val="99"/>
    <w:rsid w:val="003765CC"/>
    <w:pPr>
      <w:spacing w:before="100" w:beforeAutospacing="1" w:after="100" w:afterAutospacing="1"/>
      <w:jc w:val="center"/>
    </w:pPr>
    <w:rPr>
      <w:b/>
      <w:bCs/>
      <w:sz w:val="18"/>
      <w:szCs w:val="18"/>
      <w:lang w:val="es-ES"/>
    </w:rPr>
  </w:style>
  <w:style w:type="paragraph" w:customStyle="1" w:styleId="xl28">
    <w:name w:val="xl28"/>
    <w:basedOn w:val="Normal"/>
    <w:uiPriority w:val="99"/>
    <w:rsid w:val="003765CC"/>
    <w:pPr>
      <w:spacing w:before="100" w:beforeAutospacing="1" w:after="100" w:afterAutospacing="1"/>
      <w:jc w:val="center"/>
    </w:pPr>
    <w:rPr>
      <w:sz w:val="18"/>
      <w:szCs w:val="18"/>
      <w:lang w:val="es-ES"/>
    </w:rPr>
  </w:style>
  <w:style w:type="paragraph" w:customStyle="1" w:styleId="xl29">
    <w:name w:val="xl29"/>
    <w:basedOn w:val="Normal"/>
    <w:uiPriority w:val="99"/>
    <w:rsid w:val="003765CC"/>
    <w:pPr>
      <w:spacing w:before="100" w:beforeAutospacing="1" w:after="100" w:afterAutospacing="1"/>
      <w:jc w:val="center"/>
    </w:pPr>
    <w:rPr>
      <w:sz w:val="18"/>
      <w:szCs w:val="18"/>
      <w:lang w:val="es-ES"/>
    </w:rPr>
  </w:style>
  <w:style w:type="paragraph" w:customStyle="1" w:styleId="xl30">
    <w:name w:val="xl30"/>
    <w:basedOn w:val="Normal"/>
    <w:uiPriority w:val="99"/>
    <w:rsid w:val="003765CC"/>
    <w:pPr>
      <w:spacing w:before="100" w:beforeAutospacing="1" w:after="100" w:afterAutospacing="1"/>
      <w:jc w:val="center"/>
    </w:pPr>
    <w:rPr>
      <w:b/>
      <w:bCs/>
      <w:sz w:val="18"/>
      <w:szCs w:val="18"/>
      <w:lang w:val="es-ES"/>
    </w:rPr>
  </w:style>
  <w:style w:type="paragraph" w:customStyle="1" w:styleId="xl31">
    <w:name w:val="xl31"/>
    <w:basedOn w:val="Normal"/>
    <w:uiPriority w:val="99"/>
    <w:rsid w:val="003765CC"/>
    <w:pPr>
      <w:spacing w:before="100" w:beforeAutospacing="1" w:after="100" w:afterAutospacing="1"/>
    </w:pPr>
    <w:rPr>
      <w:sz w:val="18"/>
      <w:szCs w:val="18"/>
      <w:lang w:val="es-ES"/>
    </w:rPr>
  </w:style>
  <w:style w:type="paragraph" w:customStyle="1" w:styleId="xl32">
    <w:name w:val="xl32"/>
    <w:basedOn w:val="Normal"/>
    <w:uiPriority w:val="99"/>
    <w:rsid w:val="003765CC"/>
    <w:pPr>
      <w:spacing w:before="100" w:beforeAutospacing="1" w:after="100" w:afterAutospacing="1"/>
      <w:jc w:val="center"/>
    </w:pPr>
    <w:rPr>
      <w:b/>
      <w:bCs/>
      <w:i/>
      <w:iCs/>
      <w:sz w:val="18"/>
      <w:szCs w:val="18"/>
      <w:lang w:val="es-ES"/>
    </w:rPr>
  </w:style>
  <w:style w:type="paragraph" w:customStyle="1" w:styleId="xl33">
    <w:name w:val="xl33"/>
    <w:basedOn w:val="Normal"/>
    <w:uiPriority w:val="99"/>
    <w:rsid w:val="003765CC"/>
    <w:pPr>
      <w:spacing w:before="100" w:beforeAutospacing="1" w:after="100" w:afterAutospacing="1"/>
    </w:pPr>
    <w:rPr>
      <w:rFonts w:ascii="Arial" w:hAnsi="Arial" w:cs="Arial"/>
      <w:b/>
      <w:bCs/>
      <w:sz w:val="18"/>
      <w:szCs w:val="18"/>
      <w:lang w:val="es-ES"/>
    </w:rPr>
  </w:style>
  <w:style w:type="paragraph" w:customStyle="1" w:styleId="xl34">
    <w:name w:val="xl34"/>
    <w:basedOn w:val="Normal"/>
    <w:uiPriority w:val="99"/>
    <w:rsid w:val="003765CC"/>
    <w:pPr>
      <w:spacing w:before="100" w:beforeAutospacing="1" w:after="100" w:afterAutospacing="1"/>
      <w:jc w:val="center"/>
    </w:pPr>
    <w:rPr>
      <w:rFonts w:ascii="Arial" w:hAnsi="Arial" w:cs="Arial"/>
      <w:b/>
      <w:bCs/>
      <w:sz w:val="18"/>
      <w:szCs w:val="18"/>
      <w:lang w:val="es-ES"/>
    </w:rPr>
  </w:style>
  <w:style w:type="paragraph" w:customStyle="1" w:styleId="xl35">
    <w:name w:val="xl35"/>
    <w:basedOn w:val="Normal"/>
    <w:uiPriority w:val="99"/>
    <w:rsid w:val="003765CC"/>
    <w:pPr>
      <w:spacing w:before="100" w:beforeAutospacing="1" w:after="100" w:afterAutospacing="1"/>
    </w:pPr>
    <w:rPr>
      <w:sz w:val="18"/>
      <w:szCs w:val="18"/>
      <w:lang w:val="es-ES"/>
    </w:rPr>
  </w:style>
  <w:style w:type="paragraph" w:customStyle="1" w:styleId="xl36">
    <w:name w:val="xl36"/>
    <w:basedOn w:val="Normal"/>
    <w:uiPriority w:val="99"/>
    <w:rsid w:val="003765CC"/>
    <w:pPr>
      <w:spacing w:before="100" w:beforeAutospacing="1" w:after="100" w:afterAutospacing="1"/>
      <w:jc w:val="center"/>
    </w:pPr>
    <w:rPr>
      <w:rFonts w:ascii="Arial" w:hAnsi="Arial" w:cs="Arial"/>
      <w:b/>
      <w:bCs/>
      <w:i/>
      <w:iCs/>
      <w:color w:val="0000FF"/>
      <w:sz w:val="18"/>
      <w:szCs w:val="18"/>
      <w:lang w:val="es-ES"/>
    </w:rPr>
  </w:style>
  <w:style w:type="paragraph" w:styleId="Textoindependiente">
    <w:name w:val="Body Text"/>
    <w:basedOn w:val="Normal"/>
    <w:link w:val="TextoindependienteCar"/>
    <w:uiPriority w:val="99"/>
    <w:rsid w:val="003765CC"/>
    <w:pPr>
      <w:spacing w:after="120"/>
    </w:pPr>
  </w:style>
  <w:style w:type="character" w:customStyle="1" w:styleId="TextoindependienteCar">
    <w:name w:val="Texto independiente Car"/>
    <w:basedOn w:val="Fuentedeprrafopredeter"/>
    <w:link w:val="Textoindependiente"/>
    <w:uiPriority w:val="99"/>
    <w:rsid w:val="003765CC"/>
    <w:rPr>
      <w:rFonts w:ascii="Times New Roman" w:eastAsia="Times New Roman" w:hAnsi="Times New Roman" w:cs="Times New Roman"/>
      <w:sz w:val="20"/>
      <w:szCs w:val="20"/>
      <w:lang w:val="es-ES_tradnl" w:eastAsia="es-ES"/>
    </w:rPr>
  </w:style>
  <w:style w:type="paragraph" w:styleId="Mapadeldocumento">
    <w:name w:val="Document Map"/>
    <w:basedOn w:val="Normal"/>
    <w:link w:val="MapadeldocumentoCar"/>
    <w:uiPriority w:val="99"/>
    <w:semiHidden/>
    <w:rsid w:val="003765CC"/>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3765CC"/>
    <w:rPr>
      <w:rFonts w:ascii="Tahoma" w:eastAsia="Times New Roman" w:hAnsi="Tahoma" w:cs="Tahoma"/>
      <w:sz w:val="20"/>
      <w:szCs w:val="20"/>
      <w:shd w:val="clear" w:color="auto" w:fill="000080"/>
      <w:lang w:val="es-ES_tradnl" w:eastAsia="es-ES"/>
    </w:rPr>
  </w:style>
  <w:style w:type="table" w:styleId="Tablaconcuadrcula">
    <w:name w:val="Table Grid"/>
    <w:basedOn w:val="Tablanormal"/>
    <w:uiPriority w:val="99"/>
    <w:rsid w:val="003765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765CC"/>
    <w:pPr>
      <w:ind w:left="708"/>
    </w:pPr>
  </w:style>
  <w:style w:type="paragraph" w:styleId="Textodeglobo">
    <w:name w:val="Balloon Text"/>
    <w:basedOn w:val="Normal"/>
    <w:link w:val="TextodegloboCar"/>
    <w:uiPriority w:val="99"/>
    <w:semiHidden/>
    <w:rsid w:val="003765CC"/>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5CC"/>
    <w:rPr>
      <w:rFonts w:ascii="Tahoma" w:eastAsia="Times New Roman" w:hAnsi="Tahoma" w:cs="Tahoma"/>
      <w:sz w:val="16"/>
      <w:szCs w:val="16"/>
      <w:lang w:val="es-ES_tradnl" w:eastAsia="es-ES"/>
    </w:rPr>
  </w:style>
  <w:style w:type="paragraph" w:styleId="Sinespaciado">
    <w:name w:val="No Spacing"/>
    <w:uiPriority w:val="1"/>
    <w:qFormat/>
    <w:rsid w:val="003765CC"/>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3765CC"/>
    <w:rPr>
      <w:sz w:val="18"/>
      <w:szCs w:val="18"/>
    </w:rPr>
  </w:style>
  <w:style w:type="paragraph" w:styleId="Textocomentario">
    <w:name w:val="annotation text"/>
    <w:basedOn w:val="Normal"/>
    <w:link w:val="TextocomentarioCar"/>
    <w:uiPriority w:val="99"/>
    <w:semiHidden/>
    <w:unhideWhenUsed/>
    <w:rsid w:val="003765CC"/>
    <w:rPr>
      <w:sz w:val="24"/>
      <w:szCs w:val="24"/>
    </w:rPr>
  </w:style>
  <w:style w:type="character" w:customStyle="1" w:styleId="TextocomentarioCar">
    <w:name w:val="Texto comentario Car"/>
    <w:basedOn w:val="Fuentedeprrafopredeter"/>
    <w:link w:val="Textocomentario"/>
    <w:uiPriority w:val="99"/>
    <w:semiHidden/>
    <w:rsid w:val="003765CC"/>
    <w:rPr>
      <w:rFonts w:ascii="Times New Roman" w:eastAsia="Times New Roman" w:hAnsi="Times New Roman" w:cs="Times New Roman"/>
      <w:sz w:val="24"/>
      <w:szCs w:val="24"/>
      <w:lang w:val="es-ES_tradnl" w:eastAsia="es-ES"/>
    </w:rPr>
  </w:style>
  <w:style w:type="paragraph" w:styleId="Asuntodelcomentario">
    <w:name w:val="annotation subject"/>
    <w:basedOn w:val="Textocomentario"/>
    <w:next w:val="Textocomentario"/>
    <w:link w:val="AsuntodelcomentarioCar"/>
    <w:uiPriority w:val="99"/>
    <w:semiHidden/>
    <w:unhideWhenUsed/>
    <w:rsid w:val="003765CC"/>
    <w:rPr>
      <w:b/>
      <w:bCs/>
      <w:sz w:val="20"/>
      <w:szCs w:val="20"/>
    </w:rPr>
  </w:style>
  <w:style w:type="character" w:customStyle="1" w:styleId="AsuntodelcomentarioCar">
    <w:name w:val="Asunto del comentario Car"/>
    <w:basedOn w:val="TextocomentarioCar"/>
    <w:link w:val="Asuntodelcomentario"/>
    <w:uiPriority w:val="99"/>
    <w:semiHidden/>
    <w:rsid w:val="003765CC"/>
    <w:rPr>
      <w:rFonts w:ascii="Times New Roman" w:eastAsia="Times New Roman" w:hAnsi="Times New Roman" w:cs="Times New Roman"/>
      <w:b/>
      <w:bCs/>
      <w:sz w:val="20"/>
      <w:szCs w:val="20"/>
      <w:lang w:val="es-ES_tradnl" w:eastAsia="es-ES"/>
    </w:rPr>
  </w:style>
  <w:style w:type="paragraph" w:customStyle="1" w:styleId="Default">
    <w:name w:val="Default"/>
    <w:rsid w:val="003765CC"/>
    <w:pPr>
      <w:autoSpaceDE w:val="0"/>
      <w:autoSpaceDN w:val="0"/>
      <w:adjustRightInd w:val="0"/>
      <w:spacing w:after="0" w:line="240" w:lineRule="auto"/>
    </w:pPr>
    <w:rPr>
      <w:rFonts w:ascii="Arial" w:eastAsia="Calibri" w:hAnsi="Arial" w:cs="Arial"/>
      <w:color w:val="000000"/>
      <w:sz w:val="24"/>
      <w:szCs w:val="24"/>
    </w:rPr>
  </w:style>
  <w:style w:type="paragraph" w:customStyle="1" w:styleId="Texto">
    <w:name w:val="Texto"/>
    <w:basedOn w:val="Normal"/>
    <w:rsid w:val="003765CC"/>
    <w:pPr>
      <w:spacing w:after="101" w:line="216" w:lineRule="exact"/>
      <w:ind w:firstLine="288"/>
      <w:jc w:val="both"/>
    </w:pPr>
    <w:rPr>
      <w:rFonts w:ascii="Arial" w:hAnsi="Arial" w:cs="Arial"/>
      <w:sz w:val="18"/>
      <w:lang w:val="es-ES"/>
    </w:rPr>
  </w:style>
  <w:style w:type="character" w:styleId="nfasis">
    <w:name w:val="Emphasis"/>
    <w:basedOn w:val="Fuentedeprrafopredeter"/>
    <w:uiPriority w:val="20"/>
    <w:qFormat/>
    <w:rsid w:val="00A44A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5C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3765CC"/>
    <w:pPr>
      <w:keepNext/>
      <w:numPr>
        <w:numId w:val="1"/>
      </w:numPr>
      <w:jc w:val="center"/>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765CC"/>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uiPriority w:val="99"/>
    <w:rsid w:val="003765CC"/>
    <w:pPr>
      <w:ind w:left="1416"/>
      <w:jc w:val="both"/>
    </w:pPr>
    <w:rPr>
      <w:sz w:val="24"/>
    </w:rPr>
  </w:style>
  <w:style w:type="character" w:customStyle="1" w:styleId="SangradetextonormalCar">
    <w:name w:val="Sangría de texto normal Car"/>
    <w:basedOn w:val="Fuentedeprrafopredeter"/>
    <w:link w:val="Sangradetextonormal"/>
    <w:uiPriority w:val="99"/>
    <w:rsid w:val="003765CC"/>
    <w:rPr>
      <w:rFonts w:ascii="Times New Roman" w:eastAsia="Times New Roman" w:hAnsi="Times New Roman" w:cs="Times New Roman"/>
      <w:sz w:val="24"/>
      <w:szCs w:val="20"/>
      <w:lang w:val="es-ES_tradnl" w:eastAsia="es-ES"/>
    </w:rPr>
  </w:style>
  <w:style w:type="paragraph" w:styleId="Sangra2detindependiente">
    <w:name w:val="Body Text Indent 2"/>
    <w:basedOn w:val="Normal"/>
    <w:link w:val="Sangra2detindependienteCar"/>
    <w:uiPriority w:val="99"/>
    <w:rsid w:val="003765CC"/>
    <w:pPr>
      <w:ind w:firstLine="708"/>
      <w:jc w:val="both"/>
    </w:pPr>
    <w:rPr>
      <w:sz w:val="24"/>
    </w:rPr>
  </w:style>
  <w:style w:type="character" w:customStyle="1" w:styleId="Sangra2detindependienteCar">
    <w:name w:val="Sangría 2 de t. independiente Car"/>
    <w:basedOn w:val="Fuentedeprrafopredeter"/>
    <w:link w:val="Sangra2detindependiente"/>
    <w:uiPriority w:val="99"/>
    <w:rsid w:val="003765CC"/>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rsid w:val="003765CC"/>
    <w:pPr>
      <w:tabs>
        <w:tab w:val="center" w:pos="4252"/>
        <w:tab w:val="right" w:pos="8504"/>
      </w:tabs>
    </w:pPr>
  </w:style>
  <w:style w:type="character" w:customStyle="1" w:styleId="EncabezadoCar">
    <w:name w:val="Encabezado Car"/>
    <w:basedOn w:val="Fuentedeprrafopredeter"/>
    <w:link w:val="Encabezado"/>
    <w:uiPriority w:val="99"/>
    <w:rsid w:val="003765CC"/>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3765CC"/>
    <w:pPr>
      <w:tabs>
        <w:tab w:val="center" w:pos="4252"/>
        <w:tab w:val="right" w:pos="8504"/>
      </w:tabs>
    </w:pPr>
  </w:style>
  <w:style w:type="character" w:customStyle="1" w:styleId="PiedepginaCar">
    <w:name w:val="Pie de página Car"/>
    <w:basedOn w:val="Fuentedeprrafopredeter"/>
    <w:link w:val="Piedepgina"/>
    <w:uiPriority w:val="99"/>
    <w:rsid w:val="003765CC"/>
    <w:rPr>
      <w:rFonts w:ascii="Times New Roman" w:eastAsia="Times New Roman" w:hAnsi="Times New Roman" w:cs="Times New Roman"/>
      <w:sz w:val="20"/>
      <w:szCs w:val="20"/>
      <w:lang w:val="es-ES_tradnl" w:eastAsia="es-ES"/>
    </w:rPr>
  </w:style>
  <w:style w:type="paragraph" w:styleId="Listaconnmeros">
    <w:name w:val="List Number"/>
    <w:basedOn w:val="Normal"/>
    <w:uiPriority w:val="99"/>
    <w:rsid w:val="003765CC"/>
  </w:style>
  <w:style w:type="character" w:styleId="Hipervnculo">
    <w:name w:val="Hyperlink"/>
    <w:basedOn w:val="Fuentedeprrafopredeter"/>
    <w:uiPriority w:val="99"/>
    <w:rsid w:val="003765CC"/>
    <w:rPr>
      <w:rFonts w:cs="Times New Roman"/>
      <w:color w:val="0000FF"/>
      <w:u w:val="single"/>
    </w:rPr>
  </w:style>
  <w:style w:type="character" w:styleId="Hipervnculovisitado">
    <w:name w:val="FollowedHyperlink"/>
    <w:basedOn w:val="Fuentedeprrafopredeter"/>
    <w:uiPriority w:val="99"/>
    <w:rsid w:val="003765CC"/>
    <w:rPr>
      <w:rFonts w:cs="Times New Roman"/>
      <w:color w:val="800080"/>
      <w:u w:val="single"/>
    </w:rPr>
  </w:style>
  <w:style w:type="paragraph" w:customStyle="1" w:styleId="xl24">
    <w:name w:val="xl24"/>
    <w:basedOn w:val="Normal"/>
    <w:uiPriority w:val="99"/>
    <w:rsid w:val="003765CC"/>
    <w:pPr>
      <w:spacing w:before="100" w:beforeAutospacing="1" w:after="100" w:afterAutospacing="1"/>
    </w:pPr>
    <w:rPr>
      <w:sz w:val="18"/>
      <w:szCs w:val="18"/>
      <w:lang w:val="es-ES"/>
    </w:rPr>
  </w:style>
  <w:style w:type="paragraph" w:customStyle="1" w:styleId="xl25">
    <w:name w:val="xl25"/>
    <w:basedOn w:val="Normal"/>
    <w:uiPriority w:val="99"/>
    <w:rsid w:val="003765CC"/>
    <w:pPr>
      <w:spacing w:before="100" w:beforeAutospacing="1" w:after="100" w:afterAutospacing="1"/>
    </w:pPr>
    <w:rPr>
      <w:b/>
      <w:bCs/>
      <w:color w:val="0000FF"/>
      <w:sz w:val="18"/>
      <w:szCs w:val="18"/>
      <w:lang w:val="es-ES"/>
    </w:rPr>
  </w:style>
  <w:style w:type="paragraph" w:customStyle="1" w:styleId="xl26">
    <w:name w:val="xl26"/>
    <w:basedOn w:val="Normal"/>
    <w:uiPriority w:val="99"/>
    <w:rsid w:val="003765CC"/>
    <w:pPr>
      <w:spacing w:before="100" w:beforeAutospacing="1" w:after="100" w:afterAutospacing="1"/>
    </w:pPr>
    <w:rPr>
      <w:b/>
      <w:bCs/>
      <w:sz w:val="18"/>
      <w:szCs w:val="18"/>
      <w:lang w:val="es-ES"/>
    </w:rPr>
  </w:style>
  <w:style w:type="paragraph" w:customStyle="1" w:styleId="xl27">
    <w:name w:val="xl27"/>
    <w:basedOn w:val="Normal"/>
    <w:uiPriority w:val="99"/>
    <w:rsid w:val="003765CC"/>
    <w:pPr>
      <w:spacing w:before="100" w:beforeAutospacing="1" w:after="100" w:afterAutospacing="1"/>
      <w:jc w:val="center"/>
    </w:pPr>
    <w:rPr>
      <w:b/>
      <w:bCs/>
      <w:sz w:val="18"/>
      <w:szCs w:val="18"/>
      <w:lang w:val="es-ES"/>
    </w:rPr>
  </w:style>
  <w:style w:type="paragraph" w:customStyle="1" w:styleId="xl28">
    <w:name w:val="xl28"/>
    <w:basedOn w:val="Normal"/>
    <w:uiPriority w:val="99"/>
    <w:rsid w:val="003765CC"/>
    <w:pPr>
      <w:spacing w:before="100" w:beforeAutospacing="1" w:after="100" w:afterAutospacing="1"/>
      <w:jc w:val="center"/>
    </w:pPr>
    <w:rPr>
      <w:sz w:val="18"/>
      <w:szCs w:val="18"/>
      <w:lang w:val="es-ES"/>
    </w:rPr>
  </w:style>
  <w:style w:type="paragraph" w:customStyle="1" w:styleId="xl29">
    <w:name w:val="xl29"/>
    <w:basedOn w:val="Normal"/>
    <w:uiPriority w:val="99"/>
    <w:rsid w:val="003765CC"/>
    <w:pPr>
      <w:spacing w:before="100" w:beforeAutospacing="1" w:after="100" w:afterAutospacing="1"/>
      <w:jc w:val="center"/>
    </w:pPr>
    <w:rPr>
      <w:sz w:val="18"/>
      <w:szCs w:val="18"/>
      <w:lang w:val="es-ES"/>
    </w:rPr>
  </w:style>
  <w:style w:type="paragraph" w:customStyle="1" w:styleId="xl30">
    <w:name w:val="xl30"/>
    <w:basedOn w:val="Normal"/>
    <w:uiPriority w:val="99"/>
    <w:rsid w:val="003765CC"/>
    <w:pPr>
      <w:spacing w:before="100" w:beforeAutospacing="1" w:after="100" w:afterAutospacing="1"/>
      <w:jc w:val="center"/>
    </w:pPr>
    <w:rPr>
      <w:b/>
      <w:bCs/>
      <w:sz w:val="18"/>
      <w:szCs w:val="18"/>
      <w:lang w:val="es-ES"/>
    </w:rPr>
  </w:style>
  <w:style w:type="paragraph" w:customStyle="1" w:styleId="xl31">
    <w:name w:val="xl31"/>
    <w:basedOn w:val="Normal"/>
    <w:uiPriority w:val="99"/>
    <w:rsid w:val="003765CC"/>
    <w:pPr>
      <w:spacing w:before="100" w:beforeAutospacing="1" w:after="100" w:afterAutospacing="1"/>
    </w:pPr>
    <w:rPr>
      <w:sz w:val="18"/>
      <w:szCs w:val="18"/>
      <w:lang w:val="es-ES"/>
    </w:rPr>
  </w:style>
  <w:style w:type="paragraph" w:customStyle="1" w:styleId="xl32">
    <w:name w:val="xl32"/>
    <w:basedOn w:val="Normal"/>
    <w:uiPriority w:val="99"/>
    <w:rsid w:val="003765CC"/>
    <w:pPr>
      <w:spacing w:before="100" w:beforeAutospacing="1" w:after="100" w:afterAutospacing="1"/>
      <w:jc w:val="center"/>
    </w:pPr>
    <w:rPr>
      <w:b/>
      <w:bCs/>
      <w:i/>
      <w:iCs/>
      <w:sz w:val="18"/>
      <w:szCs w:val="18"/>
      <w:lang w:val="es-ES"/>
    </w:rPr>
  </w:style>
  <w:style w:type="paragraph" w:customStyle="1" w:styleId="xl33">
    <w:name w:val="xl33"/>
    <w:basedOn w:val="Normal"/>
    <w:uiPriority w:val="99"/>
    <w:rsid w:val="003765CC"/>
    <w:pPr>
      <w:spacing w:before="100" w:beforeAutospacing="1" w:after="100" w:afterAutospacing="1"/>
    </w:pPr>
    <w:rPr>
      <w:rFonts w:ascii="Arial" w:hAnsi="Arial" w:cs="Arial"/>
      <w:b/>
      <w:bCs/>
      <w:sz w:val="18"/>
      <w:szCs w:val="18"/>
      <w:lang w:val="es-ES"/>
    </w:rPr>
  </w:style>
  <w:style w:type="paragraph" w:customStyle="1" w:styleId="xl34">
    <w:name w:val="xl34"/>
    <w:basedOn w:val="Normal"/>
    <w:uiPriority w:val="99"/>
    <w:rsid w:val="003765CC"/>
    <w:pPr>
      <w:spacing w:before="100" w:beforeAutospacing="1" w:after="100" w:afterAutospacing="1"/>
      <w:jc w:val="center"/>
    </w:pPr>
    <w:rPr>
      <w:rFonts w:ascii="Arial" w:hAnsi="Arial" w:cs="Arial"/>
      <w:b/>
      <w:bCs/>
      <w:sz w:val="18"/>
      <w:szCs w:val="18"/>
      <w:lang w:val="es-ES"/>
    </w:rPr>
  </w:style>
  <w:style w:type="paragraph" w:customStyle="1" w:styleId="xl35">
    <w:name w:val="xl35"/>
    <w:basedOn w:val="Normal"/>
    <w:uiPriority w:val="99"/>
    <w:rsid w:val="003765CC"/>
    <w:pPr>
      <w:spacing w:before="100" w:beforeAutospacing="1" w:after="100" w:afterAutospacing="1"/>
    </w:pPr>
    <w:rPr>
      <w:sz w:val="18"/>
      <w:szCs w:val="18"/>
      <w:lang w:val="es-ES"/>
    </w:rPr>
  </w:style>
  <w:style w:type="paragraph" w:customStyle="1" w:styleId="xl36">
    <w:name w:val="xl36"/>
    <w:basedOn w:val="Normal"/>
    <w:uiPriority w:val="99"/>
    <w:rsid w:val="003765CC"/>
    <w:pPr>
      <w:spacing w:before="100" w:beforeAutospacing="1" w:after="100" w:afterAutospacing="1"/>
      <w:jc w:val="center"/>
    </w:pPr>
    <w:rPr>
      <w:rFonts w:ascii="Arial" w:hAnsi="Arial" w:cs="Arial"/>
      <w:b/>
      <w:bCs/>
      <w:i/>
      <w:iCs/>
      <w:color w:val="0000FF"/>
      <w:sz w:val="18"/>
      <w:szCs w:val="18"/>
      <w:lang w:val="es-ES"/>
    </w:rPr>
  </w:style>
  <w:style w:type="paragraph" w:styleId="Textoindependiente">
    <w:name w:val="Body Text"/>
    <w:basedOn w:val="Normal"/>
    <w:link w:val="TextoindependienteCar"/>
    <w:uiPriority w:val="99"/>
    <w:rsid w:val="003765CC"/>
    <w:pPr>
      <w:spacing w:after="120"/>
    </w:pPr>
  </w:style>
  <w:style w:type="character" w:customStyle="1" w:styleId="TextoindependienteCar">
    <w:name w:val="Texto independiente Car"/>
    <w:basedOn w:val="Fuentedeprrafopredeter"/>
    <w:link w:val="Textoindependiente"/>
    <w:uiPriority w:val="99"/>
    <w:rsid w:val="003765CC"/>
    <w:rPr>
      <w:rFonts w:ascii="Times New Roman" w:eastAsia="Times New Roman" w:hAnsi="Times New Roman" w:cs="Times New Roman"/>
      <w:sz w:val="20"/>
      <w:szCs w:val="20"/>
      <w:lang w:val="es-ES_tradnl" w:eastAsia="es-ES"/>
    </w:rPr>
  </w:style>
  <w:style w:type="paragraph" w:styleId="Mapadeldocumento">
    <w:name w:val="Document Map"/>
    <w:basedOn w:val="Normal"/>
    <w:link w:val="MapadeldocumentoCar"/>
    <w:uiPriority w:val="99"/>
    <w:semiHidden/>
    <w:rsid w:val="003765CC"/>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3765CC"/>
    <w:rPr>
      <w:rFonts w:ascii="Tahoma" w:eastAsia="Times New Roman" w:hAnsi="Tahoma" w:cs="Tahoma"/>
      <w:sz w:val="20"/>
      <w:szCs w:val="20"/>
      <w:shd w:val="clear" w:color="auto" w:fill="000080"/>
      <w:lang w:val="es-ES_tradnl" w:eastAsia="es-ES"/>
    </w:rPr>
  </w:style>
  <w:style w:type="table" w:styleId="Tablaconcuadrcula">
    <w:name w:val="Table Grid"/>
    <w:basedOn w:val="Tablanormal"/>
    <w:uiPriority w:val="99"/>
    <w:rsid w:val="003765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765CC"/>
    <w:pPr>
      <w:ind w:left="708"/>
    </w:pPr>
  </w:style>
  <w:style w:type="paragraph" w:styleId="Textodeglobo">
    <w:name w:val="Balloon Text"/>
    <w:basedOn w:val="Normal"/>
    <w:link w:val="TextodegloboCar"/>
    <w:uiPriority w:val="99"/>
    <w:semiHidden/>
    <w:rsid w:val="003765CC"/>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5CC"/>
    <w:rPr>
      <w:rFonts w:ascii="Tahoma" w:eastAsia="Times New Roman" w:hAnsi="Tahoma" w:cs="Tahoma"/>
      <w:sz w:val="16"/>
      <w:szCs w:val="16"/>
      <w:lang w:val="es-ES_tradnl" w:eastAsia="es-ES"/>
    </w:rPr>
  </w:style>
  <w:style w:type="paragraph" w:styleId="Sinespaciado">
    <w:name w:val="No Spacing"/>
    <w:uiPriority w:val="1"/>
    <w:qFormat/>
    <w:rsid w:val="003765CC"/>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3765CC"/>
    <w:rPr>
      <w:sz w:val="18"/>
      <w:szCs w:val="18"/>
    </w:rPr>
  </w:style>
  <w:style w:type="paragraph" w:styleId="Textocomentario">
    <w:name w:val="annotation text"/>
    <w:basedOn w:val="Normal"/>
    <w:link w:val="TextocomentarioCar"/>
    <w:uiPriority w:val="99"/>
    <w:semiHidden/>
    <w:unhideWhenUsed/>
    <w:rsid w:val="003765CC"/>
    <w:rPr>
      <w:sz w:val="24"/>
      <w:szCs w:val="24"/>
    </w:rPr>
  </w:style>
  <w:style w:type="character" w:customStyle="1" w:styleId="TextocomentarioCar">
    <w:name w:val="Texto comentario Car"/>
    <w:basedOn w:val="Fuentedeprrafopredeter"/>
    <w:link w:val="Textocomentario"/>
    <w:uiPriority w:val="99"/>
    <w:semiHidden/>
    <w:rsid w:val="003765CC"/>
    <w:rPr>
      <w:rFonts w:ascii="Times New Roman" w:eastAsia="Times New Roman" w:hAnsi="Times New Roman" w:cs="Times New Roman"/>
      <w:sz w:val="24"/>
      <w:szCs w:val="24"/>
      <w:lang w:val="es-ES_tradnl" w:eastAsia="es-ES"/>
    </w:rPr>
  </w:style>
  <w:style w:type="paragraph" w:styleId="Asuntodelcomentario">
    <w:name w:val="annotation subject"/>
    <w:basedOn w:val="Textocomentario"/>
    <w:next w:val="Textocomentario"/>
    <w:link w:val="AsuntodelcomentarioCar"/>
    <w:uiPriority w:val="99"/>
    <w:semiHidden/>
    <w:unhideWhenUsed/>
    <w:rsid w:val="003765CC"/>
    <w:rPr>
      <w:b/>
      <w:bCs/>
      <w:sz w:val="20"/>
      <w:szCs w:val="20"/>
    </w:rPr>
  </w:style>
  <w:style w:type="character" w:customStyle="1" w:styleId="AsuntodelcomentarioCar">
    <w:name w:val="Asunto del comentario Car"/>
    <w:basedOn w:val="TextocomentarioCar"/>
    <w:link w:val="Asuntodelcomentario"/>
    <w:uiPriority w:val="99"/>
    <w:semiHidden/>
    <w:rsid w:val="003765CC"/>
    <w:rPr>
      <w:rFonts w:ascii="Times New Roman" w:eastAsia="Times New Roman" w:hAnsi="Times New Roman" w:cs="Times New Roman"/>
      <w:b/>
      <w:bCs/>
      <w:sz w:val="20"/>
      <w:szCs w:val="20"/>
      <w:lang w:val="es-ES_tradnl" w:eastAsia="es-ES"/>
    </w:rPr>
  </w:style>
  <w:style w:type="paragraph" w:customStyle="1" w:styleId="Default">
    <w:name w:val="Default"/>
    <w:rsid w:val="003765CC"/>
    <w:pPr>
      <w:autoSpaceDE w:val="0"/>
      <w:autoSpaceDN w:val="0"/>
      <w:adjustRightInd w:val="0"/>
      <w:spacing w:after="0" w:line="240" w:lineRule="auto"/>
    </w:pPr>
    <w:rPr>
      <w:rFonts w:ascii="Arial" w:eastAsia="Calibri" w:hAnsi="Arial" w:cs="Arial"/>
      <w:color w:val="000000"/>
      <w:sz w:val="24"/>
      <w:szCs w:val="24"/>
    </w:rPr>
  </w:style>
  <w:style w:type="paragraph" w:customStyle="1" w:styleId="Texto">
    <w:name w:val="Texto"/>
    <w:basedOn w:val="Normal"/>
    <w:rsid w:val="003765CC"/>
    <w:pPr>
      <w:spacing w:after="101" w:line="216" w:lineRule="exact"/>
      <w:ind w:firstLine="288"/>
      <w:jc w:val="both"/>
    </w:pPr>
    <w:rPr>
      <w:rFonts w:ascii="Arial" w:hAnsi="Arial" w:cs="Arial"/>
      <w:sz w:val="18"/>
      <w:lang w:val="es-ES"/>
    </w:rPr>
  </w:style>
  <w:style w:type="character" w:styleId="nfasis">
    <w:name w:val="Emphasis"/>
    <w:basedOn w:val="Fuentedeprrafopredeter"/>
    <w:uiPriority w:val="20"/>
    <w:qFormat/>
    <w:rsid w:val="00A44A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1647">
      <w:bodyDiv w:val="1"/>
      <w:marLeft w:val="0"/>
      <w:marRight w:val="0"/>
      <w:marTop w:val="0"/>
      <w:marBottom w:val="0"/>
      <w:divBdr>
        <w:top w:val="none" w:sz="0" w:space="0" w:color="auto"/>
        <w:left w:val="none" w:sz="0" w:space="0" w:color="auto"/>
        <w:bottom w:val="none" w:sz="0" w:space="0" w:color="auto"/>
        <w:right w:val="none" w:sz="0" w:space="0" w:color="auto"/>
      </w:divBdr>
    </w:div>
    <w:div w:id="112136281">
      <w:bodyDiv w:val="1"/>
      <w:marLeft w:val="0"/>
      <w:marRight w:val="0"/>
      <w:marTop w:val="0"/>
      <w:marBottom w:val="0"/>
      <w:divBdr>
        <w:top w:val="none" w:sz="0" w:space="0" w:color="auto"/>
        <w:left w:val="none" w:sz="0" w:space="0" w:color="auto"/>
        <w:bottom w:val="none" w:sz="0" w:space="0" w:color="auto"/>
        <w:right w:val="none" w:sz="0" w:space="0" w:color="auto"/>
      </w:divBdr>
    </w:div>
    <w:div w:id="566385331">
      <w:bodyDiv w:val="1"/>
      <w:marLeft w:val="0"/>
      <w:marRight w:val="0"/>
      <w:marTop w:val="0"/>
      <w:marBottom w:val="0"/>
      <w:divBdr>
        <w:top w:val="none" w:sz="0" w:space="0" w:color="auto"/>
        <w:left w:val="none" w:sz="0" w:space="0" w:color="auto"/>
        <w:bottom w:val="none" w:sz="0" w:space="0" w:color="auto"/>
        <w:right w:val="none" w:sz="0" w:space="0" w:color="auto"/>
      </w:divBdr>
    </w:div>
    <w:div w:id="597300348">
      <w:bodyDiv w:val="1"/>
      <w:marLeft w:val="0"/>
      <w:marRight w:val="0"/>
      <w:marTop w:val="0"/>
      <w:marBottom w:val="0"/>
      <w:divBdr>
        <w:top w:val="none" w:sz="0" w:space="0" w:color="auto"/>
        <w:left w:val="none" w:sz="0" w:space="0" w:color="auto"/>
        <w:bottom w:val="none" w:sz="0" w:space="0" w:color="auto"/>
        <w:right w:val="none" w:sz="0" w:space="0" w:color="auto"/>
      </w:divBdr>
    </w:div>
    <w:div w:id="943420033">
      <w:bodyDiv w:val="1"/>
      <w:marLeft w:val="0"/>
      <w:marRight w:val="0"/>
      <w:marTop w:val="0"/>
      <w:marBottom w:val="0"/>
      <w:divBdr>
        <w:top w:val="none" w:sz="0" w:space="0" w:color="auto"/>
        <w:left w:val="none" w:sz="0" w:space="0" w:color="auto"/>
        <w:bottom w:val="none" w:sz="0" w:space="0" w:color="auto"/>
        <w:right w:val="none" w:sz="0" w:space="0" w:color="auto"/>
      </w:divBdr>
    </w:div>
    <w:div w:id="1138260618">
      <w:bodyDiv w:val="1"/>
      <w:marLeft w:val="0"/>
      <w:marRight w:val="0"/>
      <w:marTop w:val="0"/>
      <w:marBottom w:val="0"/>
      <w:divBdr>
        <w:top w:val="none" w:sz="0" w:space="0" w:color="auto"/>
        <w:left w:val="none" w:sz="0" w:space="0" w:color="auto"/>
        <w:bottom w:val="none" w:sz="0" w:space="0" w:color="auto"/>
        <w:right w:val="none" w:sz="0" w:space="0" w:color="auto"/>
      </w:divBdr>
    </w:div>
    <w:div w:id="1145050054">
      <w:bodyDiv w:val="1"/>
      <w:marLeft w:val="0"/>
      <w:marRight w:val="0"/>
      <w:marTop w:val="0"/>
      <w:marBottom w:val="0"/>
      <w:divBdr>
        <w:top w:val="none" w:sz="0" w:space="0" w:color="auto"/>
        <w:left w:val="none" w:sz="0" w:space="0" w:color="auto"/>
        <w:bottom w:val="none" w:sz="0" w:space="0" w:color="auto"/>
        <w:right w:val="none" w:sz="0" w:space="0" w:color="auto"/>
      </w:divBdr>
    </w:div>
    <w:div w:id="1392731591">
      <w:bodyDiv w:val="1"/>
      <w:marLeft w:val="0"/>
      <w:marRight w:val="0"/>
      <w:marTop w:val="0"/>
      <w:marBottom w:val="0"/>
      <w:divBdr>
        <w:top w:val="none" w:sz="0" w:space="0" w:color="auto"/>
        <w:left w:val="none" w:sz="0" w:space="0" w:color="auto"/>
        <w:bottom w:val="none" w:sz="0" w:space="0" w:color="auto"/>
        <w:right w:val="none" w:sz="0" w:space="0" w:color="auto"/>
      </w:divBdr>
    </w:div>
    <w:div w:id="16145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image" Target="media/image30.wmf"/><Relationship Id="rId21" Type="http://schemas.openxmlformats.org/officeDocument/2006/relationships/image" Target="media/image12.wmf"/><Relationship Id="rId34" Type="http://schemas.openxmlformats.org/officeDocument/2006/relationships/image" Target="media/image25.wmf"/><Relationship Id="rId42" Type="http://schemas.openxmlformats.org/officeDocument/2006/relationships/image" Target="media/image33.wmf"/><Relationship Id="rId47" Type="http://schemas.openxmlformats.org/officeDocument/2006/relationships/image" Target="media/image38.wmf"/><Relationship Id="rId50" Type="http://schemas.openxmlformats.org/officeDocument/2006/relationships/image" Target="media/image41.wmf"/><Relationship Id="rId55" Type="http://schemas.openxmlformats.org/officeDocument/2006/relationships/image" Target="media/image46.wmf"/><Relationship Id="rId63" Type="http://schemas.openxmlformats.org/officeDocument/2006/relationships/image" Target="media/image54.wmf"/><Relationship Id="rId68" Type="http://schemas.openxmlformats.org/officeDocument/2006/relationships/image" Target="media/image59.wmf"/><Relationship Id="rId76" Type="http://schemas.openxmlformats.org/officeDocument/2006/relationships/image" Target="media/image67.wmf"/><Relationship Id="rId7" Type="http://schemas.openxmlformats.org/officeDocument/2006/relationships/footnotes" Target="footnotes.xml"/><Relationship Id="rId71" Type="http://schemas.openxmlformats.org/officeDocument/2006/relationships/image" Target="media/image62.wmf"/><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image" Target="media/image20.wmf"/><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1.wmf"/><Relationship Id="rId45" Type="http://schemas.openxmlformats.org/officeDocument/2006/relationships/image" Target="media/image36.wmf"/><Relationship Id="rId53" Type="http://schemas.openxmlformats.org/officeDocument/2006/relationships/image" Target="media/image44.wmf"/><Relationship Id="rId58" Type="http://schemas.openxmlformats.org/officeDocument/2006/relationships/image" Target="media/image49.wmf"/><Relationship Id="rId66" Type="http://schemas.openxmlformats.org/officeDocument/2006/relationships/image" Target="media/image57.wmf"/><Relationship Id="rId74" Type="http://schemas.openxmlformats.org/officeDocument/2006/relationships/image" Target="media/image65.wmf"/><Relationship Id="rId79"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image" Target="media/image52.wmf"/><Relationship Id="rId82" Type="http://schemas.openxmlformats.org/officeDocument/2006/relationships/theme" Target="theme/theme1.xml"/><Relationship Id="rId10" Type="http://schemas.openxmlformats.org/officeDocument/2006/relationships/image" Target="media/image10.jpeg"/><Relationship Id="rId19" Type="http://schemas.openxmlformats.org/officeDocument/2006/relationships/image" Target="media/image10.wmf"/><Relationship Id="rId31" Type="http://schemas.openxmlformats.org/officeDocument/2006/relationships/image" Target="media/image22.wmf"/><Relationship Id="rId44" Type="http://schemas.openxmlformats.org/officeDocument/2006/relationships/image" Target="media/image35.wmf"/><Relationship Id="rId52" Type="http://schemas.openxmlformats.org/officeDocument/2006/relationships/image" Target="media/image43.wmf"/><Relationship Id="rId60" Type="http://schemas.openxmlformats.org/officeDocument/2006/relationships/image" Target="media/image51.wmf"/><Relationship Id="rId65" Type="http://schemas.openxmlformats.org/officeDocument/2006/relationships/image" Target="media/image56.wmf"/><Relationship Id="rId73" Type="http://schemas.openxmlformats.org/officeDocument/2006/relationships/image" Target="media/image64.wmf"/><Relationship Id="rId78" Type="http://schemas.openxmlformats.org/officeDocument/2006/relationships/image" Target="media/image69.wmf"/><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image" Target="media/image39.wmf"/><Relationship Id="rId56" Type="http://schemas.openxmlformats.org/officeDocument/2006/relationships/image" Target="media/image47.wmf"/><Relationship Id="rId64" Type="http://schemas.openxmlformats.org/officeDocument/2006/relationships/image" Target="media/image55.wmf"/><Relationship Id="rId69" Type="http://schemas.openxmlformats.org/officeDocument/2006/relationships/image" Target="media/image60.wmf"/><Relationship Id="rId77" Type="http://schemas.openxmlformats.org/officeDocument/2006/relationships/image" Target="media/image68.wmf"/><Relationship Id="rId8" Type="http://schemas.openxmlformats.org/officeDocument/2006/relationships/endnotes" Target="endnotes.xml"/><Relationship Id="rId51" Type="http://schemas.openxmlformats.org/officeDocument/2006/relationships/image" Target="media/image42.wmf"/><Relationship Id="rId72" Type="http://schemas.openxmlformats.org/officeDocument/2006/relationships/image" Target="media/image63.wmf"/><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image" Target="media/image50.wmf"/><Relationship Id="rId67" Type="http://schemas.openxmlformats.org/officeDocument/2006/relationships/image" Target="media/image58.wmf"/><Relationship Id="rId20" Type="http://schemas.openxmlformats.org/officeDocument/2006/relationships/image" Target="media/image11.wmf"/><Relationship Id="rId41" Type="http://schemas.openxmlformats.org/officeDocument/2006/relationships/image" Target="media/image32.wmf"/><Relationship Id="rId54" Type="http://schemas.openxmlformats.org/officeDocument/2006/relationships/image" Target="media/image45.wmf"/><Relationship Id="rId62" Type="http://schemas.openxmlformats.org/officeDocument/2006/relationships/image" Target="media/image53.wmf"/><Relationship Id="rId70" Type="http://schemas.openxmlformats.org/officeDocument/2006/relationships/image" Target="media/image61.wmf"/><Relationship Id="rId75" Type="http://schemas.openxmlformats.org/officeDocument/2006/relationships/image" Target="media/image66.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image" Target="media/image40.wmf"/><Relationship Id="rId57" Type="http://schemas.openxmlformats.org/officeDocument/2006/relationships/image" Target="media/image48.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5890C-B292-4892-A021-54FBD8D11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22512</Words>
  <Characters>123822</Characters>
  <Application>Microsoft Office Word</Application>
  <DocSecurity>0</DocSecurity>
  <Lines>1031</Lines>
  <Paragraphs>292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IEPCC</cp:lastModifiedBy>
  <cp:revision>2</cp:revision>
  <cp:lastPrinted>2010-11-11T22:16:00Z</cp:lastPrinted>
  <dcterms:created xsi:type="dcterms:W3CDTF">2014-09-30T19:12:00Z</dcterms:created>
  <dcterms:modified xsi:type="dcterms:W3CDTF">2014-09-30T19:12:00Z</dcterms:modified>
</cp:coreProperties>
</file>